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255" w:leftChars="-85" w:right="-219" w:rightChars="-73"/>
        <w:jc w:val="center"/>
        <w:textAlignment w:val="auto"/>
        <w:outlineLvl w:val="9"/>
        <w:rPr>
          <w:rFonts w:asci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255" w:leftChars="-85" w:right="-219" w:rightChars="-73"/>
        <w:jc w:val="center"/>
        <w:textAlignment w:val="auto"/>
        <w:outlineLvl w:val="9"/>
        <w:rPr>
          <w:rFonts w:asci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255" w:leftChars="-85" w:right="-219" w:rightChars="-73"/>
        <w:jc w:val="center"/>
        <w:textAlignment w:val="auto"/>
        <w:outlineLvl w:val="9"/>
        <w:rPr>
          <w:rFonts w:hint="eastAsia" w:asci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255" w:leftChars="-85" w:right="-219" w:rightChars="-73"/>
        <w:jc w:val="center"/>
        <w:textAlignment w:val="auto"/>
        <w:outlineLvl w:val="9"/>
        <w:rPr>
          <w:rFonts w:hint="eastAsia" w:ascii="Times New Roman" w:eastAsia="方正小标宋简体"/>
          <w:sz w:val="44"/>
          <w:szCs w:val="44"/>
          <w:lang w:val="en-US" w:eastAsia="zh-CN"/>
        </w:rPr>
      </w:pPr>
      <w:r>
        <w:rPr>
          <w:rFonts w:hint="eastAsia" w:ascii="Times New Roman" w:eastAsia="方正小标宋简体"/>
          <w:sz w:val="44"/>
          <w:szCs w:val="44"/>
        </w:rPr>
        <w:t>河源市安全生产监督管理</w:t>
      </w:r>
      <w:r>
        <w:rPr>
          <w:rFonts w:hint="eastAsia" w:ascii="Times New Roman" w:eastAsia="方正小标宋简体"/>
          <w:sz w:val="44"/>
          <w:szCs w:val="44"/>
          <w:lang w:val="en-US" w:eastAsia="zh-CN"/>
        </w:rPr>
        <w:t>2016年行政许可</w:t>
      </w:r>
    </w:p>
    <w:p>
      <w:pPr>
        <w:keepNext w:val="0"/>
        <w:keepLines w:val="0"/>
        <w:pageBreakBefore w:val="0"/>
        <w:widowControl w:val="0"/>
        <w:kinsoku/>
        <w:wordWrap/>
        <w:overflowPunct/>
        <w:topLinePunct w:val="0"/>
        <w:autoSpaceDE/>
        <w:autoSpaceDN/>
        <w:bidi w:val="0"/>
        <w:adjustRightInd/>
        <w:snapToGrid/>
        <w:spacing w:line="580" w:lineRule="exact"/>
        <w:ind w:left="-255" w:leftChars="-85" w:right="-219" w:rightChars="-73"/>
        <w:jc w:val="center"/>
        <w:textAlignment w:val="auto"/>
        <w:outlineLvl w:val="9"/>
        <w:rPr>
          <w:rFonts w:hint="eastAsia" w:ascii="Times New Roman" w:eastAsia="方正小标宋简体"/>
          <w:sz w:val="44"/>
          <w:szCs w:val="44"/>
          <w:lang w:val="en-US" w:eastAsia="zh-CN"/>
        </w:rPr>
      </w:pPr>
      <w:r>
        <w:rPr>
          <w:rFonts w:hint="eastAsia" w:ascii="Times New Roman" w:eastAsia="方正小标宋简体"/>
          <w:sz w:val="44"/>
          <w:szCs w:val="44"/>
          <w:lang w:val="en-US" w:eastAsia="zh-CN"/>
        </w:rPr>
        <w:t>实施和监督管理情况年度报告</w:t>
      </w:r>
    </w:p>
    <w:p>
      <w:pPr>
        <w:keepNext w:val="0"/>
        <w:keepLines w:val="0"/>
        <w:pageBreakBefore w:val="0"/>
        <w:widowControl w:val="0"/>
        <w:kinsoku/>
        <w:wordWrap/>
        <w:overflowPunct/>
        <w:topLinePunct w:val="0"/>
        <w:autoSpaceDE/>
        <w:autoSpaceDN/>
        <w:bidi w:val="0"/>
        <w:adjustRightInd/>
        <w:snapToGrid/>
        <w:spacing w:line="580" w:lineRule="exact"/>
        <w:ind w:left="-255" w:leftChars="-85" w:right="-219" w:rightChars="-73"/>
        <w:jc w:val="center"/>
        <w:textAlignment w:val="auto"/>
        <w:outlineLvl w:val="9"/>
        <w:rPr>
          <w:rFonts w:hint="eastAsia" w:ascii="Times New Roman"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hAnsi="仿宋_GB2312" w:cs="仿宋_GB2312"/>
          <w:sz w:val="32"/>
          <w:szCs w:val="32"/>
          <w:lang w:eastAsia="zh-CN"/>
        </w:rPr>
        <w:t>人民</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hAnsi="仿宋_GB2312" w:cs="仿宋_GB2312"/>
          <w:sz w:val="32"/>
          <w:szCs w:val="32"/>
          <w:lang w:eastAsia="zh-CN"/>
        </w:rPr>
        <w:t>按照</w:t>
      </w:r>
      <w:r>
        <w:rPr>
          <w:rFonts w:hint="eastAsia" w:ascii="仿宋_GB2312" w:hAnsi="仿宋_GB2312" w:eastAsia="仿宋_GB2312" w:cs="仿宋_GB2312"/>
          <w:sz w:val="32"/>
          <w:szCs w:val="32"/>
        </w:rPr>
        <w:t>《关于报送行政许可实施和监督管理情况年度报告的通知》</w:t>
      </w:r>
      <w:r>
        <w:rPr>
          <w:rFonts w:hint="eastAsia" w:hAnsi="仿宋_GB2312" w:cs="仿宋_GB2312"/>
          <w:sz w:val="32"/>
          <w:szCs w:val="32"/>
          <w:lang w:eastAsia="zh-CN"/>
        </w:rPr>
        <w:t>（河机编办函〔</w:t>
      </w:r>
      <w:r>
        <w:rPr>
          <w:rFonts w:hint="eastAsia" w:hAnsi="仿宋_GB2312" w:cs="仿宋_GB2312"/>
          <w:sz w:val="32"/>
          <w:szCs w:val="32"/>
          <w:lang w:val="en-US" w:eastAsia="zh-CN"/>
        </w:rPr>
        <w:t>2017</w:t>
      </w:r>
      <w:r>
        <w:rPr>
          <w:rFonts w:hint="eastAsia" w:hAnsi="仿宋_GB2312" w:cs="仿宋_GB2312"/>
          <w:sz w:val="32"/>
          <w:szCs w:val="32"/>
          <w:lang w:eastAsia="zh-CN"/>
        </w:rPr>
        <w:t>〕</w:t>
      </w:r>
      <w:r>
        <w:rPr>
          <w:rFonts w:hint="eastAsia" w:hAnsi="仿宋_GB2312" w:cs="仿宋_GB2312"/>
          <w:sz w:val="32"/>
          <w:szCs w:val="32"/>
          <w:lang w:val="en-US" w:eastAsia="zh-CN"/>
        </w:rPr>
        <w:t>23号</w:t>
      </w:r>
      <w:r>
        <w:rPr>
          <w:rFonts w:hint="eastAsia" w:hAnsi="仿宋_GB2312" w:cs="仿宋_GB2312"/>
          <w:sz w:val="32"/>
          <w:szCs w:val="32"/>
          <w:lang w:eastAsia="zh-CN"/>
        </w:rPr>
        <w:t>）</w:t>
      </w:r>
      <w:r>
        <w:rPr>
          <w:rFonts w:hint="eastAsia" w:ascii="仿宋_GB2312" w:hAnsi="仿宋_GB2312" w:eastAsia="仿宋_GB2312" w:cs="仿宋_GB2312"/>
          <w:sz w:val="32"/>
          <w:szCs w:val="32"/>
        </w:rPr>
        <w:t>要求，</w:t>
      </w:r>
      <w:r>
        <w:rPr>
          <w:rFonts w:hint="eastAsia" w:hAnsi="仿宋_GB2312" w:cs="仿宋_GB2312"/>
          <w:sz w:val="32"/>
          <w:szCs w:val="32"/>
          <w:lang w:eastAsia="zh-CN"/>
        </w:rPr>
        <w:t>我局领导高度重视，认真回顾总结，我局</w:t>
      </w:r>
      <w:r>
        <w:rPr>
          <w:rFonts w:hint="eastAsia" w:ascii="仿宋_GB2312" w:hAnsi="仿宋_GB2312" w:eastAsia="仿宋_GB2312" w:cs="仿宋_GB2312"/>
          <w:sz w:val="32"/>
          <w:szCs w:val="32"/>
        </w:rPr>
        <w:t>2016年行政许可实施和监督管理</w:t>
      </w:r>
      <w:r>
        <w:rPr>
          <w:rFonts w:hint="eastAsia" w:hAnsi="仿宋_GB2312" w:cs="仿宋_GB2312"/>
          <w:sz w:val="32"/>
          <w:szCs w:val="32"/>
          <w:lang w:eastAsia="zh-CN"/>
        </w:rPr>
        <w:t>主要情况</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ascii="Times New Roman" w:eastAsia="黑体"/>
          <w:sz w:val="34"/>
        </w:rPr>
      </w:pPr>
      <w:r>
        <w:rPr>
          <w:rFonts w:ascii="Times New Roman"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hint="eastAsia" w:hAnsi="仿宋_GB2312" w:cs="仿宋_GB2312"/>
          <w:sz w:val="32"/>
          <w:szCs w:val="32"/>
          <w:lang w:eastAsia="zh-CN"/>
        </w:rPr>
      </w:pPr>
      <w:r>
        <w:rPr>
          <w:rFonts w:hint="eastAsia" w:ascii="楷体_GB2312" w:hAnsi="楷体_GB2312" w:eastAsia="楷体_GB2312" w:cs="楷体_GB2312"/>
          <w:b w:val="0"/>
          <w:bCs/>
          <w:sz w:val="32"/>
          <w:szCs w:val="32"/>
        </w:rPr>
        <w:t>（一）现有事项及办理情况。</w:t>
      </w:r>
      <w:r>
        <w:rPr>
          <w:rFonts w:hint="eastAsia" w:ascii="仿宋_GB2312" w:hAnsi="仿宋_GB2312" w:eastAsia="仿宋_GB2312" w:cs="仿宋_GB2312"/>
          <w:sz w:val="32"/>
          <w:szCs w:val="32"/>
        </w:rPr>
        <w:t>本单位现有行政许可审批事项</w:t>
      </w:r>
      <w:r>
        <w:rPr>
          <w:rFonts w:hint="eastAsia" w:hAnsi="仿宋_GB2312" w:cs="仿宋_GB2312"/>
          <w:sz w:val="32"/>
          <w:szCs w:val="32"/>
          <w:lang w:val="en-US" w:eastAsia="zh-CN"/>
        </w:rPr>
        <w:t>10项，分别是：危险化学品安全使用许可证核发、危险化学品建设项目安全设施设计审查、危险化学品建设项目安全条件审查、危险化学品经营许可、危险化学品生产企业安全生产许可证核发、烟花爆竹经营（批发）许可、第一类非药品类易制毒化学品生产、经营许可证核发、非煤矿矿山建设项目安全设施设计审查（县级负责的行政审批事项除外）、非煤矿矿山企业安全生产许可证核发（县级负责的行政审批事项除外）、特种作业操作资格证核发（除省直和中直单位以外）。</w:t>
      </w:r>
      <w:r>
        <w:rPr>
          <w:rFonts w:hint="eastAsia" w:hAnsi="仿宋_GB2312" w:cs="仿宋_GB2312"/>
          <w:sz w:val="32"/>
          <w:szCs w:val="32"/>
          <w:lang w:eastAsia="zh-CN"/>
        </w:rPr>
        <w:t>上述行政审批事项均已纳入《广东省行政审批事项目录》，并已全部进驻网上办事大厅。</w:t>
      </w:r>
      <w:r>
        <w:rPr>
          <w:rFonts w:hint="eastAsia" w:hAnsi="仿宋_GB2312" w:cs="仿宋_GB2312"/>
          <w:sz w:val="32"/>
          <w:szCs w:val="32"/>
          <w:lang w:val="en-US" w:eastAsia="zh-CN"/>
        </w:rPr>
        <w:t>2016年，我局共收到行政许可审批申请95件，受理95件，按时办结95件，按时办结率100%（详见附件3）。</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（二）依法实施情况。</w:t>
      </w:r>
      <w:r>
        <w:rPr>
          <w:rFonts w:hint="eastAsia" w:hAnsi="仿宋_GB2312" w:cs="仿宋_GB2312"/>
          <w:sz w:val="32"/>
          <w:szCs w:val="32"/>
          <w:lang w:eastAsia="zh-CN"/>
        </w:rPr>
        <w:t>我局严格按照法律法规的要求，优化审批流程，规范审批程序，切实做到了依法行政。</w:t>
      </w:r>
      <w:r>
        <w:rPr>
          <w:rFonts w:hint="eastAsia" w:hAnsi="仿宋_GB2312" w:cs="仿宋_GB2312"/>
          <w:b/>
          <w:bCs/>
          <w:sz w:val="32"/>
          <w:szCs w:val="32"/>
          <w:lang w:eastAsia="zh-CN"/>
        </w:rPr>
        <w:t>一是</w:t>
      </w:r>
      <w:r>
        <w:rPr>
          <w:rFonts w:hint="eastAsia" w:hAnsi="仿宋_GB2312" w:cs="仿宋_GB2312"/>
          <w:sz w:val="32"/>
          <w:szCs w:val="32"/>
          <w:lang w:eastAsia="zh-CN"/>
        </w:rPr>
        <w:t>缩短了办事时限，对</w:t>
      </w:r>
      <w:r>
        <w:rPr>
          <w:rFonts w:hint="eastAsia" w:hAnsi="仿宋_GB2312" w:cs="仿宋_GB2312"/>
          <w:sz w:val="32"/>
          <w:szCs w:val="32"/>
          <w:lang w:val="en-US" w:eastAsia="zh-CN"/>
        </w:rPr>
        <w:t>10项行政审批事项每一项均承诺在5个工作日内办结，缩短了办事时间，简化了审批流程，给群众提供了便利。</w:t>
      </w:r>
      <w:r>
        <w:rPr>
          <w:rFonts w:hint="eastAsia" w:hAnsi="仿宋_GB2312" w:cs="仿宋_GB2312"/>
          <w:b/>
          <w:bCs/>
          <w:sz w:val="32"/>
          <w:szCs w:val="32"/>
          <w:lang w:val="en-US" w:eastAsia="zh-CN"/>
        </w:rPr>
        <w:t>二是</w:t>
      </w:r>
      <w:r>
        <w:rPr>
          <w:rFonts w:hint="eastAsia" w:hAnsi="仿宋_GB2312" w:cs="仿宋_GB2312"/>
          <w:sz w:val="32"/>
          <w:szCs w:val="32"/>
          <w:lang w:val="en-US" w:eastAsia="zh-CN"/>
        </w:rPr>
        <w:t>做好了行政审批的录入工作。</w:t>
      </w:r>
      <w:r>
        <w:rPr>
          <w:rFonts w:hint="eastAsia" w:ascii="仿宋_GB2312" w:hAnsi="宋体" w:eastAsia="仿宋_GB2312" w:cs="宋体"/>
          <w:color w:val="000000"/>
          <w:kern w:val="0"/>
          <w:sz w:val="32"/>
          <w:szCs w:val="32"/>
          <w:lang w:val="en-US" w:eastAsia="zh-CN"/>
        </w:rPr>
        <w:t>将行政审批事项融入“一门式一网式”政府服务模式之中，</w:t>
      </w:r>
      <w:r>
        <w:rPr>
          <w:rFonts w:hint="eastAsia" w:hAnsi="宋体" w:cs="宋体"/>
          <w:color w:val="000000"/>
          <w:kern w:val="0"/>
          <w:sz w:val="32"/>
          <w:szCs w:val="32"/>
          <w:lang w:val="en-US" w:eastAsia="zh-CN"/>
        </w:rPr>
        <w:t>2016年</w:t>
      </w:r>
      <w:r>
        <w:rPr>
          <w:rFonts w:hint="eastAsia" w:hAnsi="仿宋_GB2312" w:cs="仿宋_GB2312"/>
          <w:sz w:val="32"/>
          <w:szCs w:val="32"/>
          <w:lang w:val="en-US" w:eastAsia="zh-CN"/>
        </w:rPr>
        <w:t>10月份，</w:t>
      </w:r>
      <w:r>
        <w:rPr>
          <w:rFonts w:hint="eastAsia" w:ascii="仿宋_GB2312" w:hAnsi="宋体" w:eastAsia="仿宋_GB2312" w:cs="宋体"/>
          <w:color w:val="000000"/>
          <w:kern w:val="0"/>
          <w:sz w:val="32"/>
          <w:szCs w:val="32"/>
          <w:lang w:val="en-US" w:eastAsia="zh-CN"/>
        </w:rPr>
        <w:t>指派</w:t>
      </w:r>
      <w:r>
        <w:rPr>
          <w:rFonts w:hint="eastAsia" w:hAnsi="宋体" w:cs="宋体"/>
          <w:color w:val="000000"/>
          <w:kern w:val="0"/>
          <w:sz w:val="32"/>
          <w:szCs w:val="32"/>
          <w:lang w:val="en-US" w:eastAsia="zh-CN"/>
        </w:rPr>
        <w:t>了</w:t>
      </w:r>
      <w:r>
        <w:rPr>
          <w:rFonts w:hint="eastAsia" w:ascii="仿宋_GB2312" w:hAnsi="宋体" w:eastAsia="仿宋_GB2312" w:cs="宋体"/>
          <w:color w:val="000000"/>
          <w:kern w:val="0"/>
          <w:sz w:val="32"/>
          <w:szCs w:val="32"/>
          <w:lang w:val="en-US" w:eastAsia="zh-CN"/>
        </w:rPr>
        <w:t>专人</w:t>
      </w:r>
      <w:r>
        <w:rPr>
          <w:rFonts w:hint="eastAsia" w:hAnsi="仿宋_GB2312" w:cs="仿宋_GB2312"/>
          <w:sz w:val="32"/>
          <w:szCs w:val="32"/>
          <w:lang w:val="en-US" w:eastAsia="zh-CN"/>
        </w:rPr>
        <w:t>前去市编办将我局所有行政审批事项录入到广东省行政许可事项标准化录入系统，规范了审批流程。</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b w:val="0"/>
          <w:bCs/>
          <w:sz w:val="32"/>
          <w:szCs w:val="32"/>
        </w:rPr>
        <w:t>（三）公开公示情况。</w:t>
      </w:r>
      <w:r>
        <w:rPr>
          <w:rFonts w:hint="eastAsia" w:ascii="仿宋_GB2312" w:hAnsi="宋体" w:eastAsia="仿宋_GB2312" w:cs="宋体"/>
          <w:b/>
          <w:bCs/>
          <w:color w:val="000000"/>
          <w:kern w:val="0"/>
          <w:sz w:val="32"/>
          <w:szCs w:val="32"/>
          <w:lang w:val="en-US" w:eastAsia="zh-CN"/>
        </w:rPr>
        <w:t>一是</w:t>
      </w:r>
      <w:r>
        <w:rPr>
          <w:rFonts w:hint="eastAsia" w:ascii="仿宋_GB2312" w:hAnsi="宋体" w:eastAsia="仿宋_GB2312" w:cs="宋体"/>
          <w:color w:val="000000"/>
          <w:kern w:val="0"/>
          <w:sz w:val="32"/>
          <w:szCs w:val="32"/>
          <w:lang w:val="en-US" w:eastAsia="zh-CN"/>
        </w:rPr>
        <w:t>编制了</w:t>
      </w:r>
      <w:r>
        <w:rPr>
          <w:rFonts w:hint="eastAsia" w:hAnsi="宋体"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办事指南</w:t>
      </w:r>
      <w:r>
        <w:rPr>
          <w:rFonts w:hint="eastAsia" w:hAnsi="宋体"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，公开各项行政审批事项的实施主体、依据、程序、条件、期限、申请材料、收费标准、咨询投诉方式等信息，方便办事群众申请查阅。目前，结合法律法规的变化及权责清单动态调整等内容，我局正在重新编印</w:t>
      </w:r>
      <w:r>
        <w:rPr>
          <w:rFonts w:hint="eastAsia" w:hAnsi="宋体"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办事指南</w:t>
      </w:r>
      <w:r>
        <w:rPr>
          <w:rFonts w:hint="eastAsia" w:hAnsi="宋体"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w:t>
      </w:r>
      <w:r>
        <w:rPr>
          <w:rFonts w:hint="eastAsia" w:hAnsi="宋体" w:cs="宋体"/>
          <w:color w:val="000000"/>
          <w:kern w:val="0"/>
          <w:sz w:val="32"/>
          <w:szCs w:val="32"/>
          <w:lang w:val="en-US" w:eastAsia="zh-CN"/>
        </w:rPr>
        <w:t>力</w:t>
      </w:r>
      <w:r>
        <w:rPr>
          <w:rFonts w:hint="eastAsia" w:ascii="仿宋_GB2312" w:hAnsi="宋体" w:eastAsia="仿宋_GB2312" w:cs="宋体"/>
          <w:color w:val="000000"/>
          <w:kern w:val="0"/>
          <w:sz w:val="32"/>
          <w:szCs w:val="32"/>
          <w:lang w:val="en-US" w:eastAsia="zh-CN"/>
        </w:rPr>
        <w:t>争进一步提高服务水平。</w:t>
      </w:r>
      <w:r>
        <w:rPr>
          <w:rFonts w:hint="eastAsia" w:ascii="仿宋_GB2312" w:hAnsi="宋体" w:eastAsia="仿宋_GB2312" w:cs="宋体"/>
          <w:b/>
          <w:bCs/>
          <w:color w:val="000000"/>
          <w:kern w:val="0"/>
          <w:sz w:val="32"/>
          <w:szCs w:val="32"/>
          <w:lang w:val="en-US" w:eastAsia="zh-CN"/>
        </w:rPr>
        <w:t>二是</w:t>
      </w:r>
      <w:r>
        <w:rPr>
          <w:rFonts w:hint="eastAsia" w:ascii="仿宋_GB2312" w:hAnsi="宋体" w:eastAsia="仿宋_GB2312" w:cs="宋体"/>
          <w:color w:val="000000"/>
          <w:kern w:val="0"/>
          <w:sz w:val="32"/>
          <w:szCs w:val="32"/>
          <w:lang w:val="en-US" w:eastAsia="zh-CN"/>
        </w:rPr>
        <w:t>做好了行政许可的公示工作。按照《河源市人民政府办公室关于印发河源市“一门式、一网式”政务服务创新体系建设方案》（河府办〔2016〕35号）、《广东省人民政府关于印发政府部门涉企信息统一归集公示工作实施方案的通知》（粤府函〔2016〕389号）的要求，及时将我局行政许可相关信息共享到河源市政务信息资源共享平台</w:t>
      </w:r>
      <w:r>
        <w:rPr>
          <w:rFonts w:hint="eastAsia" w:hAnsi="宋体" w:cs="宋体"/>
          <w:color w:val="000000"/>
          <w:kern w:val="0"/>
          <w:sz w:val="32"/>
          <w:szCs w:val="32"/>
          <w:lang w:val="en-US" w:eastAsia="zh-CN"/>
        </w:rPr>
        <w:t>及单位网站</w:t>
      </w:r>
      <w:r>
        <w:rPr>
          <w:rFonts w:hint="eastAsia" w:ascii="仿宋_GB2312" w:hAnsi="宋体" w:eastAsia="仿宋_GB2312" w:cs="宋体"/>
          <w:color w:val="000000"/>
          <w:kern w:val="0"/>
          <w:sz w:val="32"/>
          <w:szCs w:val="32"/>
          <w:lang w:val="en-US" w:eastAsia="zh-CN"/>
        </w:rPr>
        <w:t>，自觉接受社会各界监督。</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b w:val="0"/>
          <w:bCs/>
          <w:sz w:val="32"/>
          <w:szCs w:val="32"/>
        </w:rPr>
        <w:t>（四）监督管理情况</w:t>
      </w:r>
      <w:r>
        <w:rPr>
          <w:rFonts w:hint="eastAsia" w:ascii="仿宋_GB2312" w:hAnsi="仿宋_GB2312" w:eastAsia="仿宋_GB2312" w:cs="仿宋_GB2312"/>
          <w:b/>
          <w:sz w:val="32"/>
          <w:szCs w:val="32"/>
        </w:rPr>
        <w:t>。</w:t>
      </w:r>
      <w:r>
        <w:rPr>
          <w:rFonts w:hint="eastAsia" w:ascii="仿宋_GB2312" w:hAnsi="宋体" w:eastAsia="仿宋_GB2312" w:cs="宋体"/>
          <w:b/>
          <w:bCs/>
          <w:color w:val="000000"/>
          <w:kern w:val="0"/>
          <w:sz w:val="32"/>
          <w:szCs w:val="32"/>
          <w:lang w:val="en-US" w:eastAsia="zh-CN"/>
        </w:rPr>
        <w:t>一是</w:t>
      </w:r>
      <w:r>
        <w:rPr>
          <w:rFonts w:hint="eastAsia" w:ascii="仿宋_GB2312" w:hAnsi="宋体" w:eastAsia="仿宋_GB2312" w:cs="宋体"/>
          <w:color w:val="000000"/>
          <w:kern w:val="0"/>
          <w:sz w:val="32"/>
          <w:szCs w:val="32"/>
          <w:lang w:val="en-US" w:eastAsia="zh-CN"/>
        </w:rPr>
        <w:t>坚持集体讨论，健全依法决策机制。凡重大的行政许可事项，均提交局党组会</w:t>
      </w:r>
      <w:r>
        <w:rPr>
          <w:rFonts w:hint="eastAsia" w:hAnsi="宋体" w:cs="宋体"/>
          <w:color w:val="000000"/>
          <w:kern w:val="0"/>
          <w:sz w:val="32"/>
          <w:szCs w:val="32"/>
          <w:lang w:val="en-US" w:eastAsia="zh-CN"/>
        </w:rPr>
        <w:t>议</w:t>
      </w:r>
      <w:r>
        <w:rPr>
          <w:rFonts w:hint="eastAsia" w:ascii="仿宋_GB2312" w:hAnsi="宋体" w:eastAsia="仿宋_GB2312" w:cs="宋体"/>
          <w:color w:val="000000"/>
          <w:kern w:val="0"/>
          <w:sz w:val="32"/>
          <w:szCs w:val="32"/>
          <w:lang w:val="en-US" w:eastAsia="zh-CN"/>
        </w:rPr>
        <w:t>或局长办公会议进行集体研究和讨论，充分发挥民主决策的作用，提高决策的科学性合理性。</w:t>
      </w:r>
      <w:r>
        <w:rPr>
          <w:rFonts w:hint="eastAsia" w:hAnsi="宋体" w:cs="宋体"/>
          <w:b/>
          <w:bCs/>
          <w:color w:val="000000"/>
          <w:kern w:val="0"/>
          <w:sz w:val="32"/>
          <w:szCs w:val="32"/>
          <w:lang w:val="en-US" w:eastAsia="zh-CN"/>
        </w:rPr>
        <w:t>二是</w:t>
      </w:r>
      <w:r>
        <w:rPr>
          <w:rFonts w:hint="eastAsia" w:hAnsi="宋体" w:cs="宋体"/>
          <w:color w:val="000000"/>
          <w:kern w:val="0"/>
          <w:sz w:val="32"/>
          <w:szCs w:val="32"/>
          <w:lang w:val="en-US" w:eastAsia="zh-CN"/>
        </w:rPr>
        <w:t>向社会公布了监督投诉举报电话，让群众监督我局工作人员在行政审批中的不当行为。2016年，我局未发现、查处有关行政审批违法违规情况，也未收到相关举报投诉。</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hint="eastAsia" w:hAnsi="仿宋_GB2312" w:cs="仿宋_GB2312"/>
          <w:sz w:val="32"/>
          <w:szCs w:val="32"/>
          <w:lang w:val="en-US" w:eastAsia="zh-CN"/>
        </w:rPr>
      </w:pPr>
      <w:r>
        <w:rPr>
          <w:rFonts w:hint="eastAsia" w:ascii="楷体_GB2312" w:hAnsi="楷体_GB2312" w:eastAsia="楷体_GB2312" w:cs="楷体_GB2312"/>
          <w:b w:val="0"/>
          <w:bCs/>
          <w:sz w:val="32"/>
          <w:szCs w:val="32"/>
        </w:rPr>
        <w:t>（五）实施效果情况</w:t>
      </w:r>
      <w:r>
        <w:rPr>
          <w:rFonts w:hint="eastAsia" w:ascii="仿宋_GB2312" w:hAnsi="仿宋_GB2312" w:eastAsia="仿宋_GB2312" w:cs="仿宋_GB2312"/>
          <w:b/>
          <w:sz w:val="32"/>
          <w:szCs w:val="32"/>
        </w:rPr>
        <w:t>。</w:t>
      </w:r>
      <w:r>
        <w:rPr>
          <w:rFonts w:hint="eastAsia" w:hAnsi="仿宋_GB2312" w:cs="仿宋_GB2312"/>
          <w:sz w:val="32"/>
          <w:szCs w:val="32"/>
          <w:lang w:val="en-US" w:eastAsia="zh-CN"/>
        </w:rPr>
        <w:t>我局坚持以规范化、标准化为目标，完善行政执法岗位责任制，全面推行完善限时办结制，逐步深化和推行政务公开，进一步规范政务公开的内容、形式和方法，不断提高我局行政审批工作水平。2016年，我局通过深化行政审批制度改革，在规范审批流程、方便行政相对人、提高审批效率等方面取得了较好的成效。在2016年度市直单位民主评议政风行风及群众满意度测评调查中得到了90分的高分，在47个市直群众满意度测评单位中综合评价位列榜首，获得了社会的广泛认可和肯定。</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hint="eastAsia" w:hAnsi="仿宋_GB2312" w:cs="仿宋_GB2312"/>
          <w:sz w:val="32"/>
          <w:szCs w:val="32"/>
          <w:lang w:eastAsia="zh-CN"/>
        </w:rPr>
      </w:pPr>
      <w:r>
        <w:rPr>
          <w:rFonts w:hint="eastAsia" w:ascii="黑体" w:hAnsi="黑体" w:eastAsia="黑体" w:cs="黑体"/>
          <w:sz w:val="32"/>
          <w:szCs w:val="32"/>
        </w:rPr>
        <w:t>二、存在问题和困难</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虽然我局在行政审批</w:t>
      </w:r>
      <w:r>
        <w:rPr>
          <w:rFonts w:hint="eastAsia" w:hAnsi="仿宋_GB2312" w:cs="仿宋_GB2312"/>
          <w:sz w:val="32"/>
          <w:szCs w:val="32"/>
          <w:lang w:eastAsia="zh-CN"/>
        </w:rPr>
        <w:t>方面</w:t>
      </w:r>
      <w:r>
        <w:rPr>
          <w:rFonts w:hint="eastAsia" w:ascii="仿宋_GB2312" w:hAnsi="仿宋_GB2312" w:eastAsia="仿宋_GB2312" w:cs="仿宋_GB2312"/>
          <w:sz w:val="32"/>
          <w:szCs w:val="32"/>
          <w:lang w:eastAsia="zh-CN"/>
        </w:rPr>
        <w:t>做了大量的工作，审批水平有了一定的提高，但依旧存在一些不足。如</w:t>
      </w:r>
      <w:r>
        <w:rPr>
          <w:rFonts w:hint="eastAsia" w:hAnsi="仿宋_GB2312" w:cs="仿宋_GB2312"/>
          <w:sz w:val="32"/>
          <w:szCs w:val="32"/>
          <w:lang w:eastAsia="zh-CN"/>
        </w:rPr>
        <w:t>未设</w:t>
      </w:r>
      <w:r>
        <w:rPr>
          <w:rFonts w:hint="eastAsia" w:ascii="仿宋_GB2312" w:hAnsi="仿宋_GB2312" w:eastAsia="仿宋_GB2312" w:cs="仿宋_GB2312"/>
          <w:sz w:val="32"/>
          <w:szCs w:val="32"/>
          <w:lang w:eastAsia="zh-CN"/>
        </w:rPr>
        <w:t>行政审批科室，行政审批事项由各科室具体负责，行政审批体系性有待加强。另外，</w:t>
      </w:r>
      <w:r>
        <w:rPr>
          <w:rFonts w:hint="eastAsia" w:hAnsi="仿宋_GB2312" w:cs="仿宋_GB2312"/>
          <w:sz w:val="32"/>
          <w:szCs w:val="32"/>
          <w:lang w:eastAsia="zh-CN"/>
        </w:rPr>
        <w:t>近几年安全生产相关法律法规变化较大，存在上位法已修改，下位法尚无具体实施细则等问题，对行政许可配套的规范性文件的清理及办事指南的及时编印造成了一定的困难。</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hint="eastAsia" w:hAnsi="仿宋_GB2312" w:cs="仿宋_GB2312"/>
          <w:sz w:val="32"/>
          <w:szCs w:val="32"/>
          <w:lang w:eastAsia="zh-CN"/>
        </w:rPr>
      </w:pPr>
      <w:r>
        <w:rPr>
          <w:rFonts w:hint="eastAsia" w:ascii="黑体" w:hAnsi="黑体" w:eastAsia="黑体" w:cs="黑体"/>
          <w:sz w:val="32"/>
          <w:szCs w:val="32"/>
        </w:rPr>
        <w:t>三、下一步工作措施及有关建议</w:t>
      </w:r>
      <w:r>
        <w:rPr>
          <w:rFonts w:hint="eastAsia" w:ascii="黑体" w:hAnsi="黑体" w:eastAsia="黑体" w:cs="黑体"/>
          <w:sz w:val="32"/>
          <w:szCs w:val="32"/>
          <w:lang w:eastAsia="zh-CN"/>
        </w:rPr>
        <w:t>。</w:t>
      </w:r>
      <w:r>
        <w:rPr>
          <w:rFonts w:hint="eastAsia" w:hAnsi="仿宋_GB2312" w:cs="仿宋_GB2312"/>
          <w:sz w:val="32"/>
          <w:szCs w:val="32"/>
          <w:lang w:eastAsia="zh-CN"/>
        </w:rPr>
        <w:t>一是加强能力保障，通过相关业务培训努力提高我局工作人员的业务素质，从而进一步提高行政审批效率。二是加强监督保障，继续发挥民主决策作用，提高决策科学性，自觉接受社会公众的监督，使审批过程公开透明，令群众放心满意。三是继续做好政务信息公开工作，按时公开行政许可相关信息。</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outlineLvl w:val="9"/>
        <w:rPr>
          <w:rFonts w:hint="eastAsia" w:hAnsi="仿宋_GB2312" w:cs="仿宋_GB2312"/>
          <w:sz w:val="32"/>
          <w:szCs w:val="32"/>
          <w:lang w:eastAsia="zh-CN"/>
        </w:rPr>
      </w:pPr>
      <w:r>
        <w:rPr>
          <w:rFonts w:hint="eastAsia" w:hAnsi="仿宋_GB2312" w:cs="仿宋_GB2312"/>
          <w:sz w:val="32"/>
          <w:szCs w:val="32"/>
          <w:lang w:eastAsia="zh-CN"/>
        </w:rPr>
        <w:br w:type="textWrapping"/>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2720" w:firstLineChars="850"/>
        <w:jc w:val="right"/>
        <w:textAlignment w:val="auto"/>
        <w:outlineLvl w:val="9"/>
        <w:rPr>
          <w:rFonts w:hint="eastAsia" w:ascii="仿宋_GB2312" w:hAnsi="仿宋"/>
        </w:rPr>
      </w:pPr>
      <w:r>
        <w:rPr>
          <w:rFonts w:hint="eastAsia" w:ascii="仿宋_GB2312" w:hAnsi="仿宋"/>
        </w:rPr>
        <w:t>河源市安全生产监督管理局　　</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3200" w:firstLineChars="1000"/>
        <w:jc w:val="right"/>
        <w:textAlignment w:val="auto"/>
        <w:outlineLvl w:val="9"/>
        <w:rPr>
          <w:rFonts w:hint="eastAsia" w:ascii="仿宋_GB2312" w:hAnsi="仿宋" w:cs="仿宋_GB2312"/>
        </w:rPr>
      </w:pPr>
      <w:r>
        <w:rPr>
          <w:rFonts w:hint="eastAsia" w:ascii="仿宋_GB2312" w:hAnsi="仿宋"/>
        </w:rPr>
        <w:t>201</w:t>
      </w:r>
      <w:r>
        <w:rPr>
          <w:rFonts w:hint="eastAsia" w:ascii="仿宋_GB2312" w:hAnsi="仿宋"/>
          <w:lang w:val="en-US" w:eastAsia="zh-CN"/>
        </w:rPr>
        <w:t>7</w:t>
      </w:r>
      <w:r>
        <w:rPr>
          <w:rFonts w:hint="eastAsia" w:ascii="仿宋_GB2312" w:hAnsi="仿宋" w:cs="仿宋_GB2312"/>
        </w:rPr>
        <w:t>年</w:t>
      </w:r>
      <w:r>
        <w:rPr>
          <w:rFonts w:hint="eastAsia" w:hAnsi="仿宋" w:cs="仿宋_GB2312"/>
          <w:lang w:val="en-US" w:eastAsia="zh-CN"/>
        </w:rPr>
        <w:t>3</w:t>
      </w:r>
      <w:r>
        <w:rPr>
          <w:rFonts w:hint="eastAsia" w:ascii="仿宋_GB2312" w:hAnsi="仿宋" w:cs="仿宋_GB2312"/>
        </w:rPr>
        <w:t>月</w:t>
      </w:r>
      <w:r>
        <w:rPr>
          <w:rFonts w:hint="eastAsia" w:hAnsi="仿宋" w:cs="仿宋_GB2312"/>
          <w:lang w:val="en-US" w:eastAsia="zh-CN"/>
        </w:rPr>
        <w:t>30</w:t>
      </w:r>
      <w:r>
        <w:rPr>
          <w:rFonts w:hint="eastAsia" w:ascii="仿宋_GB2312" w:hAnsi="仿宋" w:cs="仿宋_GB2312"/>
        </w:rPr>
        <w:t>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eastAsia" w:ascii="仿宋_GB2312" w:hAnsi="仿宋" w:eastAsia="仿宋_GB2312" w:cs="仿宋_GB2312"/>
          <w:lang w:val="en-US" w:eastAsia="zh-CN"/>
        </w:rPr>
      </w:pPr>
      <w:bookmarkStart w:id="0" w:name="_GoBack"/>
      <w:bookmarkEnd w:id="0"/>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CRＣ＆Ｇ流麗行書体">
    <w:panose1 w:val="03000609000000000000"/>
    <w:charset w:val="80"/>
    <w:family w:val="auto"/>
    <w:pitch w:val="default"/>
    <w:sig w:usb0="00000001" w:usb1="08070000" w:usb2="00000010" w:usb3="00000000" w:csb0="00020000" w:csb1="00000000"/>
  </w:font>
  <w:font w:name="华文新魏">
    <w:panose1 w:val="02010800040101010101"/>
    <w:charset w:val="86"/>
    <w:family w:val="auto"/>
    <w:pitch w:val="default"/>
    <w:sig w:usb0="00000001" w:usb1="080F0000" w:usb2="00000000" w:usb3="00000000" w:csb0="00040000" w:csb1="00000000"/>
  </w:font>
  <w:font w:name="经典粗宋繁">
    <w:altName w:val="黑体"/>
    <w:panose1 w:val="00000000000000000000"/>
    <w:charset w:val="86"/>
    <w:family w:val="modern"/>
    <w:pitch w:val="default"/>
    <w:sig w:usb0="00000000" w:usb1="00000000" w:usb2="0000001E"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0B0A"/>
    <w:rsid w:val="00385271"/>
    <w:rsid w:val="00535373"/>
    <w:rsid w:val="00573327"/>
    <w:rsid w:val="006722C9"/>
    <w:rsid w:val="00850CC4"/>
    <w:rsid w:val="00FD797B"/>
    <w:rsid w:val="01157D9E"/>
    <w:rsid w:val="01327096"/>
    <w:rsid w:val="01414832"/>
    <w:rsid w:val="015E4C84"/>
    <w:rsid w:val="01612454"/>
    <w:rsid w:val="01875D59"/>
    <w:rsid w:val="019F7C45"/>
    <w:rsid w:val="02077CFD"/>
    <w:rsid w:val="02267462"/>
    <w:rsid w:val="02590420"/>
    <w:rsid w:val="026632CC"/>
    <w:rsid w:val="02B43F09"/>
    <w:rsid w:val="02E36AAE"/>
    <w:rsid w:val="02FF37F1"/>
    <w:rsid w:val="0333521D"/>
    <w:rsid w:val="03737F7B"/>
    <w:rsid w:val="03FF3F53"/>
    <w:rsid w:val="04270CD6"/>
    <w:rsid w:val="044C3C5B"/>
    <w:rsid w:val="047245D9"/>
    <w:rsid w:val="04925B8A"/>
    <w:rsid w:val="04E35D47"/>
    <w:rsid w:val="057C4A01"/>
    <w:rsid w:val="059C065D"/>
    <w:rsid w:val="05C4218D"/>
    <w:rsid w:val="062A7C65"/>
    <w:rsid w:val="062D0091"/>
    <w:rsid w:val="06563EE7"/>
    <w:rsid w:val="06837CFF"/>
    <w:rsid w:val="06991675"/>
    <w:rsid w:val="06AF6F94"/>
    <w:rsid w:val="06BE4C2A"/>
    <w:rsid w:val="06E06606"/>
    <w:rsid w:val="0753692B"/>
    <w:rsid w:val="07904441"/>
    <w:rsid w:val="07CE2363"/>
    <w:rsid w:val="07FE05A0"/>
    <w:rsid w:val="0810657E"/>
    <w:rsid w:val="08FE6E14"/>
    <w:rsid w:val="09090051"/>
    <w:rsid w:val="0912474C"/>
    <w:rsid w:val="092826C8"/>
    <w:rsid w:val="09352142"/>
    <w:rsid w:val="099504C4"/>
    <w:rsid w:val="09BD3456"/>
    <w:rsid w:val="0A244571"/>
    <w:rsid w:val="0A362BD2"/>
    <w:rsid w:val="0A4F7CE2"/>
    <w:rsid w:val="0A622366"/>
    <w:rsid w:val="0A921237"/>
    <w:rsid w:val="0AC96CC0"/>
    <w:rsid w:val="0B3F6BD9"/>
    <w:rsid w:val="0B627DEC"/>
    <w:rsid w:val="0B9E3190"/>
    <w:rsid w:val="0CE254A6"/>
    <w:rsid w:val="0CFE0619"/>
    <w:rsid w:val="0D657B10"/>
    <w:rsid w:val="0D9776A8"/>
    <w:rsid w:val="0DAB1131"/>
    <w:rsid w:val="0DBC3A9E"/>
    <w:rsid w:val="0DC42025"/>
    <w:rsid w:val="0DDB145F"/>
    <w:rsid w:val="0E712A27"/>
    <w:rsid w:val="0E8A03B6"/>
    <w:rsid w:val="0E903F40"/>
    <w:rsid w:val="0EAD4B6A"/>
    <w:rsid w:val="0EC46182"/>
    <w:rsid w:val="0ED8233D"/>
    <w:rsid w:val="0EE05C12"/>
    <w:rsid w:val="0EFB2236"/>
    <w:rsid w:val="0F1A234E"/>
    <w:rsid w:val="0F2E723F"/>
    <w:rsid w:val="0F3E0DB7"/>
    <w:rsid w:val="0FA83418"/>
    <w:rsid w:val="0FAB10CD"/>
    <w:rsid w:val="0FD51DC1"/>
    <w:rsid w:val="0FF54442"/>
    <w:rsid w:val="0FFC6CB9"/>
    <w:rsid w:val="102F60A2"/>
    <w:rsid w:val="10504936"/>
    <w:rsid w:val="10847C65"/>
    <w:rsid w:val="10A940D3"/>
    <w:rsid w:val="10AE33F7"/>
    <w:rsid w:val="10EF1DC2"/>
    <w:rsid w:val="11300EF7"/>
    <w:rsid w:val="114B651E"/>
    <w:rsid w:val="11E909FF"/>
    <w:rsid w:val="12146ED2"/>
    <w:rsid w:val="12447476"/>
    <w:rsid w:val="126814A9"/>
    <w:rsid w:val="12BF6E02"/>
    <w:rsid w:val="12C3287D"/>
    <w:rsid w:val="14010314"/>
    <w:rsid w:val="14551CBC"/>
    <w:rsid w:val="14B14AD6"/>
    <w:rsid w:val="14B14D42"/>
    <w:rsid w:val="14FF63D6"/>
    <w:rsid w:val="152A43A3"/>
    <w:rsid w:val="1593279C"/>
    <w:rsid w:val="159F1FF5"/>
    <w:rsid w:val="15A04022"/>
    <w:rsid w:val="15CD35EA"/>
    <w:rsid w:val="168A103A"/>
    <w:rsid w:val="16B71E35"/>
    <w:rsid w:val="16D33097"/>
    <w:rsid w:val="171109CB"/>
    <w:rsid w:val="17471AE0"/>
    <w:rsid w:val="17BC1743"/>
    <w:rsid w:val="17CF363C"/>
    <w:rsid w:val="17D973A0"/>
    <w:rsid w:val="184A1C70"/>
    <w:rsid w:val="186D2FF7"/>
    <w:rsid w:val="18F50BF3"/>
    <w:rsid w:val="190A5D1B"/>
    <w:rsid w:val="190F06BC"/>
    <w:rsid w:val="198B5917"/>
    <w:rsid w:val="199C4765"/>
    <w:rsid w:val="19FC5594"/>
    <w:rsid w:val="1A427519"/>
    <w:rsid w:val="1A951D30"/>
    <w:rsid w:val="1A9D37FD"/>
    <w:rsid w:val="1A9F4DB6"/>
    <w:rsid w:val="1AB90141"/>
    <w:rsid w:val="1AFF72B2"/>
    <w:rsid w:val="1B1E69EE"/>
    <w:rsid w:val="1B2F22DD"/>
    <w:rsid w:val="1B6B174A"/>
    <w:rsid w:val="1B7639C4"/>
    <w:rsid w:val="1B8D1586"/>
    <w:rsid w:val="1BB75CD9"/>
    <w:rsid w:val="1BE237F5"/>
    <w:rsid w:val="1C5D0EC7"/>
    <w:rsid w:val="1C625B43"/>
    <w:rsid w:val="1C712A83"/>
    <w:rsid w:val="1CB402C6"/>
    <w:rsid w:val="1D4F0063"/>
    <w:rsid w:val="1D674797"/>
    <w:rsid w:val="1DA941C5"/>
    <w:rsid w:val="1DF178E9"/>
    <w:rsid w:val="1F45486D"/>
    <w:rsid w:val="1F6E29DA"/>
    <w:rsid w:val="1F8A24F2"/>
    <w:rsid w:val="1FCD6F11"/>
    <w:rsid w:val="1FEB77E9"/>
    <w:rsid w:val="201D3B9E"/>
    <w:rsid w:val="202020DD"/>
    <w:rsid w:val="20355548"/>
    <w:rsid w:val="205636D1"/>
    <w:rsid w:val="20C3488F"/>
    <w:rsid w:val="21615C84"/>
    <w:rsid w:val="2166390F"/>
    <w:rsid w:val="21764D0A"/>
    <w:rsid w:val="21EC5371"/>
    <w:rsid w:val="22C7653D"/>
    <w:rsid w:val="22D2607B"/>
    <w:rsid w:val="22EE3558"/>
    <w:rsid w:val="23383F55"/>
    <w:rsid w:val="23CB6E6A"/>
    <w:rsid w:val="250E69AD"/>
    <w:rsid w:val="2516546E"/>
    <w:rsid w:val="25487E56"/>
    <w:rsid w:val="25550BDA"/>
    <w:rsid w:val="25AA1F62"/>
    <w:rsid w:val="25C545FF"/>
    <w:rsid w:val="25DB0DC1"/>
    <w:rsid w:val="26074388"/>
    <w:rsid w:val="262867DE"/>
    <w:rsid w:val="26E00A35"/>
    <w:rsid w:val="26ED200B"/>
    <w:rsid w:val="272B758C"/>
    <w:rsid w:val="273016E9"/>
    <w:rsid w:val="27662E52"/>
    <w:rsid w:val="27F35ECD"/>
    <w:rsid w:val="283A3EA4"/>
    <w:rsid w:val="287E013E"/>
    <w:rsid w:val="28B53F72"/>
    <w:rsid w:val="28BD4167"/>
    <w:rsid w:val="28E3574C"/>
    <w:rsid w:val="29842F57"/>
    <w:rsid w:val="29C455DF"/>
    <w:rsid w:val="29ED2852"/>
    <w:rsid w:val="2A1B587B"/>
    <w:rsid w:val="2A5A36CA"/>
    <w:rsid w:val="2A8D4AB5"/>
    <w:rsid w:val="2AB73A59"/>
    <w:rsid w:val="2AD64562"/>
    <w:rsid w:val="2AD8160F"/>
    <w:rsid w:val="2AE2665A"/>
    <w:rsid w:val="2AE94A38"/>
    <w:rsid w:val="2B8357D5"/>
    <w:rsid w:val="2BDA2B9E"/>
    <w:rsid w:val="2CA55BB7"/>
    <w:rsid w:val="2D0475C3"/>
    <w:rsid w:val="2D320953"/>
    <w:rsid w:val="2DBD7188"/>
    <w:rsid w:val="2DC81805"/>
    <w:rsid w:val="2DE5415E"/>
    <w:rsid w:val="2DEB3E04"/>
    <w:rsid w:val="2E034187"/>
    <w:rsid w:val="2EC8468F"/>
    <w:rsid w:val="2F2E7D53"/>
    <w:rsid w:val="2F640AC9"/>
    <w:rsid w:val="2F8672E1"/>
    <w:rsid w:val="2FAD6910"/>
    <w:rsid w:val="30430002"/>
    <w:rsid w:val="30AC7021"/>
    <w:rsid w:val="30AD0FFA"/>
    <w:rsid w:val="30EA1A98"/>
    <w:rsid w:val="314216FF"/>
    <w:rsid w:val="31524A37"/>
    <w:rsid w:val="317009E5"/>
    <w:rsid w:val="322F55F3"/>
    <w:rsid w:val="32EB110A"/>
    <w:rsid w:val="33684AC2"/>
    <w:rsid w:val="343C6FE8"/>
    <w:rsid w:val="348669A5"/>
    <w:rsid w:val="34C52AEB"/>
    <w:rsid w:val="34D24A4B"/>
    <w:rsid w:val="34DD5C78"/>
    <w:rsid w:val="3581547B"/>
    <w:rsid w:val="359D7C47"/>
    <w:rsid w:val="35A76513"/>
    <w:rsid w:val="35BB52A8"/>
    <w:rsid w:val="35C47601"/>
    <w:rsid w:val="36150407"/>
    <w:rsid w:val="36BB1B38"/>
    <w:rsid w:val="36D955B5"/>
    <w:rsid w:val="370673B1"/>
    <w:rsid w:val="370C183D"/>
    <w:rsid w:val="372D10CE"/>
    <w:rsid w:val="376D2B4F"/>
    <w:rsid w:val="379D2BC6"/>
    <w:rsid w:val="37DA1390"/>
    <w:rsid w:val="37DD62D6"/>
    <w:rsid w:val="37F22DC0"/>
    <w:rsid w:val="37F445DC"/>
    <w:rsid w:val="38313266"/>
    <w:rsid w:val="38C74B78"/>
    <w:rsid w:val="38EF2EF4"/>
    <w:rsid w:val="39313079"/>
    <w:rsid w:val="393F6BA7"/>
    <w:rsid w:val="3969020D"/>
    <w:rsid w:val="397B0BED"/>
    <w:rsid w:val="39B95AB0"/>
    <w:rsid w:val="3A0B151F"/>
    <w:rsid w:val="3A37233B"/>
    <w:rsid w:val="3A3D0046"/>
    <w:rsid w:val="3A453BAD"/>
    <w:rsid w:val="3A8F55C2"/>
    <w:rsid w:val="3AA15FB4"/>
    <w:rsid w:val="3B1A4710"/>
    <w:rsid w:val="3B2409B0"/>
    <w:rsid w:val="3C5E236B"/>
    <w:rsid w:val="3C616A16"/>
    <w:rsid w:val="3C825421"/>
    <w:rsid w:val="3D690AA8"/>
    <w:rsid w:val="3D8E4312"/>
    <w:rsid w:val="3DAC7FEA"/>
    <w:rsid w:val="3DBA035D"/>
    <w:rsid w:val="3DBB6C40"/>
    <w:rsid w:val="3DBE3CC3"/>
    <w:rsid w:val="3DF51BCD"/>
    <w:rsid w:val="3E597F77"/>
    <w:rsid w:val="3E9F6DA5"/>
    <w:rsid w:val="3EAE3FAB"/>
    <w:rsid w:val="3EE52797"/>
    <w:rsid w:val="3F3E0D1B"/>
    <w:rsid w:val="3FA36DE4"/>
    <w:rsid w:val="3FED28F6"/>
    <w:rsid w:val="3FFB2734"/>
    <w:rsid w:val="401E7278"/>
    <w:rsid w:val="4038762F"/>
    <w:rsid w:val="40435080"/>
    <w:rsid w:val="40F070D3"/>
    <w:rsid w:val="415205FB"/>
    <w:rsid w:val="418117A0"/>
    <w:rsid w:val="426164CF"/>
    <w:rsid w:val="42847BF5"/>
    <w:rsid w:val="42EE5FF7"/>
    <w:rsid w:val="439A3081"/>
    <w:rsid w:val="43BA1BB1"/>
    <w:rsid w:val="43BC47AE"/>
    <w:rsid w:val="44257976"/>
    <w:rsid w:val="45847859"/>
    <w:rsid w:val="45C72DD2"/>
    <w:rsid w:val="45F43981"/>
    <w:rsid w:val="45F45869"/>
    <w:rsid w:val="460016A1"/>
    <w:rsid w:val="465653F0"/>
    <w:rsid w:val="47141EA3"/>
    <w:rsid w:val="47362354"/>
    <w:rsid w:val="47767902"/>
    <w:rsid w:val="47870CE5"/>
    <w:rsid w:val="479F6136"/>
    <w:rsid w:val="47AB7047"/>
    <w:rsid w:val="47C86068"/>
    <w:rsid w:val="47D26F22"/>
    <w:rsid w:val="48717492"/>
    <w:rsid w:val="48CC457C"/>
    <w:rsid w:val="493734AC"/>
    <w:rsid w:val="4A3911D5"/>
    <w:rsid w:val="4A852DE0"/>
    <w:rsid w:val="4AF70834"/>
    <w:rsid w:val="4AFC28C6"/>
    <w:rsid w:val="4B097698"/>
    <w:rsid w:val="4B3961A3"/>
    <w:rsid w:val="4B3D3826"/>
    <w:rsid w:val="4B3F23FE"/>
    <w:rsid w:val="4B737461"/>
    <w:rsid w:val="4BA9521D"/>
    <w:rsid w:val="4BC742DB"/>
    <w:rsid w:val="4BE45D21"/>
    <w:rsid w:val="4C042C42"/>
    <w:rsid w:val="4C4778AA"/>
    <w:rsid w:val="4C6A5CDF"/>
    <w:rsid w:val="4D603592"/>
    <w:rsid w:val="4D624025"/>
    <w:rsid w:val="4D7211C6"/>
    <w:rsid w:val="4DD526B2"/>
    <w:rsid w:val="4E512A3D"/>
    <w:rsid w:val="4E805DD6"/>
    <w:rsid w:val="4EAB6C20"/>
    <w:rsid w:val="4EC11411"/>
    <w:rsid w:val="4EE00338"/>
    <w:rsid w:val="4F5E4D09"/>
    <w:rsid w:val="4F8344C4"/>
    <w:rsid w:val="504C2C3D"/>
    <w:rsid w:val="50AF0E6F"/>
    <w:rsid w:val="511D143A"/>
    <w:rsid w:val="517A725B"/>
    <w:rsid w:val="51CC22B7"/>
    <w:rsid w:val="51CD039B"/>
    <w:rsid w:val="51F4112C"/>
    <w:rsid w:val="521D581A"/>
    <w:rsid w:val="52786CD7"/>
    <w:rsid w:val="52A307FE"/>
    <w:rsid w:val="52C42C92"/>
    <w:rsid w:val="52D61D8F"/>
    <w:rsid w:val="52D87ACB"/>
    <w:rsid w:val="533A1A8A"/>
    <w:rsid w:val="53625518"/>
    <w:rsid w:val="53A252A6"/>
    <w:rsid w:val="53DE06F5"/>
    <w:rsid w:val="540061C0"/>
    <w:rsid w:val="55762DE1"/>
    <w:rsid w:val="55860E0B"/>
    <w:rsid w:val="55F934B6"/>
    <w:rsid w:val="565F7C53"/>
    <w:rsid w:val="56E91AB5"/>
    <w:rsid w:val="57123280"/>
    <w:rsid w:val="57B750E8"/>
    <w:rsid w:val="57F77930"/>
    <w:rsid w:val="57FA3702"/>
    <w:rsid w:val="585202CE"/>
    <w:rsid w:val="589057BE"/>
    <w:rsid w:val="589276FF"/>
    <w:rsid w:val="59051076"/>
    <w:rsid w:val="5915771A"/>
    <w:rsid w:val="59745F2C"/>
    <w:rsid w:val="59B257AE"/>
    <w:rsid w:val="59C96C33"/>
    <w:rsid w:val="5AAD1429"/>
    <w:rsid w:val="5AB60691"/>
    <w:rsid w:val="5B3E71B6"/>
    <w:rsid w:val="5BC1705C"/>
    <w:rsid w:val="5BC40E69"/>
    <w:rsid w:val="5BD21BF7"/>
    <w:rsid w:val="5C58323D"/>
    <w:rsid w:val="5CAA58BA"/>
    <w:rsid w:val="5CC86369"/>
    <w:rsid w:val="5CD45B6B"/>
    <w:rsid w:val="5D5E7390"/>
    <w:rsid w:val="5D8C3D38"/>
    <w:rsid w:val="5DE4297E"/>
    <w:rsid w:val="5E074E66"/>
    <w:rsid w:val="5E270E4D"/>
    <w:rsid w:val="5E2B5C6A"/>
    <w:rsid w:val="5E78486F"/>
    <w:rsid w:val="5EA752F2"/>
    <w:rsid w:val="5EB80CF8"/>
    <w:rsid w:val="5ECE7437"/>
    <w:rsid w:val="5ED21357"/>
    <w:rsid w:val="5F402E3E"/>
    <w:rsid w:val="5F5712FB"/>
    <w:rsid w:val="5F6D539C"/>
    <w:rsid w:val="5FEB7DC6"/>
    <w:rsid w:val="5FF736DF"/>
    <w:rsid w:val="60032EC7"/>
    <w:rsid w:val="600863AE"/>
    <w:rsid w:val="60651FA0"/>
    <w:rsid w:val="606C0F9C"/>
    <w:rsid w:val="60744C1A"/>
    <w:rsid w:val="60C85E61"/>
    <w:rsid w:val="60D76124"/>
    <w:rsid w:val="60E41ABE"/>
    <w:rsid w:val="61023398"/>
    <w:rsid w:val="61B913BA"/>
    <w:rsid w:val="61BD52E7"/>
    <w:rsid w:val="61CC557B"/>
    <w:rsid w:val="62694800"/>
    <w:rsid w:val="62BC5E2F"/>
    <w:rsid w:val="62E011AB"/>
    <w:rsid w:val="63017BA4"/>
    <w:rsid w:val="636A048D"/>
    <w:rsid w:val="63BF3F34"/>
    <w:rsid w:val="63E75D8A"/>
    <w:rsid w:val="643526C6"/>
    <w:rsid w:val="65434F76"/>
    <w:rsid w:val="657318D5"/>
    <w:rsid w:val="65E744A4"/>
    <w:rsid w:val="661A785E"/>
    <w:rsid w:val="661C14D5"/>
    <w:rsid w:val="662217F5"/>
    <w:rsid w:val="6659090D"/>
    <w:rsid w:val="66686435"/>
    <w:rsid w:val="668B3C7F"/>
    <w:rsid w:val="669D06FE"/>
    <w:rsid w:val="66F0727B"/>
    <w:rsid w:val="672979E4"/>
    <w:rsid w:val="67580DD4"/>
    <w:rsid w:val="67631EBB"/>
    <w:rsid w:val="67915374"/>
    <w:rsid w:val="67A7356D"/>
    <w:rsid w:val="67D06525"/>
    <w:rsid w:val="67DD6312"/>
    <w:rsid w:val="682E720F"/>
    <w:rsid w:val="68FC393C"/>
    <w:rsid w:val="696B67FC"/>
    <w:rsid w:val="69A74583"/>
    <w:rsid w:val="69BA539E"/>
    <w:rsid w:val="69E023F5"/>
    <w:rsid w:val="6A303901"/>
    <w:rsid w:val="6A614FC2"/>
    <w:rsid w:val="6AB216D0"/>
    <w:rsid w:val="6AB76026"/>
    <w:rsid w:val="6ADB1B2E"/>
    <w:rsid w:val="6B252260"/>
    <w:rsid w:val="6B281C24"/>
    <w:rsid w:val="6B7177F6"/>
    <w:rsid w:val="6BE336A3"/>
    <w:rsid w:val="6BF46F16"/>
    <w:rsid w:val="6BF757DB"/>
    <w:rsid w:val="6C5D5B26"/>
    <w:rsid w:val="6CB00D4B"/>
    <w:rsid w:val="6D7D5168"/>
    <w:rsid w:val="6E1331E4"/>
    <w:rsid w:val="6E1B02F0"/>
    <w:rsid w:val="6E483062"/>
    <w:rsid w:val="6E676A6E"/>
    <w:rsid w:val="6EB133B2"/>
    <w:rsid w:val="6ECD2A90"/>
    <w:rsid w:val="6F726FCE"/>
    <w:rsid w:val="6F8A3270"/>
    <w:rsid w:val="6F8D751B"/>
    <w:rsid w:val="6FA436BF"/>
    <w:rsid w:val="700007F4"/>
    <w:rsid w:val="702F76F3"/>
    <w:rsid w:val="70621619"/>
    <w:rsid w:val="70A63F0E"/>
    <w:rsid w:val="70EF327F"/>
    <w:rsid w:val="71147A07"/>
    <w:rsid w:val="712011F9"/>
    <w:rsid w:val="716D7B6A"/>
    <w:rsid w:val="719E7DAF"/>
    <w:rsid w:val="71CC4AC7"/>
    <w:rsid w:val="72483CF5"/>
    <w:rsid w:val="7269346C"/>
    <w:rsid w:val="729B7012"/>
    <w:rsid w:val="72E654F2"/>
    <w:rsid w:val="73444EA2"/>
    <w:rsid w:val="737C5038"/>
    <w:rsid w:val="73B0407D"/>
    <w:rsid w:val="73F0268F"/>
    <w:rsid w:val="742D1573"/>
    <w:rsid w:val="743732F1"/>
    <w:rsid w:val="74847402"/>
    <w:rsid w:val="74B14F5D"/>
    <w:rsid w:val="7510090B"/>
    <w:rsid w:val="75576EB0"/>
    <w:rsid w:val="75644E4F"/>
    <w:rsid w:val="75A7584B"/>
    <w:rsid w:val="7634297D"/>
    <w:rsid w:val="766005A9"/>
    <w:rsid w:val="769578EF"/>
    <w:rsid w:val="76BD4778"/>
    <w:rsid w:val="77165233"/>
    <w:rsid w:val="771915D3"/>
    <w:rsid w:val="77264136"/>
    <w:rsid w:val="77897F6E"/>
    <w:rsid w:val="779119F6"/>
    <w:rsid w:val="77A1134F"/>
    <w:rsid w:val="77DB4205"/>
    <w:rsid w:val="789F659C"/>
    <w:rsid w:val="78DF244C"/>
    <w:rsid w:val="79B373ED"/>
    <w:rsid w:val="7A811593"/>
    <w:rsid w:val="7B1419B2"/>
    <w:rsid w:val="7B1D6D01"/>
    <w:rsid w:val="7B7168C1"/>
    <w:rsid w:val="7C064965"/>
    <w:rsid w:val="7C332AC1"/>
    <w:rsid w:val="7CD93157"/>
    <w:rsid w:val="7D1C2196"/>
    <w:rsid w:val="7D2864C8"/>
    <w:rsid w:val="7D401254"/>
    <w:rsid w:val="7DD92333"/>
    <w:rsid w:val="7E0C1449"/>
    <w:rsid w:val="7E2C0A6C"/>
    <w:rsid w:val="7E8C47C4"/>
    <w:rsid w:val="7E9E6F04"/>
    <w:rsid w:val="7EF907F4"/>
    <w:rsid w:val="7F0C75BA"/>
    <w:rsid w:val="7F162D0F"/>
    <w:rsid w:val="7F1B7ADE"/>
    <w:rsid w:val="7F232431"/>
    <w:rsid w:val="7F310872"/>
    <w:rsid w:val="7F34113D"/>
    <w:rsid w:val="7F7845C8"/>
    <w:rsid w:val="7F7B29DB"/>
    <w:rsid w:val="7FC85E4D"/>
    <w:rsid w:val="7FE018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spacing w:val="-10"/>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2017-03-29T09:11:00Z</cp:lastPrinted>
  <dcterms:modified xsi:type="dcterms:W3CDTF">2017-03-30T07:28:37Z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