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AD" w:rsidRPr="00224201" w:rsidRDefault="00644BAD" w:rsidP="00644BAD">
      <w:pPr>
        <w:spacing w:line="600" w:lineRule="exact"/>
        <w:jc w:val="center"/>
        <w:rPr>
          <w:rFonts w:asciiTheme="majorEastAsia" w:eastAsiaTheme="majorEastAsia" w:hAnsiTheme="majorEastAsia"/>
          <w:color w:val="000000"/>
          <w:sz w:val="44"/>
          <w:szCs w:val="44"/>
        </w:rPr>
      </w:pPr>
      <w:r w:rsidRPr="00224201">
        <w:rPr>
          <w:rFonts w:asciiTheme="majorEastAsia" w:eastAsiaTheme="majorEastAsia" w:hAnsiTheme="majorEastAsia" w:hint="eastAsia"/>
          <w:color w:val="000000"/>
          <w:sz w:val="44"/>
          <w:szCs w:val="44"/>
        </w:rPr>
        <w:t>河源</w:t>
      </w:r>
      <w:r w:rsidRPr="00224201">
        <w:rPr>
          <w:rFonts w:asciiTheme="majorEastAsia" w:eastAsiaTheme="majorEastAsia" w:hAnsiTheme="majorEastAsia"/>
          <w:color w:val="000000"/>
          <w:sz w:val="44"/>
          <w:szCs w:val="44"/>
        </w:rPr>
        <w:t>市经营性公墓年度检查实施办法</w:t>
      </w:r>
    </w:p>
    <w:p w:rsidR="00644BAD" w:rsidRPr="00224201" w:rsidRDefault="00644BAD" w:rsidP="00644BAD">
      <w:pPr>
        <w:spacing w:line="600" w:lineRule="exact"/>
        <w:jc w:val="center"/>
        <w:rPr>
          <w:rFonts w:asciiTheme="majorEastAsia" w:eastAsiaTheme="majorEastAsia" w:hAnsiTheme="majorEastAsia"/>
          <w:color w:val="000000"/>
          <w:sz w:val="44"/>
          <w:szCs w:val="44"/>
        </w:rPr>
      </w:pPr>
      <w:r w:rsidRPr="00224201">
        <w:rPr>
          <w:rFonts w:asciiTheme="majorEastAsia" w:eastAsiaTheme="majorEastAsia" w:hAnsiTheme="majorEastAsia" w:hint="eastAsia"/>
          <w:color w:val="000000"/>
          <w:sz w:val="44"/>
          <w:szCs w:val="44"/>
        </w:rPr>
        <w:t>（征求意见稿）</w:t>
      </w:r>
    </w:p>
    <w:p w:rsidR="00644BAD" w:rsidRPr="00B03EE0" w:rsidRDefault="00644BAD" w:rsidP="00644BAD">
      <w:pPr>
        <w:spacing w:line="600" w:lineRule="exact"/>
        <w:rPr>
          <w:rFonts w:eastAsia="文星标宋"/>
          <w:color w:val="000000"/>
          <w:sz w:val="44"/>
          <w:szCs w:val="44"/>
        </w:rPr>
      </w:pPr>
    </w:p>
    <w:p w:rsidR="00644BAD" w:rsidRPr="00644BAD" w:rsidRDefault="00644BAD" w:rsidP="00644BAD">
      <w:pPr>
        <w:spacing w:line="576" w:lineRule="exact"/>
        <w:rPr>
          <w:rFonts w:ascii="仿宋_GB2312" w:eastAsia="仿宋_GB2312"/>
          <w:color w:val="000000"/>
          <w:sz w:val="32"/>
          <w:szCs w:val="32"/>
        </w:rPr>
      </w:pPr>
      <w:r w:rsidRPr="00B03EE0">
        <w:rPr>
          <w:color w:val="000000"/>
        </w:rPr>
        <w:t xml:space="preserve">　　</w:t>
      </w:r>
      <w:r w:rsidRPr="00644BAD">
        <w:rPr>
          <w:rFonts w:eastAsia="黑体"/>
          <w:color w:val="000000"/>
          <w:sz w:val="32"/>
          <w:szCs w:val="32"/>
        </w:rPr>
        <w:t>第一条</w:t>
      </w:r>
      <w:r w:rsidRPr="00644BAD">
        <w:rPr>
          <w:color w:val="000000"/>
          <w:sz w:val="32"/>
          <w:szCs w:val="32"/>
        </w:rPr>
        <w:t xml:space="preserve"> </w:t>
      </w:r>
      <w:r w:rsidRPr="00644BAD">
        <w:rPr>
          <w:rFonts w:ascii="仿宋_GB2312" w:eastAsia="仿宋_GB2312" w:hint="eastAsia"/>
          <w:color w:val="000000"/>
          <w:sz w:val="32"/>
          <w:szCs w:val="32"/>
        </w:rPr>
        <w:t>为加强公墓管理，规范公墓建设和经营行为，进一步深化我市殡葬改革，保护土地资源，维护人民群众利益，根据国务院《殡葬管理条例》《广东省市场监管条例》、省政府《关于强化全省殡葬基本公共服务的意见》（粤府〔2011〕67号）、民政部等部门《关于进一步规范和加强公墓建设管理的通知》（民发〔2008〕203号）、</w:t>
      </w:r>
      <w:r w:rsidRPr="00E25869">
        <w:rPr>
          <w:rFonts w:ascii="仿宋_GB2312" w:eastAsia="仿宋_GB2312" w:hint="eastAsia"/>
          <w:sz w:val="32"/>
          <w:szCs w:val="32"/>
        </w:rPr>
        <w:t>《关于进一步推动殡葬改革促进殡葬事业发展的指导意见》（民发〔2018〕5号）和《广</w:t>
      </w:r>
      <w:r w:rsidRPr="00644BAD">
        <w:rPr>
          <w:rFonts w:ascii="仿宋_GB2312" w:eastAsia="仿宋_GB2312" w:hint="eastAsia"/>
          <w:color w:val="000000"/>
          <w:sz w:val="32"/>
          <w:szCs w:val="32"/>
        </w:rPr>
        <w:t xml:space="preserve">东省民政厅 广东省发展和改革委员会 广东省自然资源厅 广东省市场监督管理局关于建立健全经营性公墓监督管理机制的通知》（粤民规〔2018〕6号）等有关规定，制定本办法。 </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第二条</w:t>
      </w:r>
      <w:r w:rsidRPr="00644BAD">
        <w:rPr>
          <w:rFonts w:eastAsia="黑体"/>
          <w:color w:val="000000"/>
          <w:sz w:val="32"/>
          <w:szCs w:val="32"/>
        </w:rPr>
        <w:t xml:space="preserve">  </w:t>
      </w:r>
      <w:r w:rsidRPr="00644BAD">
        <w:rPr>
          <w:rFonts w:ascii="仿宋_GB2312" w:eastAsia="仿宋_GB2312" w:hint="eastAsia"/>
          <w:color w:val="000000"/>
          <w:sz w:val="32"/>
          <w:szCs w:val="32"/>
        </w:rPr>
        <w:t>经营性公墓是为城乡居民有偿提供安葬（安放）骨灰或者遗体服务的公共设施。</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第三条</w:t>
      </w:r>
      <w:r w:rsidRPr="00644BAD">
        <w:rPr>
          <w:color w:val="000000"/>
          <w:sz w:val="32"/>
          <w:szCs w:val="32"/>
        </w:rPr>
        <w:t xml:space="preserve">  </w:t>
      </w:r>
      <w:r w:rsidRPr="00644BAD">
        <w:rPr>
          <w:rFonts w:ascii="仿宋_GB2312" w:eastAsia="仿宋_GB2312" w:hint="eastAsia"/>
          <w:color w:val="000000"/>
          <w:sz w:val="32"/>
          <w:szCs w:val="32"/>
        </w:rPr>
        <w:t xml:space="preserve">本办法适用于河源市行政区域内依法设立并在市场监督管理部门领取营业执照开始经营的经营性公墓。经营性公墓自获得批准经营次年起接受年度检查。　</w:t>
      </w:r>
    </w:p>
    <w:p w:rsidR="00644BAD" w:rsidRPr="00644BAD" w:rsidRDefault="00644BAD" w:rsidP="00644BAD">
      <w:pPr>
        <w:spacing w:line="576" w:lineRule="exact"/>
        <w:ind w:firstLine="672"/>
        <w:rPr>
          <w:rFonts w:ascii="仿宋_GB2312" w:eastAsia="仿宋_GB2312"/>
          <w:color w:val="000000"/>
          <w:sz w:val="32"/>
          <w:szCs w:val="32"/>
        </w:rPr>
      </w:pPr>
      <w:r w:rsidRPr="00644BAD">
        <w:rPr>
          <w:rFonts w:ascii="仿宋_GB2312" w:eastAsia="仿宋_GB2312" w:hint="eastAsia"/>
          <w:color w:val="000000"/>
          <w:sz w:val="32"/>
          <w:szCs w:val="32"/>
        </w:rPr>
        <w:t>获得批准正在或将要建设（暂不具备经营条件）的经营性公墓应参照年度检查程序，每年按时向县级民政部门提交建设进展情况，由县级民政部门核实并提出意见后，另行报送市民政局。</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第四条</w:t>
      </w:r>
      <w:r w:rsidRPr="00644BAD">
        <w:rPr>
          <w:color w:val="000000"/>
          <w:sz w:val="32"/>
          <w:szCs w:val="32"/>
        </w:rPr>
        <w:t xml:space="preserve">  </w:t>
      </w:r>
      <w:r w:rsidRPr="00644BAD">
        <w:rPr>
          <w:rFonts w:ascii="仿宋_GB2312" w:eastAsia="仿宋_GB2312" w:hint="eastAsia"/>
          <w:color w:val="000000"/>
          <w:sz w:val="32"/>
          <w:szCs w:val="32"/>
        </w:rPr>
        <w:t>县级民政、发展和改革、自然资源、市场监督管理部门应根据法定职责，加强对本行政区域内公墓建设经营行</w:t>
      </w:r>
      <w:r w:rsidRPr="00644BAD">
        <w:rPr>
          <w:rFonts w:ascii="仿宋_GB2312" w:eastAsia="仿宋_GB2312" w:hint="eastAsia"/>
          <w:color w:val="000000"/>
          <w:sz w:val="32"/>
          <w:szCs w:val="32"/>
        </w:rPr>
        <w:lastRenderedPageBreak/>
        <w:t>为的日常监督管理，并联合开展经营性公墓年度检查。</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第五条</w:t>
      </w:r>
      <w:r w:rsidRPr="00644BAD">
        <w:rPr>
          <w:color w:val="000000"/>
          <w:sz w:val="32"/>
          <w:szCs w:val="32"/>
        </w:rPr>
        <w:t xml:space="preserve">  </w:t>
      </w:r>
      <w:r w:rsidRPr="00644BAD">
        <w:rPr>
          <w:rFonts w:ascii="仿宋_GB2312" w:eastAsia="仿宋_GB2312" w:hint="eastAsia"/>
          <w:color w:val="000000"/>
          <w:sz w:val="32"/>
          <w:szCs w:val="32"/>
        </w:rPr>
        <w:t>经营性公墓年度检查内容主要包括：</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（一）建设和经营审批方面；</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（二）总体规划与配套设施方面；</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（三）内部管理与队伍建设方面；</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（四）经营服务情况方面；</w:t>
      </w:r>
    </w:p>
    <w:p w:rsidR="00644BAD" w:rsidRPr="00644BAD" w:rsidRDefault="00644BAD" w:rsidP="0010165C">
      <w:pPr>
        <w:spacing w:line="576" w:lineRule="exact"/>
        <w:ind w:firstLineChars="200" w:firstLine="643"/>
        <w:rPr>
          <w:rFonts w:ascii="仿宋_GB2312" w:eastAsia="仿宋_GB2312"/>
          <w:b/>
          <w:color w:val="000000"/>
          <w:sz w:val="32"/>
          <w:szCs w:val="32"/>
        </w:rPr>
      </w:pPr>
      <w:r w:rsidRPr="00644BAD">
        <w:rPr>
          <w:rFonts w:ascii="仿宋_GB2312" w:eastAsia="仿宋_GB2312" w:hint="eastAsia"/>
          <w:b/>
          <w:color w:val="000000"/>
          <w:sz w:val="32"/>
          <w:szCs w:val="32"/>
        </w:rPr>
        <w:t>（五）</w:t>
      </w:r>
      <w:r w:rsidRPr="00644BAD">
        <w:rPr>
          <w:rFonts w:ascii="仿宋_GB2312" w:eastAsia="仿宋_GB2312" w:hint="eastAsia"/>
          <w:color w:val="000000"/>
          <w:sz w:val="32"/>
          <w:szCs w:val="32"/>
        </w:rPr>
        <w:t>移风易俗方面。</w:t>
      </w:r>
      <w:r w:rsidRPr="00644BAD">
        <w:rPr>
          <w:rFonts w:ascii="仿宋_GB2312" w:eastAsia="仿宋_GB2312" w:hint="eastAsia"/>
          <w:b/>
          <w:color w:val="000000"/>
          <w:sz w:val="32"/>
          <w:szCs w:val="32"/>
        </w:rPr>
        <w:t xml:space="preserve"> </w:t>
      </w:r>
    </w:p>
    <w:p w:rsidR="00644BAD" w:rsidRPr="00644BAD" w:rsidRDefault="00644BAD" w:rsidP="00644BAD">
      <w:pPr>
        <w:spacing w:line="576" w:lineRule="exact"/>
        <w:rPr>
          <w:rFonts w:ascii="仿宋_GB2312" w:eastAsia="仿宋_GB2312"/>
          <w:color w:val="000000"/>
          <w:sz w:val="32"/>
          <w:szCs w:val="32"/>
        </w:rPr>
      </w:pPr>
      <w:r w:rsidRPr="00644BAD">
        <w:rPr>
          <w:color w:val="000000"/>
          <w:sz w:val="32"/>
          <w:szCs w:val="32"/>
        </w:rPr>
        <w:t xml:space="preserve">　　</w:t>
      </w:r>
      <w:r w:rsidRPr="00644BAD">
        <w:rPr>
          <w:rFonts w:eastAsia="黑体"/>
          <w:color w:val="000000"/>
          <w:sz w:val="32"/>
          <w:szCs w:val="32"/>
        </w:rPr>
        <w:t>第六条</w:t>
      </w:r>
      <w:r w:rsidRPr="00644BAD">
        <w:rPr>
          <w:color w:val="000000"/>
          <w:sz w:val="32"/>
          <w:szCs w:val="32"/>
        </w:rPr>
        <w:t xml:space="preserve"> </w:t>
      </w:r>
      <w:r w:rsidRPr="00644BAD">
        <w:rPr>
          <w:rFonts w:ascii="仿宋_GB2312" w:eastAsia="仿宋_GB2312" w:hint="eastAsia"/>
          <w:color w:val="000000"/>
          <w:sz w:val="32"/>
          <w:szCs w:val="32"/>
        </w:rPr>
        <w:t xml:space="preserve"> 经营性公墓年度检查按下列程序进行： </w:t>
      </w:r>
    </w:p>
    <w:p w:rsidR="00644BAD" w:rsidRPr="00644BAD" w:rsidRDefault="00644BAD" w:rsidP="00644BAD">
      <w:pPr>
        <w:spacing w:line="576" w:lineRule="exact"/>
        <w:rPr>
          <w:rFonts w:ascii="仿宋_GB2312" w:eastAsia="仿宋_GB2312"/>
          <w:color w:val="000000"/>
          <w:sz w:val="32"/>
          <w:szCs w:val="32"/>
        </w:rPr>
      </w:pPr>
      <w:r w:rsidRPr="00644BAD">
        <w:rPr>
          <w:rFonts w:ascii="仿宋_GB2312" w:eastAsia="仿宋_GB2312" w:hint="eastAsia"/>
          <w:color w:val="000000"/>
          <w:sz w:val="32"/>
          <w:szCs w:val="32"/>
        </w:rPr>
        <w:t xml:space="preserve">　　（一）经营性公墓经营管理单位每年4月15日前依照年度检查内容，完成经营性公墓自查工作，填写《河源市经营性公墓年检申报表》（一式八</w:t>
      </w:r>
      <w:bookmarkStart w:id="0" w:name="_GoBack"/>
      <w:bookmarkEnd w:id="0"/>
      <w:r w:rsidRPr="00644BAD">
        <w:rPr>
          <w:rFonts w:ascii="仿宋_GB2312" w:eastAsia="仿宋_GB2312" w:hint="eastAsia"/>
          <w:color w:val="000000"/>
          <w:sz w:val="32"/>
          <w:szCs w:val="32"/>
        </w:rPr>
        <w:t>份），由法定代表人签字并加盖公章后连同本办法第七条规定的材料，一并报县级民政部门。</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（二）县级民政部门对年检申报表和材料进行审查，并会同同级发展改革、自然资源和市场监督管理部门联合对本行政区域内经营性公墓</w:t>
      </w:r>
      <w:r w:rsidRPr="00644BAD">
        <w:rPr>
          <w:rFonts w:ascii="仿宋_GB2312" w:eastAsia="仿宋_GB2312" w:hint="eastAsia"/>
          <w:sz w:val="32"/>
          <w:szCs w:val="32"/>
        </w:rPr>
        <w:t>逐一</w:t>
      </w:r>
      <w:r w:rsidRPr="00644BAD">
        <w:rPr>
          <w:rFonts w:ascii="仿宋_GB2312" w:eastAsia="仿宋_GB2312" w:hint="eastAsia"/>
          <w:color w:val="000000"/>
          <w:sz w:val="32"/>
          <w:szCs w:val="32"/>
        </w:rPr>
        <w:t>检查。根据实地察看及评分情况，对公墓年检提出意见并加盖公章，于每年4月30日前报市级民政部门。对年度检查中发现的需要依法处罚的违法行为，处罚权在县级的，由县级进行处罚并将处罚结果报送上级；处罚权在市级的，应向上级提出处罚的书面建议。</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三）市级民政部门会同同级发展改革、自然资源和市场监督管理部门，根据“双随机、一公开”监管机制对本行政区域内的经营性公墓进行年度抽检，抽检比例不少于经营性公墓总数的50%。对上一年度年检不合格以及群众举报投诉属实的经营性公墓纳入必检范围。根据实地察看及评分情况，对公墓</w:t>
      </w:r>
      <w:r w:rsidRPr="00644BAD">
        <w:rPr>
          <w:rFonts w:ascii="仿宋_GB2312" w:eastAsia="仿宋_GB2312" w:hint="eastAsia"/>
          <w:color w:val="000000"/>
          <w:sz w:val="32"/>
          <w:szCs w:val="32"/>
        </w:rPr>
        <w:lastRenderedPageBreak/>
        <w:t>年检提出意见并加盖公章，并根据申报材料、县级检查意见以及平时掌握和群众举报投诉情况，作出全市经营性公墓年度检查结论。</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第七条</w:t>
      </w:r>
      <w:r w:rsidRPr="00644BAD">
        <w:rPr>
          <w:color w:val="000000"/>
          <w:sz w:val="32"/>
          <w:szCs w:val="32"/>
        </w:rPr>
        <w:t xml:space="preserve">  </w:t>
      </w:r>
      <w:r w:rsidRPr="00644BAD">
        <w:rPr>
          <w:rFonts w:ascii="仿宋_GB2312" w:eastAsia="仿宋_GB2312" w:hint="eastAsia"/>
          <w:color w:val="000000"/>
          <w:sz w:val="32"/>
          <w:szCs w:val="32"/>
        </w:rPr>
        <w:t>参加年度检查的经营性公墓应提交上年度财务决算报表或审计报告复印件、开户银行出具的公墓维护管理费专用账户资金证明和墓位（骨灰存放格位）使用合同书复印件等相关材料。</w:t>
      </w:r>
    </w:p>
    <w:p w:rsidR="00644BAD" w:rsidRPr="00644BAD" w:rsidRDefault="00644BAD" w:rsidP="00644BAD">
      <w:pPr>
        <w:spacing w:line="576" w:lineRule="exact"/>
        <w:ind w:firstLine="672"/>
        <w:rPr>
          <w:rFonts w:ascii="仿宋_GB2312" w:eastAsia="仿宋_GB2312"/>
          <w:color w:val="000000"/>
          <w:sz w:val="32"/>
          <w:szCs w:val="32"/>
        </w:rPr>
      </w:pPr>
      <w:r w:rsidRPr="00644BAD">
        <w:rPr>
          <w:rFonts w:eastAsia="黑体"/>
          <w:color w:val="000000"/>
          <w:sz w:val="32"/>
          <w:szCs w:val="32"/>
        </w:rPr>
        <w:t>第八条</w:t>
      </w:r>
      <w:r w:rsidRPr="00644BAD">
        <w:rPr>
          <w:color w:val="000000"/>
          <w:sz w:val="32"/>
          <w:szCs w:val="32"/>
        </w:rPr>
        <w:t xml:space="preserve">  </w:t>
      </w:r>
      <w:r w:rsidRPr="00644BAD">
        <w:rPr>
          <w:rFonts w:ascii="仿宋_GB2312" w:eastAsia="仿宋_GB2312" w:hint="eastAsia"/>
          <w:color w:val="000000"/>
          <w:sz w:val="32"/>
          <w:szCs w:val="32"/>
        </w:rPr>
        <w:t>经营性公墓年度检查结论分为“优良”、“合格”与“不合格”。年检优良、合格的，由市民政局颁发经营性公墓年检合格证。</w:t>
      </w:r>
    </w:p>
    <w:p w:rsidR="00644BAD" w:rsidRPr="00644BAD" w:rsidRDefault="00644BAD" w:rsidP="0010165C">
      <w:pPr>
        <w:spacing w:line="576" w:lineRule="exact"/>
        <w:ind w:leftChars="150" w:left="315" w:firstLineChars="50" w:firstLine="160"/>
        <w:rPr>
          <w:rFonts w:ascii="仿宋_GB2312" w:eastAsia="仿宋_GB2312"/>
          <w:color w:val="000000"/>
          <w:sz w:val="32"/>
          <w:szCs w:val="32"/>
        </w:rPr>
      </w:pPr>
      <w:r w:rsidRPr="00644BAD">
        <w:rPr>
          <w:rFonts w:eastAsia="黑体"/>
          <w:color w:val="000000"/>
          <w:sz w:val="32"/>
          <w:szCs w:val="32"/>
        </w:rPr>
        <w:t>第九条</w:t>
      </w:r>
      <w:r w:rsidRPr="00644BAD">
        <w:rPr>
          <w:color w:val="000000"/>
          <w:sz w:val="32"/>
          <w:szCs w:val="32"/>
        </w:rPr>
        <w:t xml:space="preserve"> </w:t>
      </w:r>
      <w:r w:rsidRPr="00644BAD">
        <w:rPr>
          <w:rFonts w:ascii="仿宋_GB2312" w:eastAsia="仿宋_GB2312" w:hint="eastAsia"/>
          <w:color w:val="000000"/>
          <w:sz w:val="32"/>
          <w:szCs w:val="32"/>
        </w:rPr>
        <w:t xml:space="preserve"> </w:t>
      </w:r>
      <w:r w:rsidRPr="00644BAD">
        <w:rPr>
          <w:rFonts w:ascii="仿宋_GB2312" w:eastAsia="仿宋_GB2312" w:hint="eastAsia"/>
          <w:color w:val="000000"/>
          <w:spacing w:val="-3"/>
          <w:sz w:val="32"/>
          <w:szCs w:val="32"/>
        </w:rPr>
        <w:t>符合下列情形的经营性公墓，确定为年度检查优良：</w:t>
      </w:r>
      <w:r w:rsidRPr="00644BAD">
        <w:rPr>
          <w:rFonts w:ascii="仿宋_GB2312" w:eastAsia="仿宋_GB2312" w:hint="eastAsia"/>
          <w:color w:val="000000"/>
          <w:sz w:val="32"/>
          <w:szCs w:val="32"/>
        </w:rPr>
        <w:t>（一）依据《河源市经营性公墓年检评分标准》，年检分值达到85分以上（含85分）且无本办法第十一条规定情形的；</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（二）建设、经营审批手续齐全；</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（三）墓位节地化，墓碑小型化、艺术化，积极实行树葬、花葬、草坪葬、壁葬、寄存等节地葬法；</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（四）充分考虑广大中低收入群体的经济承受能力，每年安排一定数量的中低价位墓位或骨灰存放格位出租（售）；</w:t>
      </w:r>
    </w:p>
    <w:p w:rsidR="00644BAD" w:rsidRPr="00644BAD" w:rsidRDefault="00644BAD" w:rsidP="0010165C">
      <w:pPr>
        <w:spacing w:line="576" w:lineRule="exact"/>
        <w:ind w:firstLineChars="200" w:firstLine="640"/>
        <w:rPr>
          <w:color w:val="000000"/>
          <w:sz w:val="32"/>
          <w:szCs w:val="32"/>
        </w:rPr>
      </w:pPr>
      <w:r w:rsidRPr="00644BAD">
        <w:rPr>
          <w:rFonts w:ascii="仿宋_GB2312" w:eastAsia="仿宋_GB2312" w:hint="eastAsia"/>
          <w:color w:val="000000"/>
          <w:sz w:val="32"/>
          <w:szCs w:val="32"/>
        </w:rPr>
        <w:t>（五）通过ISO9001质量体系认证、</w:t>
      </w:r>
      <w:r w:rsidRPr="00644BAD">
        <w:rPr>
          <w:rFonts w:ascii="仿宋_GB2312" w:eastAsia="仿宋_GB2312" w:hint="eastAsia"/>
          <w:bCs/>
          <w:color w:val="000000"/>
          <w:sz w:val="32"/>
          <w:szCs w:val="32"/>
        </w:rPr>
        <w:t>ISO14001环境管理体系认证</w:t>
      </w:r>
      <w:r w:rsidRPr="00644BAD">
        <w:rPr>
          <w:rFonts w:ascii="仿宋_GB2312" w:eastAsia="仿宋_GB2312" w:hint="eastAsia"/>
          <w:color w:val="000000"/>
          <w:sz w:val="32"/>
          <w:szCs w:val="32"/>
        </w:rPr>
        <w:t>和</w:t>
      </w:r>
      <w:r w:rsidRPr="00644BAD">
        <w:rPr>
          <w:rFonts w:ascii="仿宋_GB2312" w:eastAsia="仿宋_GB2312" w:hint="eastAsia"/>
          <w:bCs/>
          <w:color w:val="000000"/>
          <w:sz w:val="32"/>
          <w:szCs w:val="32"/>
        </w:rPr>
        <w:t>OHSAS18001职业与安全管理体系认证。</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第十条</w:t>
      </w:r>
      <w:r w:rsidRPr="00644BAD">
        <w:rPr>
          <w:color w:val="000000"/>
          <w:sz w:val="32"/>
          <w:szCs w:val="32"/>
        </w:rPr>
        <w:t xml:space="preserve"> </w:t>
      </w:r>
      <w:r w:rsidRPr="00644BAD">
        <w:rPr>
          <w:rFonts w:ascii="仿宋_GB2312" w:eastAsia="仿宋_GB2312" w:hint="eastAsia"/>
          <w:color w:val="000000"/>
          <w:sz w:val="32"/>
          <w:szCs w:val="32"/>
        </w:rPr>
        <w:t xml:space="preserve"> 依据《河源市经营性公墓年检评分标准》，年检分值达到60分以上（含60分）且无本办法第十一条规定情形的经营性公墓，确定为年度检查合格。</w:t>
      </w:r>
    </w:p>
    <w:p w:rsidR="00644BAD" w:rsidRPr="00644BAD" w:rsidRDefault="00644BAD" w:rsidP="00644BAD">
      <w:pPr>
        <w:spacing w:line="576" w:lineRule="exact"/>
        <w:rPr>
          <w:rFonts w:ascii="仿宋_GB2312" w:eastAsia="仿宋_GB2312"/>
          <w:color w:val="000000"/>
          <w:sz w:val="32"/>
          <w:szCs w:val="32"/>
        </w:rPr>
      </w:pPr>
      <w:r w:rsidRPr="00644BAD">
        <w:rPr>
          <w:color w:val="000000"/>
          <w:sz w:val="32"/>
          <w:szCs w:val="32"/>
        </w:rPr>
        <w:lastRenderedPageBreak/>
        <w:t xml:space="preserve">　　</w:t>
      </w:r>
      <w:r w:rsidRPr="00644BAD">
        <w:rPr>
          <w:rFonts w:eastAsia="黑体"/>
          <w:color w:val="000000"/>
          <w:sz w:val="32"/>
          <w:szCs w:val="32"/>
        </w:rPr>
        <w:t>第十一条</w:t>
      </w:r>
      <w:r w:rsidRPr="00644BAD">
        <w:rPr>
          <w:color w:val="000000"/>
          <w:sz w:val="32"/>
          <w:szCs w:val="32"/>
        </w:rPr>
        <w:t xml:space="preserve">  </w:t>
      </w:r>
      <w:r w:rsidRPr="00644BAD">
        <w:rPr>
          <w:rFonts w:ascii="仿宋_GB2312" w:eastAsia="仿宋_GB2312" w:hint="eastAsia"/>
          <w:color w:val="000000"/>
          <w:sz w:val="32"/>
          <w:szCs w:val="32"/>
        </w:rPr>
        <w:t>经营性公墓有下列情形之一的，确定为不合格：</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（一）违反规定接纳应当火葬的遗体进行土葬的；</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（二）祭扫活动中发生人身伤亡等安全事故的；</w:t>
      </w:r>
    </w:p>
    <w:p w:rsidR="00644BAD" w:rsidRPr="00644BAD" w:rsidRDefault="00644BAD" w:rsidP="00644BAD">
      <w:pPr>
        <w:spacing w:line="576" w:lineRule="exact"/>
        <w:ind w:firstLine="648"/>
        <w:rPr>
          <w:rFonts w:ascii="仿宋_GB2312" w:eastAsia="仿宋_GB2312"/>
          <w:color w:val="000000"/>
          <w:sz w:val="32"/>
          <w:szCs w:val="32"/>
        </w:rPr>
      </w:pPr>
      <w:r w:rsidRPr="00644BAD">
        <w:rPr>
          <w:rFonts w:ascii="仿宋_GB2312" w:eastAsia="仿宋_GB2312" w:hint="eastAsia"/>
          <w:color w:val="000000"/>
          <w:sz w:val="32"/>
          <w:szCs w:val="32"/>
        </w:rPr>
        <w:t>（三）未按规定提取公墓维护管理费的；</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（四）未凭火化证等合法证明出租（售）墓穴、骨灰存放格位或者有其它炒买炒卖行为的；</w:t>
      </w:r>
    </w:p>
    <w:p w:rsidR="00644BAD" w:rsidRPr="00644BAD" w:rsidRDefault="00644BAD" w:rsidP="0010165C">
      <w:pPr>
        <w:spacing w:line="576" w:lineRule="exact"/>
        <w:ind w:firstLineChars="200" w:firstLine="640"/>
        <w:rPr>
          <w:rFonts w:ascii="仿宋_GB2312" w:eastAsia="仿宋_GB2312"/>
          <w:color w:val="000000"/>
          <w:sz w:val="32"/>
          <w:szCs w:val="32"/>
          <w:bdr w:val="single" w:sz="4" w:space="0" w:color="auto"/>
        </w:rPr>
      </w:pPr>
      <w:r w:rsidRPr="00644BAD">
        <w:rPr>
          <w:rFonts w:ascii="仿宋_GB2312" w:eastAsia="仿宋_GB2312" w:hint="eastAsia"/>
          <w:color w:val="000000"/>
          <w:sz w:val="32"/>
          <w:szCs w:val="32"/>
        </w:rPr>
        <w:t>（五）修建超面积墓穴、修建家族墓的；</w:t>
      </w:r>
    </w:p>
    <w:p w:rsidR="00644BAD" w:rsidRPr="00644BAD" w:rsidRDefault="00644BAD" w:rsidP="00644BAD">
      <w:pPr>
        <w:spacing w:line="576" w:lineRule="exact"/>
        <w:ind w:firstLine="648"/>
        <w:rPr>
          <w:rFonts w:ascii="仿宋_GB2312" w:eastAsia="仿宋_GB2312"/>
          <w:color w:val="000000"/>
          <w:sz w:val="32"/>
          <w:szCs w:val="32"/>
        </w:rPr>
      </w:pPr>
      <w:r w:rsidRPr="00644BAD">
        <w:rPr>
          <w:rFonts w:ascii="仿宋_GB2312" w:eastAsia="仿宋_GB2312" w:hint="eastAsia"/>
          <w:color w:val="000000"/>
          <w:sz w:val="32"/>
          <w:szCs w:val="32"/>
        </w:rPr>
        <w:t>（六）未经批准，擅自改变法人、公墓名称和经营主体的；</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（七）未经批准擅自扩大公墓建设面积或有其他违反土地管理规定行为的；</w:t>
      </w:r>
    </w:p>
    <w:p w:rsidR="00644BAD" w:rsidRPr="00644BAD" w:rsidRDefault="00644BAD" w:rsidP="00644BAD">
      <w:pPr>
        <w:spacing w:line="576" w:lineRule="exact"/>
        <w:ind w:firstLine="615"/>
        <w:rPr>
          <w:rFonts w:ascii="仿宋_GB2312" w:eastAsia="仿宋_GB2312"/>
          <w:color w:val="000000"/>
          <w:sz w:val="32"/>
          <w:szCs w:val="32"/>
        </w:rPr>
      </w:pPr>
      <w:r w:rsidRPr="00644BAD">
        <w:rPr>
          <w:rFonts w:ascii="仿宋_GB2312" w:eastAsia="仿宋_GB2312" w:hint="eastAsia"/>
          <w:color w:val="000000"/>
          <w:sz w:val="32"/>
          <w:szCs w:val="32"/>
        </w:rPr>
        <w:t>（八）拒不接受检查的；</w:t>
      </w:r>
    </w:p>
    <w:p w:rsidR="00644BAD" w:rsidRPr="00644BAD" w:rsidRDefault="00644BAD" w:rsidP="00644BAD">
      <w:pPr>
        <w:spacing w:line="576" w:lineRule="exact"/>
        <w:ind w:firstLine="615"/>
        <w:rPr>
          <w:rFonts w:ascii="仿宋_GB2312" w:eastAsia="仿宋_GB2312"/>
          <w:color w:val="000000"/>
          <w:sz w:val="32"/>
          <w:szCs w:val="32"/>
        </w:rPr>
      </w:pPr>
      <w:r w:rsidRPr="00644BAD">
        <w:rPr>
          <w:rFonts w:ascii="仿宋_GB2312" w:eastAsia="仿宋_GB2312" w:hint="eastAsia"/>
          <w:color w:val="000000"/>
          <w:sz w:val="32"/>
          <w:szCs w:val="32"/>
        </w:rPr>
        <w:t>（九）违反其他有关规定的。</w:t>
      </w:r>
    </w:p>
    <w:p w:rsidR="00644BAD" w:rsidRPr="00644BAD" w:rsidRDefault="00644BAD" w:rsidP="00644BAD">
      <w:pPr>
        <w:spacing w:line="576" w:lineRule="exact"/>
        <w:ind w:firstLine="648"/>
        <w:rPr>
          <w:rFonts w:ascii="仿宋_GB2312" w:eastAsia="仿宋_GB2312"/>
          <w:color w:val="000000"/>
          <w:sz w:val="32"/>
          <w:szCs w:val="32"/>
        </w:rPr>
      </w:pPr>
      <w:r w:rsidRPr="00644BAD">
        <w:rPr>
          <w:rFonts w:eastAsia="黑体"/>
          <w:color w:val="000000"/>
          <w:sz w:val="32"/>
          <w:szCs w:val="32"/>
        </w:rPr>
        <w:t>第十二条</w:t>
      </w:r>
      <w:r w:rsidRPr="00644BAD">
        <w:rPr>
          <w:color w:val="000000"/>
          <w:sz w:val="32"/>
          <w:szCs w:val="32"/>
        </w:rPr>
        <w:t xml:space="preserve">  </w:t>
      </w:r>
      <w:r w:rsidRPr="00644BAD">
        <w:rPr>
          <w:rFonts w:ascii="仿宋_GB2312" w:eastAsia="仿宋_GB2312" w:hint="eastAsia"/>
          <w:color w:val="000000"/>
          <w:sz w:val="32"/>
          <w:szCs w:val="32"/>
        </w:rPr>
        <w:t>经营性公墓年度检查结论为“不合格”的，由市民政局责令限期改正，并由辖区民政部门会同有关部门依法处理。对建设、出售（租）超规定面积墓穴、墓地的，由辖区民政部门依法处理。对超过批准的公墓用地面积占用土地的，由自然资源部门等有关职能部门依法处理。对违反价格管理规定或未按规定实行明码标价出售（租）墓位或骨灰存放格位的，或发布违法公墓广告，传销墓穴和骨灰存放格位的，由辖区市场监督管理部门依法处理。</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ascii="仿宋_GB2312" w:eastAsia="仿宋_GB2312" w:hint="eastAsia"/>
          <w:color w:val="000000"/>
          <w:sz w:val="32"/>
          <w:szCs w:val="32"/>
        </w:rPr>
        <w:t>6个月内整改不到位、复检不合格的，由相关部门依法处理，并向社会公告。整改验收合格的，可恢复经营。</w:t>
      </w:r>
    </w:p>
    <w:p w:rsidR="00644BAD" w:rsidRPr="00644BAD" w:rsidRDefault="00644BAD" w:rsidP="00644BAD">
      <w:pPr>
        <w:spacing w:line="576" w:lineRule="exact"/>
        <w:ind w:firstLine="672"/>
        <w:rPr>
          <w:rFonts w:ascii="仿宋_GB2312" w:eastAsia="仿宋_GB2312"/>
          <w:color w:val="000000"/>
          <w:sz w:val="32"/>
          <w:szCs w:val="32"/>
        </w:rPr>
      </w:pPr>
      <w:r w:rsidRPr="00644BAD">
        <w:rPr>
          <w:rFonts w:eastAsia="黑体"/>
          <w:color w:val="000000"/>
          <w:sz w:val="32"/>
          <w:szCs w:val="32"/>
        </w:rPr>
        <w:t>第十三条</w:t>
      </w:r>
      <w:r w:rsidRPr="00644BAD">
        <w:rPr>
          <w:color w:val="000000"/>
          <w:sz w:val="32"/>
          <w:szCs w:val="32"/>
        </w:rPr>
        <w:t xml:space="preserve">  </w:t>
      </w:r>
      <w:r w:rsidRPr="00644BAD">
        <w:rPr>
          <w:rFonts w:ascii="仿宋_GB2312" w:eastAsia="仿宋_GB2312" w:hint="eastAsia"/>
          <w:color w:val="000000"/>
          <w:sz w:val="32"/>
          <w:szCs w:val="32"/>
        </w:rPr>
        <w:t xml:space="preserve">市民政局每年将经营性公墓年度检查的结果通过网站向社会公告。 </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lastRenderedPageBreak/>
        <w:t>第十四条</w:t>
      </w:r>
      <w:r w:rsidRPr="00644BAD">
        <w:rPr>
          <w:rFonts w:eastAsia="黑体"/>
          <w:color w:val="000000"/>
          <w:sz w:val="32"/>
          <w:szCs w:val="32"/>
        </w:rPr>
        <w:t xml:space="preserve"> </w:t>
      </w:r>
      <w:r w:rsidRPr="00644BAD">
        <w:rPr>
          <w:color w:val="000000"/>
          <w:sz w:val="32"/>
          <w:szCs w:val="32"/>
        </w:rPr>
        <w:t xml:space="preserve"> </w:t>
      </w:r>
      <w:r w:rsidRPr="00644BAD">
        <w:rPr>
          <w:rFonts w:ascii="仿宋_GB2312" w:eastAsia="仿宋_GB2312" w:hint="eastAsia"/>
          <w:color w:val="000000"/>
          <w:sz w:val="32"/>
          <w:szCs w:val="32"/>
        </w:rPr>
        <w:t>对在经营性公墓年度检查中通过弄虚作假、隐瞒真实情况蒙混过关的，一经发现即由市民政局向社会公告；情况严重的，撤销经营性公墓年检合格证，并会同有关部门依法予以处罚。</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第十五条</w:t>
      </w:r>
      <w:r w:rsidRPr="00644BAD">
        <w:rPr>
          <w:color w:val="000000"/>
          <w:sz w:val="32"/>
          <w:szCs w:val="32"/>
        </w:rPr>
        <w:t xml:space="preserve">  </w:t>
      </w:r>
      <w:r w:rsidRPr="00644BAD">
        <w:rPr>
          <w:rFonts w:ascii="仿宋_GB2312" w:eastAsia="仿宋_GB2312" w:hint="eastAsia"/>
          <w:color w:val="000000"/>
          <w:sz w:val="32"/>
          <w:szCs w:val="32"/>
        </w:rPr>
        <w:t xml:space="preserve">经营性公墓年检合格证由市民政局按统一式样印制下发，并编号、盖章。 </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第十六条</w:t>
      </w:r>
      <w:r w:rsidRPr="00644BAD">
        <w:rPr>
          <w:rFonts w:eastAsia="黑体"/>
          <w:color w:val="000000"/>
          <w:sz w:val="32"/>
          <w:szCs w:val="32"/>
        </w:rPr>
        <w:t xml:space="preserve"> </w:t>
      </w:r>
      <w:r w:rsidRPr="00644BAD">
        <w:rPr>
          <w:color w:val="000000"/>
          <w:sz w:val="32"/>
          <w:szCs w:val="32"/>
        </w:rPr>
        <w:t xml:space="preserve"> </w:t>
      </w:r>
      <w:r w:rsidRPr="00644BAD">
        <w:rPr>
          <w:rFonts w:ascii="仿宋_GB2312" w:eastAsia="仿宋_GB2312" w:hint="eastAsia"/>
          <w:color w:val="000000"/>
          <w:sz w:val="32"/>
          <w:szCs w:val="32"/>
        </w:rPr>
        <w:t>获得批准正在或将要建设（暂不具备经营条件）的经营性公墓违反有关规定的，由县级民政部门依法予以纠正，并追究有关责任人的责任；属于其他行政管理部门管理处罚权限的，告知相关部门，由相关部门依法处理。</w:t>
      </w:r>
    </w:p>
    <w:p w:rsidR="00644BAD" w:rsidRPr="00644BAD" w:rsidRDefault="00644BAD" w:rsidP="00644BAD">
      <w:pPr>
        <w:spacing w:line="576" w:lineRule="exact"/>
        <w:rPr>
          <w:rFonts w:ascii="仿宋_GB2312" w:eastAsia="仿宋_GB2312"/>
          <w:color w:val="000000"/>
          <w:spacing w:val="-20"/>
          <w:sz w:val="32"/>
          <w:szCs w:val="32"/>
        </w:rPr>
      </w:pPr>
      <w:r w:rsidRPr="00644BAD">
        <w:rPr>
          <w:color w:val="000000"/>
          <w:sz w:val="32"/>
          <w:szCs w:val="32"/>
        </w:rPr>
        <w:t xml:space="preserve">　</w:t>
      </w:r>
      <w:r w:rsidRPr="00644BAD">
        <w:rPr>
          <w:rFonts w:eastAsia="黑体"/>
          <w:color w:val="000000"/>
          <w:sz w:val="32"/>
          <w:szCs w:val="32"/>
        </w:rPr>
        <w:t xml:space="preserve">　第十七条</w:t>
      </w:r>
      <w:r w:rsidRPr="00644BAD">
        <w:rPr>
          <w:rFonts w:eastAsia="黑体"/>
          <w:color w:val="000000"/>
          <w:sz w:val="32"/>
          <w:szCs w:val="32"/>
        </w:rPr>
        <w:t xml:space="preserve">  </w:t>
      </w:r>
      <w:r w:rsidRPr="00644BAD">
        <w:rPr>
          <w:rFonts w:ascii="仿宋_GB2312" w:eastAsia="仿宋_GB2312" w:hint="eastAsia"/>
          <w:color w:val="000000"/>
          <w:sz w:val="32"/>
          <w:szCs w:val="32"/>
        </w:rPr>
        <w:t>各行政管理部门在公墓监督管理工作中，应坚持依法行政、秉公执法，不得损害公墓管理经营单位的</w:t>
      </w:r>
      <w:r w:rsidRPr="00644BAD">
        <w:rPr>
          <w:rFonts w:ascii="仿宋_GB2312" w:eastAsia="仿宋_GB2312" w:hint="eastAsia"/>
          <w:color w:val="000000"/>
          <w:spacing w:val="-20"/>
          <w:sz w:val="32"/>
          <w:szCs w:val="32"/>
        </w:rPr>
        <w:t>合法权益。</w:t>
      </w:r>
    </w:p>
    <w:p w:rsidR="00644BAD" w:rsidRPr="00644BAD" w:rsidRDefault="00644BAD" w:rsidP="0010165C">
      <w:pPr>
        <w:spacing w:line="576" w:lineRule="exact"/>
        <w:ind w:firstLineChars="200" w:firstLine="640"/>
        <w:rPr>
          <w:rFonts w:ascii="仿宋_GB2312" w:eastAsia="仿宋_GB2312"/>
          <w:color w:val="000000"/>
          <w:sz w:val="32"/>
          <w:szCs w:val="32"/>
        </w:rPr>
      </w:pPr>
      <w:r w:rsidRPr="00644BAD">
        <w:rPr>
          <w:rFonts w:eastAsia="黑体"/>
          <w:color w:val="000000"/>
          <w:sz w:val="32"/>
          <w:szCs w:val="32"/>
        </w:rPr>
        <w:t>第十八条</w:t>
      </w:r>
      <w:r w:rsidRPr="00644BAD">
        <w:rPr>
          <w:color w:val="000000"/>
          <w:sz w:val="32"/>
          <w:szCs w:val="32"/>
        </w:rPr>
        <w:t xml:space="preserve"> </w:t>
      </w:r>
      <w:r w:rsidRPr="00644BAD">
        <w:rPr>
          <w:rFonts w:ascii="仿宋_GB2312" w:eastAsia="仿宋_GB2312" w:hint="eastAsia"/>
          <w:color w:val="000000"/>
          <w:sz w:val="32"/>
          <w:szCs w:val="32"/>
        </w:rPr>
        <w:t xml:space="preserve"> 本办法自发布之日起施行，有效期5年。</w:t>
      </w:r>
    </w:p>
    <w:p w:rsidR="00644BAD" w:rsidRPr="00644BAD" w:rsidRDefault="00644BAD" w:rsidP="00644BAD">
      <w:pPr>
        <w:jc w:val="left"/>
        <w:rPr>
          <w:rFonts w:eastAsia="黑体"/>
          <w:color w:val="000000"/>
          <w:sz w:val="32"/>
          <w:szCs w:val="32"/>
        </w:rPr>
      </w:pPr>
    </w:p>
    <w:p w:rsidR="00644BAD" w:rsidRPr="00644BAD" w:rsidRDefault="00644BAD" w:rsidP="00644BAD">
      <w:pPr>
        <w:jc w:val="left"/>
        <w:rPr>
          <w:rFonts w:eastAsia="黑体"/>
          <w:color w:val="000000"/>
          <w:sz w:val="32"/>
          <w:szCs w:val="32"/>
        </w:rPr>
      </w:pPr>
    </w:p>
    <w:p w:rsidR="00644BAD" w:rsidRPr="00644BAD" w:rsidRDefault="00644BAD" w:rsidP="00644BAD">
      <w:pPr>
        <w:jc w:val="left"/>
        <w:rPr>
          <w:rFonts w:eastAsia="黑体"/>
          <w:color w:val="000000"/>
          <w:sz w:val="32"/>
          <w:szCs w:val="32"/>
        </w:rPr>
      </w:pPr>
    </w:p>
    <w:p w:rsidR="00644BAD" w:rsidRPr="00B03EE0" w:rsidRDefault="00644BAD" w:rsidP="00644BAD">
      <w:pPr>
        <w:jc w:val="left"/>
        <w:rPr>
          <w:rFonts w:eastAsia="黑体"/>
          <w:color w:val="000000"/>
        </w:rPr>
      </w:pPr>
    </w:p>
    <w:p w:rsidR="00644BAD" w:rsidRPr="00B03EE0" w:rsidRDefault="00644BAD" w:rsidP="00644BAD">
      <w:pPr>
        <w:jc w:val="left"/>
        <w:rPr>
          <w:rFonts w:eastAsia="黑体"/>
          <w:color w:val="000000"/>
        </w:rPr>
      </w:pPr>
    </w:p>
    <w:p w:rsidR="00644BAD" w:rsidRDefault="00E25869" w:rsidP="00644BAD">
      <w:pPr>
        <w:jc w:val="left"/>
        <w:rPr>
          <w:rFonts w:eastAsia="黑体"/>
          <w:color w:val="000000"/>
        </w:rPr>
      </w:pPr>
      <w:r>
        <w:rPr>
          <w:rFonts w:eastAsia="黑体" w:hint="eastAsia"/>
          <w:color w:val="000000"/>
        </w:rPr>
        <w:t>、</w:t>
      </w: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Pr="00B03EE0" w:rsidRDefault="00E25869" w:rsidP="00644BAD">
      <w:pPr>
        <w:jc w:val="left"/>
        <w:rPr>
          <w:rFonts w:eastAsia="黑体"/>
          <w:color w:val="000000"/>
        </w:rPr>
      </w:pPr>
    </w:p>
    <w:p w:rsidR="00644BAD" w:rsidRPr="00B03EE0" w:rsidRDefault="00644BAD" w:rsidP="00644BAD">
      <w:pPr>
        <w:jc w:val="left"/>
        <w:rPr>
          <w:rFonts w:eastAsia="黑体"/>
          <w:color w:val="000000"/>
        </w:rPr>
      </w:pPr>
    </w:p>
    <w:p w:rsidR="00644BAD" w:rsidRPr="00B03EE0" w:rsidRDefault="00644BAD" w:rsidP="00644BAD">
      <w:pPr>
        <w:jc w:val="left"/>
        <w:rPr>
          <w:rFonts w:eastAsia="黑体"/>
          <w:color w:val="000000"/>
        </w:rPr>
      </w:pPr>
    </w:p>
    <w:p w:rsidR="00644BAD" w:rsidRPr="00B03EE0" w:rsidRDefault="00644BAD" w:rsidP="00644BAD">
      <w:pPr>
        <w:jc w:val="left"/>
        <w:rPr>
          <w:rFonts w:eastAsia="黑体"/>
          <w:color w:val="000000"/>
        </w:rPr>
      </w:pPr>
    </w:p>
    <w:p w:rsidR="00644BAD" w:rsidRPr="00B03EE0" w:rsidRDefault="00644BAD"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E25869" w:rsidRDefault="00E25869" w:rsidP="00644BAD">
      <w:pPr>
        <w:jc w:val="left"/>
        <w:rPr>
          <w:rFonts w:eastAsia="黑体"/>
          <w:color w:val="000000"/>
        </w:rPr>
      </w:pPr>
    </w:p>
    <w:p w:rsidR="00644BAD" w:rsidRPr="00B03EE0" w:rsidRDefault="00644BAD" w:rsidP="00644BAD">
      <w:pPr>
        <w:jc w:val="left"/>
        <w:rPr>
          <w:color w:val="000000"/>
        </w:rPr>
      </w:pPr>
      <w:r w:rsidRPr="00B03EE0">
        <w:rPr>
          <w:rFonts w:eastAsia="黑体"/>
          <w:color w:val="000000"/>
        </w:rPr>
        <w:t>附件</w:t>
      </w:r>
      <w:r w:rsidRPr="00B03EE0">
        <w:rPr>
          <w:color w:val="000000"/>
        </w:rPr>
        <w:t>1</w:t>
      </w:r>
    </w:p>
    <w:p w:rsidR="00644BAD" w:rsidRPr="00B03EE0" w:rsidRDefault="00644BAD" w:rsidP="00644BAD">
      <w:pPr>
        <w:jc w:val="center"/>
        <w:rPr>
          <w:b/>
          <w:color w:val="000000"/>
          <w:sz w:val="36"/>
          <w:szCs w:val="36"/>
        </w:rPr>
      </w:pPr>
    </w:p>
    <w:p w:rsidR="00644BAD" w:rsidRPr="00B03EE0" w:rsidRDefault="00644BAD" w:rsidP="00644BAD">
      <w:pPr>
        <w:jc w:val="center"/>
        <w:rPr>
          <w:rFonts w:eastAsia="方正小标宋简体"/>
          <w:color w:val="000000"/>
          <w:sz w:val="44"/>
          <w:szCs w:val="44"/>
        </w:rPr>
      </w:pPr>
      <w:r>
        <w:rPr>
          <w:rFonts w:eastAsia="方正小标宋简体" w:hint="eastAsia"/>
          <w:color w:val="000000"/>
          <w:sz w:val="44"/>
          <w:szCs w:val="44"/>
        </w:rPr>
        <w:t>河源</w:t>
      </w:r>
      <w:r w:rsidRPr="00B03EE0">
        <w:rPr>
          <w:rFonts w:eastAsia="方正小标宋简体"/>
          <w:color w:val="000000"/>
          <w:sz w:val="44"/>
          <w:szCs w:val="44"/>
        </w:rPr>
        <w:t>市经营性公墓年检申报表</w:t>
      </w: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644BAD">
      <w:pPr>
        <w:spacing w:line="560" w:lineRule="exact"/>
        <w:jc w:val="center"/>
        <w:rPr>
          <w:b/>
          <w:color w:val="000000"/>
          <w:sz w:val="30"/>
        </w:rPr>
      </w:pPr>
    </w:p>
    <w:p w:rsidR="00644BAD" w:rsidRPr="00B03EE0" w:rsidRDefault="00644BAD" w:rsidP="0010165C">
      <w:pPr>
        <w:ind w:firstLineChars="300" w:firstLine="904"/>
        <w:rPr>
          <w:b/>
          <w:color w:val="000000"/>
          <w:sz w:val="30"/>
          <w:u w:val="single"/>
        </w:rPr>
      </w:pPr>
      <w:r w:rsidRPr="00B03EE0">
        <w:rPr>
          <w:b/>
          <w:color w:val="000000"/>
          <w:sz w:val="30"/>
        </w:rPr>
        <w:t>填报单位：</w:t>
      </w:r>
      <w:r w:rsidRPr="00B03EE0">
        <w:rPr>
          <w:b/>
          <w:color w:val="000000"/>
          <w:sz w:val="30"/>
          <w:u w:val="single"/>
        </w:rPr>
        <w:t xml:space="preserve">                               </w:t>
      </w:r>
    </w:p>
    <w:p w:rsidR="00644BAD" w:rsidRPr="00B03EE0" w:rsidRDefault="00644BAD" w:rsidP="0010165C">
      <w:pPr>
        <w:ind w:firstLineChars="300" w:firstLine="904"/>
        <w:rPr>
          <w:b/>
          <w:color w:val="000000"/>
          <w:sz w:val="30"/>
          <w:u w:val="single"/>
        </w:rPr>
      </w:pPr>
      <w:r w:rsidRPr="00B03EE0">
        <w:rPr>
          <w:b/>
          <w:color w:val="000000"/>
          <w:sz w:val="30"/>
        </w:rPr>
        <w:t>填报日期：</w:t>
      </w:r>
      <w:r w:rsidRPr="00B03EE0">
        <w:rPr>
          <w:b/>
          <w:color w:val="000000"/>
          <w:sz w:val="30"/>
          <w:u w:val="single"/>
        </w:rPr>
        <w:t xml:space="preserve">                               </w:t>
      </w:r>
    </w:p>
    <w:p w:rsidR="00644BAD" w:rsidRPr="00B03EE0" w:rsidRDefault="00644BAD" w:rsidP="00644BAD">
      <w:pPr>
        <w:rPr>
          <w:color w:val="000000"/>
        </w:rPr>
      </w:pPr>
    </w:p>
    <w:p w:rsidR="00644BAD" w:rsidRPr="00B03EE0" w:rsidRDefault="00644BAD" w:rsidP="00644BAD">
      <w:pPr>
        <w:rPr>
          <w:color w:val="000000"/>
        </w:rPr>
      </w:pPr>
    </w:p>
    <w:p w:rsidR="00644BAD" w:rsidRDefault="00644BAD" w:rsidP="00644BAD">
      <w:pPr>
        <w:rPr>
          <w:color w:val="000000"/>
          <w:sz w:val="28"/>
          <w:szCs w:val="28"/>
        </w:rPr>
      </w:pPr>
    </w:p>
    <w:p w:rsidR="00A36F80" w:rsidRPr="00B03EE0" w:rsidRDefault="00A36F80" w:rsidP="00644BAD">
      <w:pPr>
        <w:rPr>
          <w:color w:val="000000"/>
          <w:sz w:val="28"/>
          <w:szCs w:val="28"/>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85"/>
        <w:gridCol w:w="14"/>
        <w:gridCol w:w="837"/>
        <w:gridCol w:w="858"/>
        <w:gridCol w:w="1716"/>
        <w:gridCol w:w="853"/>
        <w:gridCol w:w="1706"/>
      </w:tblGrid>
      <w:tr w:rsidR="00644BAD" w:rsidRPr="00B03EE0" w:rsidTr="00375A5D">
        <w:trPr>
          <w:jc w:val="center"/>
        </w:trPr>
        <w:tc>
          <w:tcPr>
            <w:tcW w:w="2544" w:type="dxa"/>
            <w:gridSpan w:val="2"/>
          </w:tcPr>
          <w:p w:rsidR="00644BAD" w:rsidRPr="00B03EE0" w:rsidRDefault="00644BAD" w:rsidP="00375A5D">
            <w:pPr>
              <w:spacing w:line="440" w:lineRule="exact"/>
              <w:rPr>
                <w:color w:val="000000"/>
                <w:sz w:val="30"/>
                <w:szCs w:val="30"/>
              </w:rPr>
            </w:pPr>
            <w:r w:rsidRPr="00B03EE0">
              <w:rPr>
                <w:color w:val="000000"/>
                <w:sz w:val="30"/>
                <w:szCs w:val="30"/>
              </w:rPr>
              <w:t>公墓名称</w:t>
            </w:r>
          </w:p>
        </w:tc>
        <w:tc>
          <w:tcPr>
            <w:tcW w:w="5984" w:type="dxa"/>
            <w:gridSpan w:val="6"/>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44" w:type="dxa"/>
            <w:gridSpan w:val="2"/>
          </w:tcPr>
          <w:p w:rsidR="00644BAD" w:rsidRPr="00B03EE0" w:rsidRDefault="00644BAD" w:rsidP="00375A5D">
            <w:pPr>
              <w:spacing w:line="440" w:lineRule="exact"/>
              <w:rPr>
                <w:color w:val="000000"/>
                <w:sz w:val="30"/>
                <w:szCs w:val="30"/>
              </w:rPr>
            </w:pPr>
            <w:r w:rsidRPr="00B03EE0">
              <w:rPr>
                <w:color w:val="000000"/>
                <w:sz w:val="30"/>
                <w:szCs w:val="30"/>
              </w:rPr>
              <w:t>公墓地址</w:t>
            </w:r>
          </w:p>
        </w:tc>
        <w:tc>
          <w:tcPr>
            <w:tcW w:w="5984" w:type="dxa"/>
            <w:gridSpan w:val="6"/>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44" w:type="dxa"/>
            <w:gridSpan w:val="2"/>
          </w:tcPr>
          <w:p w:rsidR="00644BAD" w:rsidRPr="00B03EE0" w:rsidRDefault="00644BAD" w:rsidP="00375A5D">
            <w:pPr>
              <w:spacing w:line="440" w:lineRule="exact"/>
              <w:rPr>
                <w:color w:val="000000"/>
                <w:sz w:val="30"/>
                <w:szCs w:val="30"/>
              </w:rPr>
            </w:pPr>
            <w:r w:rsidRPr="00B03EE0">
              <w:rPr>
                <w:color w:val="000000"/>
                <w:sz w:val="30"/>
                <w:szCs w:val="30"/>
              </w:rPr>
              <w:t>法定代表人</w:t>
            </w:r>
          </w:p>
        </w:tc>
        <w:tc>
          <w:tcPr>
            <w:tcW w:w="1709" w:type="dxa"/>
            <w:gridSpan w:val="3"/>
          </w:tcPr>
          <w:p w:rsidR="00644BAD" w:rsidRPr="00B03EE0" w:rsidRDefault="00644BAD" w:rsidP="00375A5D">
            <w:pPr>
              <w:spacing w:line="440" w:lineRule="exact"/>
              <w:rPr>
                <w:color w:val="000000"/>
                <w:sz w:val="30"/>
                <w:szCs w:val="30"/>
              </w:rPr>
            </w:pPr>
          </w:p>
        </w:tc>
        <w:tc>
          <w:tcPr>
            <w:tcW w:w="2569" w:type="dxa"/>
            <w:gridSpan w:val="2"/>
          </w:tcPr>
          <w:p w:rsidR="00644BAD" w:rsidRPr="00B03EE0" w:rsidRDefault="00644BAD" w:rsidP="00375A5D">
            <w:pPr>
              <w:spacing w:line="440" w:lineRule="exact"/>
              <w:rPr>
                <w:color w:val="000000"/>
                <w:sz w:val="30"/>
                <w:szCs w:val="30"/>
              </w:rPr>
            </w:pPr>
            <w:r w:rsidRPr="00B03EE0">
              <w:rPr>
                <w:color w:val="000000"/>
                <w:sz w:val="30"/>
                <w:szCs w:val="30"/>
              </w:rPr>
              <w:t>联系电话</w:t>
            </w:r>
          </w:p>
        </w:tc>
        <w:tc>
          <w:tcPr>
            <w:tcW w:w="1706" w:type="dxa"/>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44" w:type="dxa"/>
            <w:gridSpan w:val="2"/>
          </w:tcPr>
          <w:p w:rsidR="00644BAD" w:rsidRPr="00B03EE0" w:rsidRDefault="00644BAD" w:rsidP="00375A5D">
            <w:pPr>
              <w:spacing w:line="440" w:lineRule="exact"/>
              <w:rPr>
                <w:color w:val="000000"/>
                <w:sz w:val="30"/>
                <w:szCs w:val="30"/>
              </w:rPr>
            </w:pPr>
            <w:r w:rsidRPr="00B03EE0">
              <w:rPr>
                <w:color w:val="000000"/>
                <w:sz w:val="30"/>
                <w:szCs w:val="30"/>
              </w:rPr>
              <w:t>批准建设时间</w:t>
            </w:r>
          </w:p>
        </w:tc>
        <w:tc>
          <w:tcPr>
            <w:tcW w:w="1709" w:type="dxa"/>
            <w:gridSpan w:val="3"/>
          </w:tcPr>
          <w:p w:rsidR="00644BAD" w:rsidRPr="00B03EE0" w:rsidRDefault="00644BAD" w:rsidP="00375A5D">
            <w:pPr>
              <w:spacing w:line="440" w:lineRule="exact"/>
              <w:rPr>
                <w:color w:val="000000"/>
                <w:sz w:val="30"/>
                <w:szCs w:val="30"/>
              </w:rPr>
            </w:pPr>
          </w:p>
        </w:tc>
        <w:tc>
          <w:tcPr>
            <w:tcW w:w="2569" w:type="dxa"/>
            <w:gridSpan w:val="2"/>
          </w:tcPr>
          <w:p w:rsidR="00644BAD" w:rsidRPr="00B03EE0" w:rsidRDefault="00644BAD" w:rsidP="00375A5D">
            <w:pPr>
              <w:spacing w:line="440" w:lineRule="exact"/>
              <w:rPr>
                <w:color w:val="000000"/>
                <w:sz w:val="30"/>
                <w:szCs w:val="30"/>
              </w:rPr>
            </w:pPr>
            <w:r w:rsidRPr="00B03EE0">
              <w:rPr>
                <w:color w:val="000000"/>
                <w:sz w:val="30"/>
                <w:szCs w:val="30"/>
              </w:rPr>
              <w:t>批准开业时间</w:t>
            </w:r>
          </w:p>
        </w:tc>
        <w:tc>
          <w:tcPr>
            <w:tcW w:w="1706" w:type="dxa"/>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44" w:type="dxa"/>
            <w:gridSpan w:val="2"/>
          </w:tcPr>
          <w:p w:rsidR="00644BAD" w:rsidRPr="00B03EE0" w:rsidRDefault="00644BAD" w:rsidP="00375A5D">
            <w:pPr>
              <w:spacing w:line="440" w:lineRule="exact"/>
              <w:rPr>
                <w:color w:val="000000"/>
                <w:sz w:val="30"/>
                <w:szCs w:val="30"/>
              </w:rPr>
            </w:pPr>
            <w:r w:rsidRPr="00B03EE0">
              <w:rPr>
                <w:color w:val="000000"/>
                <w:sz w:val="30"/>
                <w:szCs w:val="30"/>
              </w:rPr>
              <w:t>用地面积（公顷）</w:t>
            </w:r>
          </w:p>
        </w:tc>
        <w:tc>
          <w:tcPr>
            <w:tcW w:w="1709" w:type="dxa"/>
            <w:gridSpan w:val="3"/>
          </w:tcPr>
          <w:p w:rsidR="00644BAD" w:rsidRPr="00B03EE0" w:rsidRDefault="00644BAD" w:rsidP="00375A5D">
            <w:pPr>
              <w:spacing w:line="440" w:lineRule="exact"/>
              <w:rPr>
                <w:color w:val="000000"/>
                <w:sz w:val="30"/>
                <w:szCs w:val="30"/>
              </w:rPr>
            </w:pPr>
          </w:p>
        </w:tc>
        <w:tc>
          <w:tcPr>
            <w:tcW w:w="2569" w:type="dxa"/>
            <w:gridSpan w:val="2"/>
          </w:tcPr>
          <w:p w:rsidR="00644BAD" w:rsidRPr="00B03EE0" w:rsidRDefault="00644BAD" w:rsidP="00375A5D">
            <w:pPr>
              <w:spacing w:line="440" w:lineRule="exact"/>
              <w:rPr>
                <w:color w:val="000000"/>
                <w:sz w:val="30"/>
                <w:szCs w:val="30"/>
              </w:rPr>
            </w:pPr>
            <w:r w:rsidRPr="00B03EE0">
              <w:rPr>
                <w:color w:val="000000"/>
                <w:sz w:val="30"/>
                <w:szCs w:val="30"/>
              </w:rPr>
              <w:t>用地性质</w:t>
            </w:r>
          </w:p>
        </w:tc>
        <w:tc>
          <w:tcPr>
            <w:tcW w:w="1706" w:type="dxa"/>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44" w:type="dxa"/>
            <w:gridSpan w:val="2"/>
          </w:tcPr>
          <w:p w:rsidR="00644BAD" w:rsidRPr="00B03EE0" w:rsidRDefault="00644BAD" w:rsidP="00375A5D">
            <w:pPr>
              <w:spacing w:line="440" w:lineRule="exact"/>
              <w:rPr>
                <w:color w:val="000000"/>
                <w:sz w:val="30"/>
                <w:szCs w:val="30"/>
              </w:rPr>
            </w:pPr>
            <w:r w:rsidRPr="00B03EE0">
              <w:rPr>
                <w:color w:val="000000"/>
                <w:sz w:val="30"/>
                <w:szCs w:val="30"/>
              </w:rPr>
              <w:t>土地使用期限</w:t>
            </w:r>
          </w:p>
        </w:tc>
        <w:tc>
          <w:tcPr>
            <w:tcW w:w="5984" w:type="dxa"/>
            <w:gridSpan w:val="6"/>
          </w:tcPr>
          <w:p w:rsidR="00644BAD" w:rsidRPr="00B03EE0" w:rsidRDefault="00644BAD" w:rsidP="00375A5D">
            <w:pPr>
              <w:spacing w:line="440" w:lineRule="exact"/>
              <w:rPr>
                <w:color w:val="000000"/>
                <w:sz w:val="30"/>
                <w:szCs w:val="30"/>
              </w:rPr>
            </w:pPr>
            <w:r w:rsidRPr="00B03EE0">
              <w:rPr>
                <w:color w:val="000000"/>
                <w:sz w:val="30"/>
                <w:szCs w:val="30"/>
              </w:rPr>
              <w:t xml:space="preserve">      </w:t>
            </w:r>
            <w:r w:rsidRPr="00B03EE0">
              <w:rPr>
                <w:color w:val="000000"/>
                <w:sz w:val="30"/>
                <w:szCs w:val="30"/>
              </w:rPr>
              <w:t>年</w:t>
            </w:r>
            <w:r w:rsidRPr="00B03EE0">
              <w:rPr>
                <w:color w:val="000000"/>
                <w:sz w:val="30"/>
                <w:szCs w:val="30"/>
              </w:rPr>
              <w:t xml:space="preserve">  </w:t>
            </w:r>
            <w:r w:rsidRPr="00B03EE0">
              <w:rPr>
                <w:color w:val="000000"/>
                <w:sz w:val="30"/>
                <w:szCs w:val="30"/>
              </w:rPr>
              <w:t>月</w:t>
            </w:r>
            <w:r w:rsidRPr="00B03EE0">
              <w:rPr>
                <w:color w:val="000000"/>
                <w:sz w:val="30"/>
                <w:szCs w:val="30"/>
              </w:rPr>
              <w:t xml:space="preserve">  </w:t>
            </w:r>
            <w:r w:rsidRPr="00B03EE0">
              <w:rPr>
                <w:color w:val="000000"/>
                <w:sz w:val="30"/>
                <w:szCs w:val="30"/>
              </w:rPr>
              <w:t>日至</w:t>
            </w:r>
            <w:r w:rsidRPr="00B03EE0">
              <w:rPr>
                <w:color w:val="000000"/>
                <w:sz w:val="30"/>
                <w:szCs w:val="30"/>
              </w:rPr>
              <w:t xml:space="preserve">    </w:t>
            </w:r>
            <w:r w:rsidRPr="00B03EE0">
              <w:rPr>
                <w:color w:val="000000"/>
                <w:sz w:val="30"/>
                <w:szCs w:val="30"/>
              </w:rPr>
              <w:t>年</w:t>
            </w:r>
            <w:r w:rsidRPr="00B03EE0">
              <w:rPr>
                <w:color w:val="000000"/>
                <w:sz w:val="30"/>
                <w:szCs w:val="30"/>
              </w:rPr>
              <w:t xml:space="preserve">  </w:t>
            </w:r>
            <w:r w:rsidRPr="00B03EE0">
              <w:rPr>
                <w:color w:val="000000"/>
                <w:sz w:val="30"/>
                <w:szCs w:val="30"/>
              </w:rPr>
              <w:t>月</w:t>
            </w:r>
            <w:r w:rsidRPr="00B03EE0">
              <w:rPr>
                <w:color w:val="000000"/>
                <w:sz w:val="30"/>
                <w:szCs w:val="30"/>
              </w:rPr>
              <w:t xml:space="preserve">  </w:t>
            </w:r>
            <w:r w:rsidRPr="00B03EE0">
              <w:rPr>
                <w:color w:val="000000"/>
                <w:sz w:val="30"/>
                <w:szCs w:val="30"/>
              </w:rPr>
              <w:t>日</w:t>
            </w:r>
          </w:p>
        </w:tc>
      </w:tr>
      <w:tr w:rsidR="00644BAD" w:rsidRPr="00B03EE0" w:rsidTr="00375A5D">
        <w:trPr>
          <w:jc w:val="center"/>
        </w:trPr>
        <w:tc>
          <w:tcPr>
            <w:tcW w:w="2544" w:type="dxa"/>
            <w:gridSpan w:val="2"/>
          </w:tcPr>
          <w:p w:rsidR="00644BAD" w:rsidRPr="00B03EE0" w:rsidRDefault="00644BAD" w:rsidP="00375A5D">
            <w:pPr>
              <w:spacing w:line="440" w:lineRule="exact"/>
              <w:rPr>
                <w:color w:val="000000"/>
                <w:sz w:val="30"/>
                <w:szCs w:val="30"/>
              </w:rPr>
            </w:pPr>
            <w:r w:rsidRPr="00B03EE0">
              <w:rPr>
                <w:color w:val="000000"/>
                <w:sz w:val="30"/>
                <w:szCs w:val="30"/>
              </w:rPr>
              <w:t>企业名称</w:t>
            </w:r>
          </w:p>
        </w:tc>
        <w:tc>
          <w:tcPr>
            <w:tcW w:w="5984" w:type="dxa"/>
            <w:gridSpan w:val="6"/>
          </w:tcPr>
          <w:p w:rsidR="00644BAD" w:rsidRPr="00B03EE0" w:rsidRDefault="00644BAD" w:rsidP="00375A5D">
            <w:pPr>
              <w:spacing w:line="440" w:lineRule="exact"/>
              <w:rPr>
                <w:color w:val="000000"/>
                <w:sz w:val="30"/>
                <w:szCs w:val="30"/>
              </w:rPr>
            </w:pPr>
          </w:p>
        </w:tc>
      </w:tr>
      <w:tr w:rsidR="00644BAD" w:rsidRPr="00B03EE0" w:rsidTr="00375A5D">
        <w:trPr>
          <w:trHeight w:val="777"/>
          <w:jc w:val="center"/>
        </w:trPr>
        <w:tc>
          <w:tcPr>
            <w:tcW w:w="2544" w:type="dxa"/>
            <w:gridSpan w:val="2"/>
          </w:tcPr>
          <w:p w:rsidR="00644BAD" w:rsidRPr="00B03EE0" w:rsidRDefault="00644BAD" w:rsidP="00375A5D">
            <w:pPr>
              <w:spacing w:line="440" w:lineRule="exact"/>
              <w:rPr>
                <w:color w:val="000000"/>
                <w:sz w:val="30"/>
                <w:szCs w:val="30"/>
              </w:rPr>
            </w:pPr>
            <w:r w:rsidRPr="00B03EE0">
              <w:rPr>
                <w:color w:val="000000"/>
                <w:sz w:val="30"/>
                <w:szCs w:val="30"/>
              </w:rPr>
              <w:t>企业类型</w:t>
            </w:r>
          </w:p>
        </w:tc>
        <w:tc>
          <w:tcPr>
            <w:tcW w:w="5984" w:type="dxa"/>
            <w:gridSpan w:val="6"/>
          </w:tcPr>
          <w:p w:rsidR="00644BAD" w:rsidRPr="00B03EE0" w:rsidRDefault="00644BAD" w:rsidP="00375A5D">
            <w:pPr>
              <w:spacing w:line="440" w:lineRule="exact"/>
              <w:rPr>
                <w:color w:val="000000"/>
                <w:sz w:val="30"/>
                <w:szCs w:val="30"/>
              </w:rPr>
            </w:pPr>
            <w:r w:rsidRPr="00B03EE0">
              <w:rPr>
                <w:color w:val="000000"/>
                <w:sz w:val="30"/>
                <w:szCs w:val="30"/>
              </w:rPr>
              <w:t>□</w:t>
            </w:r>
            <w:r w:rsidRPr="00B03EE0">
              <w:rPr>
                <w:color w:val="000000"/>
                <w:sz w:val="30"/>
                <w:szCs w:val="30"/>
              </w:rPr>
              <w:t>国有</w:t>
            </w:r>
            <w:r w:rsidRPr="00B03EE0">
              <w:rPr>
                <w:color w:val="000000"/>
                <w:sz w:val="30"/>
                <w:szCs w:val="30"/>
              </w:rPr>
              <w:t xml:space="preserve"> □</w:t>
            </w:r>
            <w:r w:rsidRPr="00B03EE0">
              <w:rPr>
                <w:color w:val="000000"/>
                <w:sz w:val="30"/>
                <w:szCs w:val="30"/>
              </w:rPr>
              <w:t>私营</w:t>
            </w:r>
            <w:r w:rsidRPr="00B03EE0">
              <w:rPr>
                <w:color w:val="000000"/>
                <w:sz w:val="30"/>
                <w:szCs w:val="30"/>
              </w:rPr>
              <w:t xml:space="preserve"> □</w:t>
            </w:r>
            <w:r w:rsidRPr="00B03EE0">
              <w:rPr>
                <w:color w:val="000000"/>
                <w:sz w:val="30"/>
                <w:szCs w:val="30"/>
              </w:rPr>
              <w:t>股份制</w:t>
            </w:r>
            <w:r w:rsidRPr="00B03EE0">
              <w:rPr>
                <w:color w:val="000000"/>
                <w:sz w:val="30"/>
                <w:szCs w:val="30"/>
              </w:rPr>
              <w:t xml:space="preserve"> □</w:t>
            </w:r>
            <w:r w:rsidRPr="00B03EE0">
              <w:rPr>
                <w:color w:val="000000"/>
                <w:sz w:val="30"/>
                <w:szCs w:val="30"/>
              </w:rPr>
              <w:t>中外合资</w:t>
            </w:r>
            <w:r w:rsidRPr="00B03EE0">
              <w:rPr>
                <w:color w:val="000000"/>
                <w:sz w:val="30"/>
                <w:szCs w:val="30"/>
              </w:rPr>
              <w:t xml:space="preserve"> □</w:t>
            </w:r>
            <w:r w:rsidRPr="00B03EE0">
              <w:rPr>
                <w:color w:val="000000"/>
                <w:sz w:val="30"/>
                <w:szCs w:val="30"/>
              </w:rPr>
              <w:t>外资</w:t>
            </w:r>
          </w:p>
        </w:tc>
      </w:tr>
      <w:tr w:rsidR="00644BAD" w:rsidRPr="00B03EE0" w:rsidTr="00375A5D">
        <w:trPr>
          <w:trHeight w:val="502"/>
          <w:jc w:val="center"/>
        </w:trPr>
        <w:tc>
          <w:tcPr>
            <w:tcW w:w="5969" w:type="dxa"/>
            <w:gridSpan w:val="6"/>
          </w:tcPr>
          <w:p w:rsidR="00644BAD" w:rsidRPr="00B03EE0" w:rsidRDefault="00644BAD" w:rsidP="00375A5D">
            <w:pPr>
              <w:spacing w:line="440" w:lineRule="exact"/>
              <w:rPr>
                <w:color w:val="000000"/>
                <w:sz w:val="30"/>
                <w:szCs w:val="30"/>
              </w:rPr>
            </w:pPr>
            <w:r w:rsidRPr="00B03EE0">
              <w:rPr>
                <w:color w:val="000000"/>
                <w:sz w:val="30"/>
                <w:szCs w:val="30"/>
              </w:rPr>
              <w:t>合作方（股东）名称</w:t>
            </w:r>
          </w:p>
        </w:tc>
        <w:tc>
          <w:tcPr>
            <w:tcW w:w="2559" w:type="dxa"/>
            <w:gridSpan w:val="2"/>
          </w:tcPr>
          <w:p w:rsidR="00644BAD" w:rsidRPr="00B03EE0" w:rsidRDefault="00644BAD" w:rsidP="00375A5D">
            <w:pPr>
              <w:spacing w:line="440" w:lineRule="exact"/>
              <w:rPr>
                <w:color w:val="000000"/>
                <w:sz w:val="30"/>
                <w:szCs w:val="30"/>
              </w:rPr>
            </w:pPr>
            <w:r w:rsidRPr="00B03EE0">
              <w:rPr>
                <w:color w:val="000000"/>
                <w:sz w:val="30"/>
                <w:szCs w:val="30"/>
              </w:rPr>
              <w:t>分成（股权）（</w:t>
            </w:r>
            <w:r w:rsidRPr="00B03EE0">
              <w:rPr>
                <w:color w:val="000000"/>
                <w:sz w:val="30"/>
                <w:szCs w:val="30"/>
              </w:rPr>
              <w:t>%</w:t>
            </w:r>
            <w:r w:rsidRPr="00B03EE0">
              <w:rPr>
                <w:color w:val="000000"/>
                <w:sz w:val="30"/>
                <w:szCs w:val="30"/>
              </w:rPr>
              <w:t>）</w:t>
            </w:r>
          </w:p>
        </w:tc>
      </w:tr>
      <w:tr w:rsidR="00644BAD" w:rsidRPr="00B03EE0" w:rsidTr="00375A5D">
        <w:trPr>
          <w:jc w:val="center"/>
        </w:trPr>
        <w:tc>
          <w:tcPr>
            <w:tcW w:w="5969" w:type="dxa"/>
            <w:gridSpan w:val="6"/>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5969" w:type="dxa"/>
            <w:gridSpan w:val="6"/>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5969" w:type="dxa"/>
            <w:gridSpan w:val="6"/>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5969" w:type="dxa"/>
            <w:gridSpan w:val="6"/>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58" w:type="dxa"/>
            <w:gridSpan w:val="3"/>
          </w:tcPr>
          <w:p w:rsidR="00644BAD" w:rsidRPr="00B03EE0" w:rsidRDefault="00644BAD" w:rsidP="00375A5D">
            <w:pPr>
              <w:spacing w:line="440" w:lineRule="exact"/>
              <w:jc w:val="center"/>
              <w:rPr>
                <w:color w:val="000000"/>
                <w:sz w:val="30"/>
                <w:szCs w:val="30"/>
              </w:rPr>
            </w:pPr>
            <w:r w:rsidRPr="00B03EE0">
              <w:rPr>
                <w:color w:val="000000"/>
                <w:sz w:val="30"/>
                <w:szCs w:val="30"/>
              </w:rPr>
              <w:t>已开发墓位（穴）</w:t>
            </w:r>
          </w:p>
        </w:tc>
        <w:tc>
          <w:tcPr>
            <w:tcW w:w="1695" w:type="dxa"/>
            <w:gridSpan w:val="2"/>
          </w:tcPr>
          <w:p w:rsidR="00644BAD" w:rsidRPr="00B03EE0" w:rsidRDefault="00644BAD" w:rsidP="00375A5D">
            <w:pPr>
              <w:spacing w:line="440" w:lineRule="exact"/>
              <w:jc w:val="center"/>
              <w:rPr>
                <w:color w:val="000000"/>
                <w:sz w:val="30"/>
                <w:szCs w:val="30"/>
              </w:rPr>
            </w:pPr>
          </w:p>
        </w:tc>
        <w:tc>
          <w:tcPr>
            <w:tcW w:w="2569" w:type="dxa"/>
            <w:gridSpan w:val="2"/>
          </w:tcPr>
          <w:p w:rsidR="00644BAD" w:rsidRPr="00B03EE0" w:rsidRDefault="00644BAD" w:rsidP="00375A5D">
            <w:pPr>
              <w:spacing w:line="440" w:lineRule="exact"/>
              <w:jc w:val="center"/>
              <w:rPr>
                <w:color w:val="000000"/>
                <w:sz w:val="30"/>
                <w:szCs w:val="30"/>
              </w:rPr>
            </w:pPr>
            <w:r w:rsidRPr="00B03EE0">
              <w:rPr>
                <w:color w:val="000000"/>
                <w:sz w:val="30"/>
                <w:szCs w:val="30"/>
              </w:rPr>
              <w:t>已建成格位（格）</w:t>
            </w:r>
          </w:p>
        </w:tc>
        <w:tc>
          <w:tcPr>
            <w:tcW w:w="1706" w:type="dxa"/>
          </w:tcPr>
          <w:p w:rsidR="00644BAD" w:rsidRPr="00B03EE0" w:rsidRDefault="00644BAD" w:rsidP="00375A5D">
            <w:pPr>
              <w:spacing w:line="440" w:lineRule="exact"/>
              <w:jc w:val="center"/>
              <w:rPr>
                <w:color w:val="000000"/>
                <w:sz w:val="30"/>
                <w:szCs w:val="30"/>
              </w:rPr>
            </w:pPr>
          </w:p>
        </w:tc>
      </w:tr>
      <w:tr w:rsidR="00644BAD" w:rsidRPr="00B03EE0" w:rsidTr="00375A5D">
        <w:trPr>
          <w:jc w:val="center"/>
        </w:trPr>
        <w:tc>
          <w:tcPr>
            <w:tcW w:w="2558" w:type="dxa"/>
            <w:gridSpan w:val="3"/>
          </w:tcPr>
          <w:p w:rsidR="00644BAD" w:rsidRPr="00B03EE0" w:rsidRDefault="00644BAD" w:rsidP="00375A5D">
            <w:pPr>
              <w:spacing w:line="440" w:lineRule="exact"/>
              <w:rPr>
                <w:color w:val="000000"/>
                <w:sz w:val="30"/>
                <w:szCs w:val="30"/>
              </w:rPr>
            </w:pPr>
            <w:r w:rsidRPr="00B03EE0">
              <w:rPr>
                <w:color w:val="000000"/>
                <w:sz w:val="30"/>
                <w:szCs w:val="30"/>
              </w:rPr>
              <w:t>本年度出售墓位</w:t>
            </w:r>
          </w:p>
        </w:tc>
        <w:tc>
          <w:tcPr>
            <w:tcW w:w="1695" w:type="dxa"/>
            <w:gridSpan w:val="2"/>
          </w:tcPr>
          <w:p w:rsidR="00644BAD" w:rsidRPr="00B03EE0" w:rsidRDefault="00644BAD" w:rsidP="00375A5D">
            <w:pPr>
              <w:spacing w:line="440" w:lineRule="exact"/>
              <w:rPr>
                <w:color w:val="000000"/>
                <w:sz w:val="30"/>
                <w:szCs w:val="30"/>
              </w:rPr>
            </w:pPr>
          </w:p>
        </w:tc>
        <w:tc>
          <w:tcPr>
            <w:tcW w:w="2569" w:type="dxa"/>
            <w:gridSpan w:val="2"/>
          </w:tcPr>
          <w:p w:rsidR="00644BAD" w:rsidRPr="00B03EE0" w:rsidRDefault="00644BAD" w:rsidP="00375A5D">
            <w:pPr>
              <w:spacing w:line="440" w:lineRule="exact"/>
              <w:rPr>
                <w:color w:val="000000"/>
                <w:sz w:val="30"/>
                <w:szCs w:val="30"/>
              </w:rPr>
            </w:pPr>
            <w:r w:rsidRPr="00B03EE0">
              <w:rPr>
                <w:color w:val="000000"/>
                <w:sz w:val="30"/>
                <w:szCs w:val="30"/>
              </w:rPr>
              <w:t>本年度出租格位</w:t>
            </w:r>
          </w:p>
        </w:tc>
        <w:tc>
          <w:tcPr>
            <w:tcW w:w="1706" w:type="dxa"/>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58" w:type="dxa"/>
            <w:gridSpan w:val="3"/>
          </w:tcPr>
          <w:p w:rsidR="00644BAD" w:rsidRPr="00B03EE0" w:rsidRDefault="00644BAD" w:rsidP="00375A5D">
            <w:pPr>
              <w:spacing w:line="440" w:lineRule="exact"/>
              <w:rPr>
                <w:color w:val="000000"/>
                <w:sz w:val="30"/>
                <w:szCs w:val="30"/>
              </w:rPr>
            </w:pPr>
            <w:r w:rsidRPr="00B03EE0">
              <w:rPr>
                <w:color w:val="000000"/>
                <w:sz w:val="30"/>
                <w:szCs w:val="30"/>
              </w:rPr>
              <w:t>营业收入（万元）</w:t>
            </w:r>
          </w:p>
        </w:tc>
        <w:tc>
          <w:tcPr>
            <w:tcW w:w="1695" w:type="dxa"/>
            <w:gridSpan w:val="2"/>
          </w:tcPr>
          <w:p w:rsidR="00644BAD" w:rsidRPr="00B03EE0" w:rsidRDefault="00644BAD" w:rsidP="00375A5D">
            <w:pPr>
              <w:spacing w:line="440" w:lineRule="exact"/>
              <w:rPr>
                <w:color w:val="000000"/>
                <w:sz w:val="30"/>
                <w:szCs w:val="30"/>
              </w:rPr>
            </w:pPr>
          </w:p>
        </w:tc>
        <w:tc>
          <w:tcPr>
            <w:tcW w:w="2569" w:type="dxa"/>
            <w:gridSpan w:val="2"/>
          </w:tcPr>
          <w:p w:rsidR="00644BAD" w:rsidRPr="00B03EE0" w:rsidRDefault="00644BAD" w:rsidP="00375A5D">
            <w:pPr>
              <w:spacing w:line="440" w:lineRule="exact"/>
              <w:rPr>
                <w:color w:val="000000"/>
                <w:sz w:val="30"/>
                <w:szCs w:val="30"/>
              </w:rPr>
            </w:pPr>
            <w:r w:rsidRPr="00B03EE0">
              <w:rPr>
                <w:color w:val="000000"/>
                <w:sz w:val="30"/>
                <w:szCs w:val="30"/>
              </w:rPr>
              <w:t>其中：墓穴费</w:t>
            </w:r>
          </w:p>
        </w:tc>
        <w:tc>
          <w:tcPr>
            <w:tcW w:w="1706" w:type="dxa"/>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58" w:type="dxa"/>
            <w:gridSpan w:val="3"/>
          </w:tcPr>
          <w:p w:rsidR="00644BAD" w:rsidRPr="00B03EE0" w:rsidRDefault="00644BAD" w:rsidP="00375A5D">
            <w:pPr>
              <w:spacing w:line="440" w:lineRule="exact"/>
              <w:rPr>
                <w:color w:val="000000"/>
                <w:sz w:val="30"/>
                <w:szCs w:val="30"/>
              </w:rPr>
            </w:pPr>
            <w:r w:rsidRPr="00B03EE0">
              <w:rPr>
                <w:color w:val="000000"/>
                <w:sz w:val="30"/>
                <w:szCs w:val="30"/>
              </w:rPr>
              <w:t>其中：碑石费</w:t>
            </w:r>
          </w:p>
        </w:tc>
        <w:tc>
          <w:tcPr>
            <w:tcW w:w="1695" w:type="dxa"/>
            <w:gridSpan w:val="2"/>
          </w:tcPr>
          <w:p w:rsidR="00644BAD" w:rsidRPr="00B03EE0" w:rsidRDefault="00644BAD" w:rsidP="00375A5D">
            <w:pPr>
              <w:spacing w:line="440" w:lineRule="exact"/>
              <w:rPr>
                <w:color w:val="000000"/>
                <w:sz w:val="30"/>
                <w:szCs w:val="30"/>
              </w:rPr>
            </w:pPr>
          </w:p>
        </w:tc>
        <w:tc>
          <w:tcPr>
            <w:tcW w:w="2569" w:type="dxa"/>
            <w:gridSpan w:val="2"/>
          </w:tcPr>
          <w:p w:rsidR="00644BAD" w:rsidRPr="00B03EE0" w:rsidRDefault="00644BAD" w:rsidP="00375A5D">
            <w:pPr>
              <w:spacing w:line="440" w:lineRule="exact"/>
              <w:rPr>
                <w:color w:val="000000"/>
                <w:sz w:val="30"/>
                <w:szCs w:val="30"/>
              </w:rPr>
            </w:pPr>
            <w:r w:rsidRPr="00B03EE0">
              <w:rPr>
                <w:color w:val="000000"/>
                <w:sz w:val="30"/>
                <w:szCs w:val="30"/>
              </w:rPr>
              <w:t>营业支出（万元）</w:t>
            </w:r>
          </w:p>
        </w:tc>
        <w:tc>
          <w:tcPr>
            <w:tcW w:w="1706" w:type="dxa"/>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2558" w:type="dxa"/>
            <w:gridSpan w:val="3"/>
          </w:tcPr>
          <w:p w:rsidR="00644BAD" w:rsidRPr="00B03EE0" w:rsidRDefault="00644BAD" w:rsidP="00375A5D">
            <w:pPr>
              <w:spacing w:line="440" w:lineRule="exact"/>
              <w:jc w:val="center"/>
              <w:rPr>
                <w:color w:val="000000"/>
                <w:spacing w:val="-13"/>
                <w:sz w:val="30"/>
                <w:szCs w:val="30"/>
              </w:rPr>
            </w:pPr>
            <w:r w:rsidRPr="00B03EE0">
              <w:rPr>
                <w:color w:val="000000"/>
                <w:spacing w:val="-13"/>
                <w:sz w:val="28"/>
                <w:szCs w:val="30"/>
              </w:rPr>
              <w:t>维护管理费专用账户</w:t>
            </w:r>
          </w:p>
        </w:tc>
        <w:tc>
          <w:tcPr>
            <w:tcW w:w="5970" w:type="dxa"/>
            <w:gridSpan w:val="5"/>
          </w:tcPr>
          <w:p w:rsidR="00644BAD" w:rsidRPr="00B03EE0" w:rsidRDefault="00644BAD" w:rsidP="00375A5D">
            <w:pPr>
              <w:spacing w:line="440" w:lineRule="exact"/>
              <w:jc w:val="center"/>
              <w:rPr>
                <w:color w:val="000000"/>
                <w:sz w:val="30"/>
                <w:szCs w:val="30"/>
              </w:rPr>
            </w:pPr>
          </w:p>
        </w:tc>
      </w:tr>
      <w:tr w:rsidR="00644BAD" w:rsidRPr="00B03EE0" w:rsidTr="00375A5D">
        <w:trPr>
          <w:jc w:val="center"/>
        </w:trPr>
        <w:tc>
          <w:tcPr>
            <w:tcW w:w="4253" w:type="dxa"/>
            <w:gridSpan w:val="5"/>
          </w:tcPr>
          <w:p w:rsidR="00644BAD" w:rsidRPr="00B03EE0" w:rsidRDefault="00644BAD" w:rsidP="00375A5D">
            <w:pPr>
              <w:spacing w:line="440" w:lineRule="exact"/>
              <w:rPr>
                <w:color w:val="000000"/>
                <w:sz w:val="30"/>
                <w:szCs w:val="30"/>
              </w:rPr>
            </w:pPr>
            <w:r w:rsidRPr="00B03EE0">
              <w:rPr>
                <w:color w:val="000000"/>
                <w:spacing w:val="-13"/>
                <w:sz w:val="30"/>
                <w:szCs w:val="30"/>
              </w:rPr>
              <w:t>本年度提取维护管理费（万元）</w:t>
            </w:r>
          </w:p>
        </w:tc>
        <w:tc>
          <w:tcPr>
            <w:tcW w:w="1716" w:type="dxa"/>
          </w:tcPr>
          <w:p w:rsidR="00644BAD" w:rsidRPr="00B03EE0" w:rsidRDefault="00644BAD" w:rsidP="00375A5D">
            <w:pPr>
              <w:spacing w:line="440" w:lineRule="exact"/>
              <w:jc w:val="center"/>
              <w:rPr>
                <w:color w:val="000000"/>
                <w:sz w:val="30"/>
                <w:szCs w:val="30"/>
              </w:rPr>
            </w:pPr>
          </w:p>
        </w:tc>
        <w:tc>
          <w:tcPr>
            <w:tcW w:w="853" w:type="dxa"/>
          </w:tcPr>
          <w:p w:rsidR="00644BAD" w:rsidRPr="00B03EE0" w:rsidRDefault="00644BAD" w:rsidP="00375A5D">
            <w:pPr>
              <w:spacing w:line="440" w:lineRule="exact"/>
              <w:jc w:val="center"/>
              <w:rPr>
                <w:color w:val="000000"/>
                <w:sz w:val="30"/>
                <w:szCs w:val="30"/>
              </w:rPr>
            </w:pPr>
            <w:r w:rsidRPr="00B03EE0">
              <w:rPr>
                <w:color w:val="000000"/>
                <w:sz w:val="30"/>
                <w:szCs w:val="30"/>
              </w:rPr>
              <w:t>累计</w:t>
            </w:r>
          </w:p>
        </w:tc>
        <w:tc>
          <w:tcPr>
            <w:tcW w:w="1706" w:type="dxa"/>
          </w:tcPr>
          <w:p w:rsidR="00644BAD" w:rsidRPr="00B03EE0" w:rsidRDefault="00644BAD" w:rsidP="00375A5D">
            <w:pPr>
              <w:spacing w:line="440" w:lineRule="exact"/>
              <w:jc w:val="center"/>
              <w:rPr>
                <w:color w:val="000000"/>
                <w:sz w:val="30"/>
                <w:szCs w:val="30"/>
              </w:rPr>
            </w:pPr>
          </w:p>
        </w:tc>
      </w:tr>
      <w:tr w:rsidR="00644BAD" w:rsidRPr="00B03EE0" w:rsidTr="00375A5D">
        <w:trPr>
          <w:jc w:val="center"/>
        </w:trPr>
        <w:tc>
          <w:tcPr>
            <w:tcW w:w="3395" w:type="dxa"/>
            <w:gridSpan w:val="4"/>
          </w:tcPr>
          <w:p w:rsidR="00644BAD" w:rsidRPr="00B03EE0" w:rsidRDefault="00644BAD" w:rsidP="00375A5D">
            <w:pPr>
              <w:spacing w:line="440" w:lineRule="exact"/>
              <w:rPr>
                <w:color w:val="000000"/>
                <w:sz w:val="30"/>
                <w:szCs w:val="30"/>
              </w:rPr>
            </w:pPr>
          </w:p>
        </w:tc>
        <w:tc>
          <w:tcPr>
            <w:tcW w:w="2574" w:type="dxa"/>
            <w:gridSpan w:val="2"/>
          </w:tcPr>
          <w:p w:rsidR="00644BAD" w:rsidRPr="00B03EE0" w:rsidRDefault="00644BAD" w:rsidP="00375A5D">
            <w:pPr>
              <w:spacing w:line="440" w:lineRule="exact"/>
              <w:jc w:val="center"/>
              <w:rPr>
                <w:color w:val="000000"/>
                <w:sz w:val="30"/>
                <w:szCs w:val="30"/>
              </w:rPr>
            </w:pPr>
            <w:r w:rsidRPr="00B03EE0">
              <w:rPr>
                <w:color w:val="000000"/>
                <w:sz w:val="30"/>
                <w:szCs w:val="30"/>
              </w:rPr>
              <w:t>本年度安葬</w:t>
            </w:r>
          </w:p>
        </w:tc>
        <w:tc>
          <w:tcPr>
            <w:tcW w:w="2559" w:type="dxa"/>
            <w:gridSpan w:val="2"/>
          </w:tcPr>
          <w:p w:rsidR="00644BAD" w:rsidRPr="00B03EE0" w:rsidRDefault="00644BAD" w:rsidP="00375A5D">
            <w:pPr>
              <w:spacing w:line="440" w:lineRule="exact"/>
              <w:jc w:val="center"/>
              <w:rPr>
                <w:color w:val="000000"/>
                <w:sz w:val="30"/>
                <w:szCs w:val="30"/>
              </w:rPr>
            </w:pPr>
            <w:r w:rsidRPr="00B03EE0">
              <w:rPr>
                <w:color w:val="000000"/>
                <w:sz w:val="30"/>
                <w:szCs w:val="30"/>
              </w:rPr>
              <w:t>累计安葬</w:t>
            </w:r>
          </w:p>
        </w:tc>
      </w:tr>
      <w:tr w:rsidR="00644BAD" w:rsidRPr="00B03EE0" w:rsidTr="00375A5D">
        <w:trPr>
          <w:jc w:val="center"/>
        </w:trPr>
        <w:tc>
          <w:tcPr>
            <w:tcW w:w="3395" w:type="dxa"/>
            <w:gridSpan w:val="4"/>
          </w:tcPr>
          <w:p w:rsidR="00644BAD" w:rsidRPr="00B03EE0" w:rsidRDefault="00644BAD" w:rsidP="00375A5D">
            <w:pPr>
              <w:spacing w:line="440" w:lineRule="exact"/>
              <w:rPr>
                <w:color w:val="000000"/>
                <w:sz w:val="30"/>
                <w:szCs w:val="30"/>
              </w:rPr>
            </w:pPr>
            <w:r w:rsidRPr="00B03EE0">
              <w:rPr>
                <w:color w:val="000000"/>
                <w:sz w:val="30"/>
                <w:szCs w:val="30"/>
              </w:rPr>
              <w:t>墓葬</w:t>
            </w:r>
          </w:p>
        </w:tc>
        <w:tc>
          <w:tcPr>
            <w:tcW w:w="2574" w:type="dxa"/>
            <w:gridSpan w:val="2"/>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3395" w:type="dxa"/>
            <w:gridSpan w:val="4"/>
          </w:tcPr>
          <w:p w:rsidR="00644BAD" w:rsidRPr="00B03EE0" w:rsidRDefault="00644BAD" w:rsidP="00375A5D">
            <w:pPr>
              <w:spacing w:line="440" w:lineRule="exact"/>
              <w:rPr>
                <w:color w:val="000000"/>
                <w:sz w:val="30"/>
                <w:szCs w:val="30"/>
              </w:rPr>
            </w:pPr>
            <w:r w:rsidRPr="00B03EE0">
              <w:rPr>
                <w:color w:val="000000"/>
                <w:sz w:val="30"/>
                <w:szCs w:val="30"/>
              </w:rPr>
              <w:t>树葬（花葬、草坪葬）</w:t>
            </w:r>
          </w:p>
        </w:tc>
        <w:tc>
          <w:tcPr>
            <w:tcW w:w="2574" w:type="dxa"/>
            <w:gridSpan w:val="2"/>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3395" w:type="dxa"/>
            <w:gridSpan w:val="4"/>
          </w:tcPr>
          <w:p w:rsidR="00644BAD" w:rsidRPr="00B03EE0" w:rsidRDefault="00644BAD" w:rsidP="00375A5D">
            <w:pPr>
              <w:spacing w:line="440" w:lineRule="exact"/>
              <w:rPr>
                <w:color w:val="000000"/>
                <w:sz w:val="30"/>
                <w:szCs w:val="30"/>
              </w:rPr>
            </w:pPr>
            <w:r w:rsidRPr="00B03EE0">
              <w:rPr>
                <w:color w:val="000000"/>
                <w:sz w:val="30"/>
                <w:szCs w:val="30"/>
              </w:rPr>
              <w:t>寄存（壁葬、塔陵葬）</w:t>
            </w:r>
          </w:p>
        </w:tc>
        <w:tc>
          <w:tcPr>
            <w:tcW w:w="2574" w:type="dxa"/>
            <w:gridSpan w:val="2"/>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trHeight w:val="464"/>
          <w:jc w:val="center"/>
        </w:trPr>
        <w:tc>
          <w:tcPr>
            <w:tcW w:w="3395" w:type="dxa"/>
            <w:gridSpan w:val="4"/>
          </w:tcPr>
          <w:p w:rsidR="00644BAD" w:rsidRPr="00B03EE0" w:rsidRDefault="00644BAD" w:rsidP="00375A5D">
            <w:pPr>
              <w:spacing w:line="440" w:lineRule="exact"/>
              <w:rPr>
                <w:color w:val="000000"/>
                <w:sz w:val="30"/>
                <w:szCs w:val="30"/>
              </w:rPr>
            </w:pPr>
            <w:r w:rsidRPr="00B03EE0">
              <w:rPr>
                <w:color w:val="000000"/>
                <w:sz w:val="30"/>
                <w:szCs w:val="30"/>
              </w:rPr>
              <w:t>华侨、港澳台同胞遗体</w:t>
            </w:r>
          </w:p>
        </w:tc>
        <w:tc>
          <w:tcPr>
            <w:tcW w:w="2574" w:type="dxa"/>
            <w:gridSpan w:val="2"/>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3395" w:type="dxa"/>
            <w:gridSpan w:val="4"/>
          </w:tcPr>
          <w:p w:rsidR="00644BAD" w:rsidRPr="00B03EE0" w:rsidRDefault="00644BAD" w:rsidP="00375A5D">
            <w:pPr>
              <w:spacing w:line="440" w:lineRule="exact"/>
              <w:rPr>
                <w:color w:val="000000"/>
                <w:sz w:val="30"/>
                <w:szCs w:val="30"/>
              </w:rPr>
            </w:pPr>
            <w:r w:rsidRPr="00B03EE0">
              <w:rPr>
                <w:color w:val="000000"/>
                <w:sz w:val="30"/>
                <w:szCs w:val="30"/>
              </w:rPr>
              <w:t>华侨、港澳台同胞骨灰</w:t>
            </w:r>
          </w:p>
        </w:tc>
        <w:tc>
          <w:tcPr>
            <w:tcW w:w="2574" w:type="dxa"/>
            <w:gridSpan w:val="2"/>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jc w:val="center"/>
        </w:trPr>
        <w:tc>
          <w:tcPr>
            <w:tcW w:w="3395" w:type="dxa"/>
            <w:gridSpan w:val="4"/>
          </w:tcPr>
          <w:p w:rsidR="00644BAD" w:rsidRPr="00B03EE0" w:rsidRDefault="00644BAD" w:rsidP="00375A5D">
            <w:pPr>
              <w:spacing w:line="440" w:lineRule="exact"/>
              <w:rPr>
                <w:color w:val="000000"/>
                <w:sz w:val="30"/>
                <w:szCs w:val="30"/>
              </w:rPr>
            </w:pPr>
            <w:r w:rsidRPr="00B03EE0">
              <w:rPr>
                <w:color w:val="000000"/>
                <w:sz w:val="30"/>
                <w:szCs w:val="30"/>
              </w:rPr>
              <w:t>合计</w:t>
            </w:r>
          </w:p>
        </w:tc>
        <w:tc>
          <w:tcPr>
            <w:tcW w:w="2574" w:type="dxa"/>
            <w:gridSpan w:val="2"/>
          </w:tcPr>
          <w:p w:rsidR="00644BAD" w:rsidRPr="00B03EE0" w:rsidRDefault="00644BAD" w:rsidP="00375A5D">
            <w:pPr>
              <w:spacing w:line="440" w:lineRule="exact"/>
              <w:rPr>
                <w:color w:val="000000"/>
                <w:sz w:val="30"/>
                <w:szCs w:val="30"/>
              </w:rPr>
            </w:pPr>
          </w:p>
        </w:tc>
        <w:tc>
          <w:tcPr>
            <w:tcW w:w="2559" w:type="dxa"/>
            <w:gridSpan w:val="2"/>
          </w:tcPr>
          <w:p w:rsidR="00644BAD" w:rsidRPr="00B03EE0" w:rsidRDefault="00644BAD" w:rsidP="00375A5D">
            <w:pPr>
              <w:spacing w:line="440" w:lineRule="exact"/>
              <w:rPr>
                <w:color w:val="000000"/>
                <w:sz w:val="30"/>
                <w:szCs w:val="30"/>
              </w:rPr>
            </w:pPr>
          </w:p>
        </w:tc>
      </w:tr>
      <w:tr w:rsidR="00644BAD" w:rsidRPr="00B03EE0" w:rsidTr="00375A5D">
        <w:trPr>
          <w:trHeight w:val="624"/>
          <w:jc w:val="center"/>
        </w:trPr>
        <w:tc>
          <w:tcPr>
            <w:tcW w:w="959" w:type="dxa"/>
            <w:vAlign w:val="center"/>
          </w:tcPr>
          <w:p w:rsidR="00644BAD" w:rsidRPr="00B03EE0" w:rsidRDefault="00644BAD" w:rsidP="00375A5D">
            <w:pPr>
              <w:spacing w:line="560" w:lineRule="exact"/>
              <w:jc w:val="center"/>
              <w:rPr>
                <w:rFonts w:eastAsia="文星楷体"/>
                <w:b/>
                <w:color w:val="000000"/>
              </w:rPr>
            </w:pPr>
            <w:r w:rsidRPr="00B03EE0">
              <w:rPr>
                <w:rFonts w:eastAsia="文星楷体"/>
                <w:b/>
                <w:color w:val="000000"/>
              </w:rPr>
              <w:lastRenderedPageBreak/>
              <w:t>县</w:t>
            </w:r>
          </w:p>
          <w:p w:rsidR="00644BAD" w:rsidRPr="00B03EE0" w:rsidRDefault="00644BAD" w:rsidP="00375A5D">
            <w:pPr>
              <w:spacing w:line="560" w:lineRule="exact"/>
              <w:jc w:val="center"/>
              <w:rPr>
                <w:rFonts w:eastAsia="文星楷体"/>
                <w:b/>
                <w:color w:val="000000"/>
              </w:rPr>
            </w:pPr>
            <w:r w:rsidRPr="00B03EE0">
              <w:rPr>
                <w:rFonts w:eastAsia="文星楷体"/>
                <w:b/>
                <w:color w:val="000000"/>
              </w:rPr>
              <w:t>级</w:t>
            </w:r>
          </w:p>
          <w:p w:rsidR="00644BAD" w:rsidRPr="00B03EE0" w:rsidRDefault="00644BAD" w:rsidP="00375A5D">
            <w:pPr>
              <w:spacing w:line="560" w:lineRule="exact"/>
              <w:jc w:val="center"/>
              <w:rPr>
                <w:rFonts w:eastAsia="文星楷体"/>
                <w:b/>
                <w:color w:val="000000"/>
              </w:rPr>
            </w:pPr>
            <w:r w:rsidRPr="00B03EE0">
              <w:rPr>
                <w:rFonts w:eastAsia="文星楷体"/>
                <w:b/>
                <w:color w:val="000000"/>
              </w:rPr>
              <w:t>审</w:t>
            </w:r>
          </w:p>
          <w:p w:rsidR="00644BAD" w:rsidRPr="00B03EE0" w:rsidRDefault="00644BAD" w:rsidP="00375A5D">
            <w:pPr>
              <w:spacing w:line="560" w:lineRule="exact"/>
              <w:jc w:val="center"/>
              <w:rPr>
                <w:rFonts w:eastAsia="文星楷体"/>
                <w:b/>
                <w:color w:val="000000"/>
              </w:rPr>
            </w:pPr>
            <w:r w:rsidRPr="00B03EE0">
              <w:rPr>
                <w:rFonts w:eastAsia="文星楷体"/>
                <w:b/>
                <w:color w:val="000000"/>
              </w:rPr>
              <w:t>查</w:t>
            </w:r>
          </w:p>
          <w:p w:rsidR="00644BAD" w:rsidRPr="00B03EE0" w:rsidRDefault="00644BAD" w:rsidP="00375A5D">
            <w:pPr>
              <w:spacing w:line="560" w:lineRule="exact"/>
              <w:jc w:val="center"/>
              <w:rPr>
                <w:rFonts w:eastAsia="文星楷体"/>
                <w:b/>
                <w:color w:val="000000"/>
              </w:rPr>
            </w:pPr>
            <w:r w:rsidRPr="00B03EE0">
              <w:rPr>
                <w:rFonts w:eastAsia="文星楷体"/>
                <w:b/>
                <w:color w:val="000000"/>
              </w:rPr>
              <w:t>意</w:t>
            </w:r>
          </w:p>
          <w:p w:rsidR="00644BAD" w:rsidRPr="00B03EE0" w:rsidRDefault="00644BAD" w:rsidP="00375A5D">
            <w:pPr>
              <w:spacing w:line="560" w:lineRule="exact"/>
              <w:jc w:val="center"/>
              <w:rPr>
                <w:b/>
                <w:color w:val="000000"/>
              </w:rPr>
            </w:pPr>
            <w:r w:rsidRPr="00B03EE0">
              <w:rPr>
                <w:rFonts w:eastAsia="文星楷体"/>
                <w:b/>
                <w:color w:val="000000"/>
              </w:rPr>
              <w:t>见</w:t>
            </w:r>
          </w:p>
        </w:tc>
        <w:tc>
          <w:tcPr>
            <w:tcW w:w="7569" w:type="dxa"/>
            <w:gridSpan w:val="7"/>
            <w:vAlign w:val="center"/>
          </w:tcPr>
          <w:p w:rsidR="00644BAD" w:rsidRPr="00644BAD" w:rsidRDefault="00644BAD" w:rsidP="00375A5D">
            <w:pPr>
              <w:spacing w:line="560" w:lineRule="exact"/>
              <w:rPr>
                <w:color w:val="000000"/>
                <w:sz w:val="32"/>
                <w:szCs w:val="32"/>
              </w:rPr>
            </w:pPr>
          </w:p>
          <w:p w:rsidR="00644BAD" w:rsidRPr="00644BAD" w:rsidRDefault="00644BAD" w:rsidP="00375A5D">
            <w:pPr>
              <w:spacing w:line="560" w:lineRule="exact"/>
              <w:rPr>
                <w:color w:val="000000"/>
                <w:sz w:val="32"/>
                <w:szCs w:val="32"/>
              </w:rPr>
            </w:pPr>
          </w:p>
          <w:p w:rsidR="00644BAD" w:rsidRPr="00644BAD" w:rsidRDefault="00644BAD" w:rsidP="00375A5D">
            <w:pPr>
              <w:spacing w:line="560" w:lineRule="exact"/>
              <w:rPr>
                <w:color w:val="000000"/>
                <w:sz w:val="32"/>
                <w:szCs w:val="32"/>
              </w:rPr>
            </w:pPr>
          </w:p>
          <w:p w:rsidR="00644BAD" w:rsidRPr="00644BAD" w:rsidRDefault="00644BAD" w:rsidP="00375A5D">
            <w:pPr>
              <w:spacing w:line="560" w:lineRule="exact"/>
              <w:rPr>
                <w:color w:val="000000"/>
                <w:sz w:val="32"/>
                <w:szCs w:val="32"/>
              </w:rPr>
            </w:pPr>
          </w:p>
          <w:p w:rsidR="00644BAD" w:rsidRPr="00644BAD" w:rsidRDefault="00644BAD" w:rsidP="0010165C">
            <w:pPr>
              <w:spacing w:line="560" w:lineRule="exact"/>
              <w:ind w:firstLineChars="150" w:firstLine="480"/>
              <w:rPr>
                <w:color w:val="000000"/>
                <w:sz w:val="32"/>
                <w:szCs w:val="32"/>
              </w:rPr>
            </w:pPr>
            <w:r w:rsidRPr="00644BAD">
              <w:rPr>
                <w:color w:val="000000"/>
                <w:sz w:val="32"/>
                <w:szCs w:val="32"/>
              </w:rPr>
              <w:t>民政局</w:t>
            </w:r>
            <w:r w:rsidRPr="00644BAD">
              <w:rPr>
                <w:color w:val="000000"/>
                <w:sz w:val="32"/>
                <w:szCs w:val="32"/>
              </w:rPr>
              <w:t xml:space="preserve">                  </w:t>
            </w:r>
            <w:r w:rsidRPr="00644BAD">
              <w:rPr>
                <w:color w:val="000000"/>
                <w:sz w:val="32"/>
                <w:szCs w:val="32"/>
              </w:rPr>
              <w:t>发展和改革局</w:t>
            </w:r>
            <w:r w:rsidRPr="00644BAD">
              <w:rPr>
                <w:color w:val="000000"/>
                <w:sz w:val="32"/>
                <w:szCs w:val="32"/>
              </w:rPr>
              <w:t xml:space="preserve"> </w:t>
            </w:r>
          </w:p>
          <w:p w:rsidR="00644BAD" w:rsidRPr="00644BAD" w:rsidRDefault="00644BAD" w:rsidP="0010165C">
            <w:pPr>
              <w:spacing w:line="560" w:lineRule="exact"/>
              <w:ind w:firstLineChars="150" w:firstLine="480"/>
              <w:rPr>
                <w:color w:val="000000"/>
                <w:sz w:val="32"/>
                <w:szCs w:val="32"/>
              </w:rPr>
            </w:pPr>
            <w:r w:rsidRPr="00644BAD">
              <w:rPr>
                <w:color w:val="000000"/>
                <w:sz w:val="32"/>
                <w:szCs w:val="32"/>
              </w:rPr>
              <w:t>（盖章）</w:t>
            </w:r>
            <w:r w:rsidRPr="00644BAD">
              <w:rPr>
                <w:color w:val="000000"/>
                <w:sz w:val="32"/>
                <w:szCs w:val="32"/>
              </w:rPr>
              <w:t xml:space="preserve">                        </w:t>
            </w:r>
            <w:r w:rsidRPr="00644BAD">
              <w:rPr>
                <w:color w:val="000000"/>
                <w:sz w:val="32"/>
                <w:szCs w:val="32"/>
              </w:rPr>
              <w:t>（盖章）</w:t>
            </w:r>
          </w:p>
          <w:p w:rsidR="00644BAD" w:rsidRPr="00644BAD" w:rsidRDefault="00644BAD" w:rsidP="0010165C">
            <w:pPr>
              <w:spacing w:line="560" w:lineRule="exact"/>
              <w:ind w:firstLineChars="150" w:firstLine="480"/>
              <w:rPr>
                <w:color w:val="000000"/>
                <w:sz w:val="32"/>
                <w:szCs w:val="32"/>
              </w:rPr>
            </w:pPr>
          </w:p>
          <w:p w:rsidR="00644BAD" w:rsidRPr="00644BAD" w:rsidRDefault="00644BAD" w:rsidP="0010165C">
            <w:pPr>
              <w:spacing w:line="560" w:lineRule="exact"/>
              <w:ind w:firstLineChars="150" w:firstLine="480"/>
              <w:rPr>
                <w:color w:val="000000"/>
                <w:sz w:val="32"/>
                <w:szCs w:val="32"/>
              </w:rPr>
            </w:pPr>
          </w:p>
          <w:p w:rsidR="00644BAD" w:rsidRPr="00644BAD" w:rsidRDefault="00644BAD" w:rsidP="0010165C">
            <w:pPr>
              <w:spacing w:line="560" w:lineRule="exact"/>
              <w:ind w:firstLineChars="50" w:firstLine="160"/>
              <w:rPr>
                <w:color w:val="000000"/>
                <w:sz w:val="32"/>
                <w:szCs w:val="32"/>
              </w:rPr>
            </w:pPr>
            <w:r w:rsidRPr="00644BAD">
              <w:rPr>
                <w:color w:val="000000"/>
                <w:sz w:val="32"/>
                <w:szCs w:val="32"/>
              </w:rPr>
              <w:t>自然资源局</w:t>
            </w:r>
            <w:r w:rsidRPr="00644BAD">
              <w:rPr>
                <w:color w:val="000000"/>
                <w:sz w:val="32"/>
                <w:szCs w:val="32"/>
              </w:rPr>
              <w:t xml:space="preserve">                 </w:t>
            </w:r>
            <w:r w:rsidRPr="00644BAD">
              <w:rPr>
                <w:color w:val="000000"/>
                <w:sz w:val="32"/>
                <w:szCs w:val="32"/>
              </w:rPr>
              <w:t>市场监督管理局</w:t>
            </w:r>
          </w:p>
          <w:p w:rsidR="00644BAD" w:rsidRPr="00644BAD" w:rsidRDefault="00644BAD" w:rsidP="00375A5D">
            <w:pPr>
              <w:spacing w:line="560" w:lineRule="exact"/>
              <w:rPr>
                <w:color w:val="000000"/>
                <w:sz w:val="32"/>
                <w:szCs w:val="32"/>
              </w:rPr>
            </w:pPr>
            <w:r w:rsidRPr="00644BAD">
              <w:rPr>
                <w:color w:val="000000"/>
                <w:sz w:val="32"/>
                <w:szCs w:val="32"/>
              </w:rPr>
              <w:t xml:space="preserve"> </w:t>
            </w:r>
            <w:r w:rsidRPr="00644BAD">
              <w:rPr>
                <w:color w:val="000000"/>
                <w:sz w:val="32"/>
                <w:szCs w:val="32"/>
              </w:rPr>
              <w:t>（盖章）</w:t>
            </w:r>
            <w:r w:rsidRPr="00644BAD">
              <w:rPr>
                <w:color w:val="000000"/>
                <w:sz w:val="32"/>
                <w:szCs w:val="32"/>
              </w:rPr>
              <w:t xml:space="preserve">                           </w:t>
            </w:r>
            <w:r w:rsidRPr="00644BAD">
              <w:rPr>
                <w:color w:val="000000"/>
                <w:sz w:val="32"/>
                <w:szCs w:val="32"/>
              </w:rPr>
              <w:t>（盖章）</w:t>
            </w:r>
          </w:p>
          <w:p w:rsidR="00644BAD" w:rsidRPr="00644BAD" w:rsidRDefault="00644BAD" w:rsidP="00375A5D">
            <w:pPr>
              <w:spacing w:line="560" w:lineRule="exact"/>
              <w:jc w:val="center"/>
              <w:rPr>
                <w:b/>
                <w:color w:val="000000"/>
                <w:sz w:val="32"/>
                <w:szCs w:val="32"/>
              </w:rPr>
            </w:pPr>
            <w:r w:rsidRPr="00644BAD">
              <w:rPr>
                <w:color w:val="000000"/>
                <w:sz w:val="32"/>
                <w:szCs w:val="32"/>
              </w:rPr>
              <w:t>年</w:t>
            </w:r>
            <w:r w:rsidRPr="00644BAD">
              <w:rPr>
                <w:color w:val="000000"/>
                <w:sz w:val="32"/>
                <w:szCs w:val="32"/>
              </w:rPr>
              <w:t xml:space="preserve">   </w:t>
            </w:r>
            <w:r w:rsidRPr="00644BAD">
              <w:rPr>
                <w:color w:val="000000"/>
                <w:sz w:val="32"/>
                <w:szCs w:val="32"/>
              </w:rPr>
              <w:t>月</w:t>
            </w:r>
            <w:r w:rsidRPr="00644BAD">
              <w:rPr>
                <w:color w:val="000000"/>
                <w:sz w:val="32"/>
                <w:szCs w:val="32"/>
              </w:rPr>
              <w:t xml:space="preserve">   </w:t>
            </w:r>
            <w:r w:rsidRPr="00644BAD">
              <w:rPr>
                <w:color w:val="000000"/>
                <w:sz w:val="32"/>
                <w:szCs w:val="32"/>
              </w:rPr>
              <w:t>日</w:t>
            </w:r>
          </w:p>
        </w:tc>
      </w:tr>
      <w:tr w:rsidR="00644BAD" w:rsidRPr="00B03EE0" w:rsidTr="00375A5D">
        <w:trPr>
          <w:trHeight w:val="624"/>
          <w:jc w:val="center"/>
        </w:trPr>
        <w:tc>
          <w:tcPr>
            <w:tcW w:w="959" w:type="dxa"/>
            <w:vAlign w:val="center"/>
          </w:tcPr>
          <w:p w:rsidR="00644BAD" w:rsidRPr="00B03EE0" w:rsidRDefault="00644BAD" w:rsidP="00375A5D">
            <w:pPr>
              <w:spacing w:line="560" w:lineRule="exact"/>
              <w:jc w:val="center"/>
              <w:rPr>
                <w:rFonts w:eastAsia="文星楷体"/>
                <w:b/>
                <w:color w:val="000000"/>
              </w:rPr>
            </w:pPr>
            <w:r w:rsidRPr="00B03EE0">
              <w:rPr>
                <w:rFonts w:eastAsia="文星楷体"/>
                <w:b/>
                <w:color w:val="000000"/>
              </w:rPr>
              <w:t>市</w:t>
            </w:r>
          </w:p>
          <w:p w:rsidR="00644BAD" w:rsidRPr="00B03EE0" w:rsidRDefault="00644BAD" w:rsidP="00375A5D">
            <w:pPr>
              <w:spacing w:line="560" w:lineRule="exact"/>
              <w:jc w:val="center"/>
              <w:rPr>
                <w:rFonts w:eastAsia="文星楷体"/>
                <w:b/>
                <w:color w:val="000000"/>
              </w:rPr>
            </w:pPr>
            <w:r w:rsidRPr="00B03EE0">
              <w:rPr>
                <w:rFonts w:eastAsia="文星楷体"/>
                <w:b/>
                <w:color w:val="000000"/>
              </w:rPr>
              <w:t>级</w:t>
            </w:r>
          </w:p>
          <w:p w:rsidR="00644BAD" w:rsidRPr="00B03EE0" w:rsidRDefault="00644BAD" w:rsidP="00375A5D">
            <w:pPr>
              <w:spacing w:line="560" w:lineRule="exact"/>
              <w:jc w:val="center"/>
              <w:rPr>
                <w:rFonts w:eastAsia="文星楷体"/>
                <w:b/>
                <w:color w:val="000000"/>
              </w:rPr>
            </w:pPr>
            <w:r w:rsidRPr="00B03EE0">
              <w:rPr>
                <w:rFonts w:eastAsia="文星楷体"/>
                <w:b/>
                <w:color w:val="000000"/>
              </w:rPr>
              <w:t>年</w:t>
            </w:r>
          </w:p>
          <w:p w:rsidR="00644BAD" w:rsidRPr="00B03EE0" w:rsidRDefault="00644BAD" w:rsidP="00375A5D">
            <w:pPr>
              <w:spacing w:line="560" w:lineRule="exact"/>
              <w:jc w:val="center"/>
              <w:rPr>
                <w:rFonts w:eastAsia="文星楷体"/>
                <w:b/>
                <w:color w:val="000000"/>
              </w:rPr>
            </w:pPr>
            <w:r w:rsidRPr="00B03EE0">
              <w:rPr>
                <w:rFonts w:eastAsia="文星楷体"/>
                <w:b/>
                <w:color w:val="000000"/>
              </w:rPr>
              <w:t>检</w:t>
            </w:r>
          </w:p>
          <w:p w:rsidR="00644BAD" w:rsidRPr="00B03EE0" w:rsidRDefault="00644BAD" w:rsidP="00375A5D">
            <w:pPr>
              <w:spacing w:line="560" w:lineRule="exact"/>
              <w:jc w:val="center"/>
              <w:rPr>
                <w:rFonts w:eastAsia="文星楷体"/>
                <w:b/>
                <w:color w:val="000000"/>
              </w:rPr>
            </w:pPr>
            <w:r w:rsidRPr="00B03EE0">
              <w:rPr>
                <w:rFonts w:eastAsia="文星楷体"/>
                <w:b/>
                <w:color w:val="000000"/>
              </w:rPr>
              <w:t>结</w:t>
            </w:r>
          </w:p>
          <w:p w:rsidR="00644BAD" w:rsidRPr="00B03EE0" w:rsidRDefault="00644BAD" w:rsidP="00375A5D">
            <w:pPr>
              <w:spacing w:line="560" w:lineRule="exact"/>
              <w:jc w:val="center"/>
              <w:rPr>
                <w:b/>
                <w:color w:val="000000"/>
              </w:rPr>
            </w:pPr>
            <w:r w:rsidRPr="00B03EE0">
              <w:rPr>
                <w:rFonts w:eastAsia="文星楷体"/>
                <w:b/>
                <w:color w:val="000000"/>
              </w:rPr>
              <w:t>论</w:t>
            </w:r>
          </w:p>
        </w:tc>
        <w:tc>
          <w:tcPr>
            <w:tcW w:w="7569" w:type="dxa"/>
            <w:gridSpan w:val="7"/>
            <w:vAlign w:val="center"/>
          </w:tcPr>
          <w:p w:rsidR="00644BAD" w:rsidRPr="00644BAD" w:rsidRDefault="00644BAD" w:rsidP="00375A5D">
            <w:pPr>
              <w:spacing w:line="560" w:lineRule="exact"/>
              <w:rPr>
                <w:color w:val="000000"/>
                <w:sz w:val="32"/>
                <w:szCs w:val="32"/>
              </w:rPr>
            </w:pPr>
          </w:p>
          <w:p w:rsidR="00644BAD" w:rsidRPr="00644BAD" w:rsidRDefault="00644BAD" w:rsidP="00375A5D">
            <w:pPr>
              <w:spacing w:line="560" w:lineRule="exact"/>
              <w:rPr>
                <w:color w:val="000000"/>
                <w:sz w:val="32"/>
                <w:szCs w:val="32"/>
              </w:rPr>
            </w:pPr>
          </w:p>
          <w:p w:rsidR="00644BAD" w:rsidRPr="00644BAD" w:rsidRDefault="00644BAD" w:rsidP="00375A5D">
            <w:pPr>
              <w:spacing w:line="560" w:lineRule="exact"/>
              <w:rPr>
                <w:color w:val="000000"/>
                <w:sz w:val="32"/>
                <w:szCs w:val="32"/>
              </w:rPr>
            </w:pPr>
          </w:p>
          <w:p w:rsidR="00644BAD" w:rsidRPr="00644BAD" w:rsidRDefault="00644BAD" w:rsidP="00375A5D">
            <w:pPr>
              <w:spacing w:line="560" w:lineRule="exact"/>
              <w:rPr>
                <w:color w:val="000000"/>
                <w:sz w:val="32"/>
                <w:szCs w:val="32"/>
              </w:rPr>
            </w:pPr>
          </w:p>
          <w:p w:rsidR="00644BAD" w:rsidRPr="00644BAD" w:rsidRDefault="00644BAD" w:rsidP="0010165C">
            <w:pPr>
              <w:spacing w:line="560" w:lineRule="exact"/>
              <w:ind w:firstLineChars="150" w:firstLine="480"/>
              <w:rPr>
                <w:color w:val="000000"/>
                <w:sz w:val="32"/>
                <w:szCs w:val="32"/>
              </w:rPr>
            </w:pPr>
            <w:r w:rsidRPr="00644BAD">
              <w:rPr>
                <w:color w:val="000000"/>
                <w:sz w:val="32"/>
                <w:szCs w:val="32"/>
              </w:rPr>
              <w:t>民政局</w:t>
            </w:r>
            <w:r w:rsidRPr="00644BAD">
              <w:rPr>
                <w:color w:val="000000"/>
                <w:sz w:val="32"/>
                <w:szCs w:val="32"/>
              </w:rPr>
              <w:t xml:space="preserve">                  </w:t>
            </w:r>
            <w:r w:rsidRPr="00644BAD">
              <w:rPr>
                <w:color w:val="000000"/>
                <w:sz w:val="32"/>
                <w:szCs w:val="32"/>
              </w:rPr>
              <w:t>发展和改革局</w:t>
            </w:r>
            <w:r w:rsidRPr="00644BAD">
              <w:rPr>
                <w:color w:val="000000"/>
                <w:sz w:val="32"/>
                <w:szCs w:val="32"/>
              </w:rPr>
              <w:t xml:space="preserve"> </w:t>
            </w:r>
          </w:p>
          <w:p w:rsidR="00644BAD" w:rsidRPr="00644BAD" w:rsidRDefault="00644BAD" w:rsidP="0010165C">
            <w:pPr>
              <w:spacing w:line="560" w:lineRule="exact"/>
              <w:ind w:firstLineChars="150" w:firstLine="480"/>
              <w:rPr>
                <w:color w:val="000000"/>
                <w:sz w:val="32"/>
                <w:szCs w:val="32"/>
              </w:rPr>
            </w:pPr>
            <w:r w:rsidRPr="00644BAD">
              <w:rPr>
                <w:color w:val="000000"/>
                <w:sz w:val="32"/>
                <w:szCs w:val="32"/>
              </w:rPr>
              <w:t>（盖章）</w:t>
            </w:r>
            <w:r w:rsidRPr="00644BAD">
              <w:rPr>
                <w:color w:val="000000"/>
                <w:sz w:val="32"/>
                <w:szCs w:val="32"/>
              </w:rPr>
              <w:t xml:space="preserve">                        </w:t>
            </w:r>
            <w:r w:rsidRPr="00644BAD">
              <w:rPr>
                <w:color w:val="000000"/>
                <w:sz w:val="32"/>
                <w:szCs w:val="32"/>
              </w:rPr>
              <w:t>（盖章）</w:t>
            </w:r>
          </w:p>
          <w:p w:rsidR="00644BAD" w:rsidRPr="00644BAD" w:rsidRDefault="00644BAD" w:rsidP="0010165C">
            <w:pPr>
              <w:spacing w:line="560" w:lineRule="exact"/>
              <w:ind w:firstLineChars="150" w:firstLine="480"/>
              <w:rPr>
                <w:color w:val="000000"/>
                <w:sz w:val="32"/>
                <w:szCs w:val="32"/>
              </w:rPr>
            </w:pPr>
          </w:p>
          <w:p w:rsidR="00644BAD" w:rsidRPr="00644BAD" w:rsidRDefault="00644BAD" w:rsidP="00375A5D">
            <w:pPr>
              <w:spacing w:line="560" w:lineRule="exact"/>
              <w:rPr>
                <w:color w:val="000000"/>
                <w:sz w:val="32"/>
                <w:szCs w:val="32"/>
              </w:rPr>
            </w:pPr>
          </w:p>
          <w:p w:rsidR="00644BAD" w:rsidRPr="00644BAD" w:rsidRDefault="00644BAD" w:rsidP="0010165C">
            <w:pPr>
              <w:spacing w:line="560" w:lineRule="exact"/>
              <w:ind w:firstLineChars="50" w:firstLine="160"/>
              <w:rPr>
                <w:color w:val="000000"/>
                <w:sz w:val="32"/>
                <w:szCs w:val="32"/>
              </w:rPr>
            </w:pPr>
            <w:r w:rsidRPr="00644BAD">
              <w:rPr>
                <w:color w:val="000000"/>
                <w:sz w:val="32"/>
                <w:szCs w:val="32"/>
              </w:rPr>
              <w:t>自然资源局</w:t>
            </w:r>
            <w:r w:rsidRPr="00644BAD">
              <w:rPr>
                <w:color w:val="000000"/>
                <w:sz w:val="32"/>
                <w:szCs w:val="32"/>
              </w:rPr>
              <w:t xml:space="preserve">                 </w:t>
            </w:r>
            <w:r w:rsidRPr="00644BAD">
              <w:rPr>
                <w:color w:val="000000"/>
                <w:sz w:val="32"/>
                <w:szCs w:val="32"/>
              </w:rPr>
              <w:t>市场监督管理局</w:t>
            </w:r>
          </w:p>
          <w:p w:rsidR="00644BAD" w:rsidRPr="00644BAD" w:rsidRDefault="00644BAD" w:rsidP="00375A5D">
            <w:pPr>
              <w:spacing w:line="560" w:lineRule="exact"/>
              <w:rPr>
                <w:color w:val="000000"/>
                <w:sz w:val="32"/>
                <w:szCs w:val="32"/>
              </w:rPr>
            </w:pPr>
            <w:r w:rsidRPr="00644BAD">
              <w:rPr>
                <w:color w:val="000000"/>
                <w:sz w:val="32"/>
                <w:szCs w:val="32"/>
              </w:rPr>
              <w:t xml:space="preserve">  </w:t>
            </w:r>
            <w:r w:rsidRPr="00644BAD">
              <w:rPr>
                <w:color w:val="000000"/>
                <w:sz w:val="32"/>
                <w:szCs w:val="32"/>
              </w:rPr>
              <w:t>（盖章）</w:t>
            </w:r>
            <w:r w:rsidRPr="00644BAD">
              <w:rPr>
                <w:color w:val="000000"/>
                <w:sz w:val="32"/>
                <w:szCs w:val="32"/>
              </w:rPr>
              <w:t xml:space="preserve">                         </w:t>
            </w:r>
            <w:r w:rsidRPr="00644BAD">
              <w:rPr>
                <w:color w:val="000000"/>
                <w:sz w:val="32"/>
                <w:szCs w:val="32"/>
              </w:rPr>
              <w:t>（盖章）</w:t>
            </w:r>
          </w:p>
          <w:p w:rsidR="00644BAD" w:rsidRPr="00644BAD" w:rsidRDefault="00644BAD" w:rsidP="00375A5D">
            <w:pPr>
              <w:spacing w:line="560" w:lineRule="exact"/>
              <w:jc w:val="center"/>
              <w:rPr>
                <w:b/>
                <w:color w:val="000000"/>
                <w:sz w:val="32"/>
                <w:szCs w:val="32"/>
              </w:rPr>
            </w:pPr>
            <w:r w:rsidRPr="00644BAD">
              <w:rPr>
                <w:color w:val="000000"/>
                <w:sz w:val="32"/>
                <w:szCs w:val="32"/>
              </w:rPr>
              <w:t>年</w:t>
            </w:r>
            <w:r w:rsidRPr="00644BAD">
              <w:rPr>
                <w:color w:val="000000"/>
                <w:sz w:val="32"/>
                <w:szCs w:val="32"/>
              </w:rPr>
              <w:t xml:space="preserve">   </w:t>
            </w:r>
            <w:r w:rsidRPr="00644BAD">
              <w:rPr>
                <w:color w:val="000000"/>
                <w:sz w:val="32"/>
                <w:szCs w:val="32"/>
              </w:rPr>
              <w:t>月</w:t>
            </w:r>
            <w:r w:rsidRPr="00644BAD">
              <w:rPr>
                <w:color w:val="000000"/>
                <w:sz w:val="32"/>
                <w:szCs w:val="32"/>
              </w:rPr>
              <w:t xml:space="preserve">   </w:t>
            </w:r>
            <w:r w:rsidRPr="00644BAD">
              <w:rPr>
                <w:color w:val="000000"/>
                <w:sz w:val="32"/>
                <w:szCs w:val="32"/>
              </w:rPr>
              <w:t>日</w:t>
            </w:r>
          </w:p>
        </w:tc>
      </w:tr>
    </w:tbl>
    <w:p w:rsidR="00644BAD" w:rsidRDefault="00644BAD" w:rsidP="00644BAD">
      <w:pPr>
        <w:rPr>
          <w:rFonts w:eastAsia="黑体"/>
          <w:color w:val="000000"/>
        </w:rPr>
      </w:pPr>
    </w:p>
    <w:p w:rsidR="00E25869" w:rsidRDefault="00E25869" w:rsidP="00644BAD">
      <w:pPr>
        <w:rPr>
          <w:rFonts w:eastAsia="黑体"/>
          <w:color w:val="000000"/>
        </w:rPr>
      </w:pPr>
    </w:p>
    <w:p w:rsidR="00E25869" w:rsidRDefault="00E25869" w:rsidP="00644BAD">
      <w:pPr>
        <w:rPr>
          <w:rFonts w:eastAsia="黑体"/>
          <w:color w:val="000000"/>
        </w:rPr>
      </w:pPr>
    </w:p>
    <w:p w:rsidR="00E25869" w:rsidRDefault="00E25869" w:rsidP="00644BAD">
      <w:pPr>
        <w:rPr>
          <w:rFonts w:eastAsia="黑体"/>
          <w:color w:val="000000"/>
        </w:rPr>
      </w:pPr>
    </w:p>
    <w:p w:rsidR="00E25869" w:rsidRPr="00B03EE0" w:rsidRDefault="00E25869" w:rsidP="00644BAD">
      <w:pPr>
        <w:rPr>
          <w:rFonts w:eastAsia="黑体"/>
          <w:color w:val="000000"/>
        </w:rPr>
      </w:pPr>
    </w:p>
    <w:p w:rsidR="00644BAD" w:rsidRPr="00B03EE0" w:rsidRDefault="00644BAD" w:rsidP="00644BAD">
      <w:pPr>
        <w:rPr>
          <w:color w:val="000000"/>
        </w:rPr>
      </w:pPr>
      <w:r w:rsidRPr="00B03EE0">
        <w:rPr>
          <w:rFonts w:eastAsia="黑体"/>
          <w:color w:val="000000"/>
        </w:rPr>
        <w:lastRenderedPageBreak/>
        <w:t>附件</w:t>
      </w:r>
      <w:r w:rsidRPr="00B03EE0">
        <w:rPr>
          <w:color w:val="000000"/>
        </w:rPr>
        <w:t>2</w:t>
      </w:r>
    </w:p>
    <w:p w:rsidR="00644BAD" w:rsidRPr="00B03EE0" w:rsidRDefault="00644BAD" w:rsidP="00644BAD">
      <w:pPr>
        <w:jc w:val="center"/>
        <w:rPr>
          <w:rFonts w:eastAsia="方正小标宋简体"/>
          <w:color w:val="000000"/>
          <w:sz w:val="44"/>
          <w:szCs w:val="44"/>
        </w:rPr>
      </w:pPr>
      <w:r>
        <w:rPr>
          <w:rFonts w:eastAsia="方正小标宋简体" w:hint="eastAsia"/>
          <w:color w:val="000000"/>
          <w:sz w:val="44"/>
          <w:szCs w:val="44"/>
        </w:rPr>
        <w:t>河源</w:t>
      </w:r>
      <w:r w:rsidRPr="00B03EE0">
        <w:rPr>
          <w:rFonts w:eastAsia="方正小标宋简体"/>
          <w:color w:val="000000"/>
          <w:sz w:val="44"/>
          <w:szCs w:val="44"/>
        </w:rPr>
        <w:t>市经营性公墓年检评分标准</w:t>
      </w:r>
    </w:p>
    <w:p w:rsidR="00644BAD" w:rsidRPr="00B03EE0" w:rsidRDefault="00644BAD" w:rsidP="00644BAD">
      <w:pPr>
        <w:rPr>
          <w:color w:val="000000"/>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47"/>
        <w:gridCol w:w="4393"/>
        <w:gridCol w:w="63"/>
        <w:gridCol w:w="524"/>
        <w:gridCol w:w="587"/>
        <w:gridCol w:w="502"/>
        <w:gridCol w:w="85"/>
        <w:gridCol w:w="936"/>
      </w:tblGrid>
      <w:tr w:rsidR="00644BAD" w:rsidRPr="00B03EE0" w:rsidTr="00375A5D">
        <w:trPr>
          <w:trHeight w:val="492"/>
          <w:jc w:val="center"/>
        </w:trPr>
        <w:tc>
          <w:tcPr>
            <w:tcW w:w="1355" w:type="dxa"/>
            <w:gridSpan w:val="2"/>
            <w:vAlign w:val="center"/>
          </w:tcPr>
          <w:p w:rsidR="00644BAD" w:rsidRPr="00B03EE0" w:rsidRDefault="00644BAD" w:rsidP="00375A5D">
            <w:pPr>
              <w:spacing w:line="460" w:lineRule="exact"/>
              <w:jc w:val="center"/>
              <w:rPr>
                <w:rFonts w:eastAsia="黑体"/>
                <w:color w:val="000000"/>
                <w:szCs w:val="21"/>
              </w:rPr>
            </w:pPr>
            <w:r w:rsidRPr="00B03EE0">
              <w:rPr>
                <w:rFonts w:eastAsia="黑体"/>
                <w:color w:val="000000"/>
                <w:szCs w:val="21"/>
              </w:rPr>
              <w:t>检查项目</w:t>
            </w:r>
          </w:p>
        </w:tc>
        <w:tc>
          <w:tcPr>
            <w:tcW w:w="4456" w:type="dxa"/>
            <w:gridSpan w:val="2"/>
            <w:vAlign w:val="center"/>
          </w:tcPr>
          <w:p w:rsidR="00644BAD" w:rsidRPr="00B03EE0" w:rsidRDefault="00644BAD" w:rsidP="00375A5D">
            <w:pPr>
              <w:spacing w:line="460" w:lineRule="exact"/>
              <w:jc w:val="center"/>
              <w:rPr>
                <w:rFonts w:eastAsia="黑体"/>
                <w:color w:val="000000"/>
                <w:szCs w:val="21"/>
              </w:rPr>
            </w:pPr>
            <w:r w:rsidRPr="00B03EE0">
              <w:rPr>
                <w:rFonts w:eastAsia="黑体"/>
                <w:color w:val="000000"/>
                <w:szCs w:val="21"/>
              </w:rPr>
              <w:t>内容</w:t>
            </w:r>
          </w:p>
        </w:tc>
        <w:tc>
          <w:tcPr>
            <w:tcW w:w="524" w:type="dxa"/>
            <w:vAlign w:val="center"/>
          </w:tcPr>
          <w:p w:rsidR="00644BAD" w:rsidRPr="00B03EE0" w:rsidRDefault="00644BAD" w:rsidP="00375A5D">
            <w:pPr>
              <w:spacing w:line="240" w:lineRule="exact"/>
              <w:jc w:val="center"/>
              <w:rPr>
                <w:rFonts w:eastAsia="黑体"/>
                <w:color w:val="000000"/>
                <w:szCs w:val="21"/>
              </w:rPr>
            </w:pPr>
            <w:r w:rsidRPr="00B03EE0">
              <w:rPr>
                <w:rFonts w:eastAsia="黑体"/>
                <w:color w:val="000000"/>
                <w:szCs w:val="21"/>
              </w:rPr>
              <w:t>标准分</w:t>
            </w:r>
          </w:p>
        </w:tc>
        <w:tc>
          <w:tcPr>
            <w:tcW w:w="587" w:type="dxa"/>
            <w:vAlign w:val="center"/>
          </w:tcPr>
          <w:p w:rsidR="00644BAD" w:rsidRPr="00B03EE0" w:rsidRDefault="00644BAD" w:rsidP="00375A5D">
            <w:pPr>
              <w:spacing w:line="240" w:lineRule="exact"/>
              <w:jc w:val="center"/>
              <w:rPr>
                <w:rFonts w:eastAsia="黑体"/>
                <w:color w:val="000000"/>
                <w:szCs w:val="21"/>
              </w:rPr>
            </w:pPr>
            <w:r w:rsidRPr="00B03EE0">
              <w:rPr>
                <w:rFonts w:eastAsia="黑体"/>
                <w:color w:val="000000"/>
                <w:szCs w:val="21"/>
              </w:rPr>
              <w:t>自检</w:t>
            </w:r>
            <w:r w:rsidRPr="00B03EE0">
              <w:rPr>
                <w:rFonts w:eastAsia="黑体"/>
                <w:color w:val="000000"/>
                <w:szCs w:val="21"/>
              </w:rPr>
              <w:t xml:space="preserve"> </w:t>
            </w:r>
            <w:r w:rsidRPr="00B03EE0">
              <w:rPr>
                <w:rFonts w:eastAsia="黑体"/>
                <w:color w:val="000000"/>
                <w:szCs w:val="21"/>
              </w:rPr>
              <w:t>评分</w:t>
            </w:r>
          </w:p>
        </w:tc>
        <w:tc>
          <w:tcPr>
            <w:tcW w:w="502" w:type="dxa"/>
            <w:vAlign w:val="center"/>
          </w:tcPr>
          <w:p w:rsidR="00644BAD" w:rsidRPr="00B03EE0" w:rsidRDefault="00644BAD" w:rsidP="00375A5D">
            <w:pPr>
              <w:spacing w:line="240" w:lineRule="exact"/>
              <w:jc w:val="center"/>
              <w:rPr>
                <w:rFonts w:eastAsia="黑体"/>
                <w:color w:val="000000"/>
                <w:szCs w:val="21"/>
              </w:rPr>
            </w:pPr>
            <w:r w:rsidRPr="00B03EE0">
              <w:rPr>
                <w:rFonts w:eastAsia="黑体"/>
                <w:color w:val="000000"/>
                <w:szCs w:val="21"/>
              </w:rPr>
              <w:t>县级评分</w:t>
            </w:r>
          </w:p>
        </w:tc>
        <w:tc>
          <w:tcPr>
            <w:tcW w:w="1021" w:type="dxa"/>
            <w:gridSpan w:val="2"/>
            <w:vAlign w:val="center"/>
          </w:tcPr>
          <w:p w:rsidR="00644BAD" w:rsidRPr="00B03EE0" w:rsidRDefault="00644BAD" w:rsidP="00375A5D">
            <w:pPr>
              <w:spacing w:line="400" w:lineRule="exact"/>
              <w:jc w:val="center"/>
              <w:rPr>
                <w:rFonts w:eastAsia="黑体"/>
                <w:color w:val="000000"/>
                <w:szCs w:val="21"/>
              </w:rPr>
            </w:pPr>
            <w:r w:rsidRPr="00B03EE0">
              <w:rPr>
                <w:rFonts w:eastAsia="黑体"/>
                <w:color w:val="000000"/>
                <w:szCs w:val="21"/>
              </w:rPr>
              <w:t>市级</w:t>
            </w:r>
            <w:r w:rsidRPr="00B03EE0">
              <w:rPr>
                <w:rFonts w:eastAsia="黑体"/>
                <w:color w:val="000000"/>
                <w:szCs w:val="21"/>
              </w:rPr>
              <w:t xml:space="preserve">  </w:t>
            </w:r>
            <w:r w:rsidRPr="00B03EE0">
              <w:rPr>
                <w:rFonts w:eastAsia="黑体"/>
                <w:color w:val="000000"/>
                <w:szCs w:val="21"/>
              </w:rPr>
              <w:t>评分</w:t>
            </w:r>
          </w:p>
        </w:tc>
      </w:tr>
      <w:tr w:rsidR="00644BAD" w:rsidRPr="00B03EE0" w:rsidTr="00375A5D">
        <w:trPr>
          <w:trHeight w:val="415"/>
          <w:jc w:val="center"/>
        </w:trPr>
        <w:tc>
          <w:tcPr>
            <w:tcW w:w="8445" w:type="dxa"/>
            <w:gridSpan w:val="9"/>
            <w:vAlign w:val="center"/>
          </w:tcPr>
          <w:p w:rsidR="00644BAD" w:rsidRPr="00B03EE0" w:rsidRDefault="00644BAD" w:rsidP="00375A5D">
            <w:pPr>
              <w:spacing w:line="460" w:lineRule="exact"/>
              <w:jc w:val="left"/>
              <w:rPr>
                <w:rFonts w:eastAsia="黑体"/>
                <w:color w:val="000000"/>
                <w:sz w:val="24"/>
              </w:rPr>
            </w:pPr>
            <w:r w:rsidRPr="00B03EE0">
              <w:rPr>
                <w:rFonts w:eastAsia="黑体"/>
                <w:color w:val="000000"/>
                <w:sz w:val="24"/>
              </w:rPr>
              <w:t>一、建设和经营审批（</w:t>
            </w:r>
            <w:r w:rsidRPr="00B03EE0">
              <w:rPr>
                <w:rFonts w:eastAsia="黑体"/>
                <w:color w:val="000000"/>
                <w:sz w:val="24"/>
              </w:rPr>
              <w:t>15</w:t>
            </w:r>
            <w:r w:rsidRPr="00B03EE0">
              <w:rPr>
                <w:rFonts w:eastAsia="黑体"/>
                <w:color w:val="000000"/>
                <w:sz w:val="24"/>
              </w:rPr>
              <w:t>分）</w:t>
            </w:r>
          </w:p>
        </w:tc>
      </w:tr>
      <w:tr w:rsidR="00644BAD" w:rsidRPr="00B03EE0" w:rsidTr="00375A5D">
        <w:trPr>
          <w:trHeight w:val="1183"/>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 xml:space="preserve">1.1 </w:t>
            </w:r>
            <w:r w:rsidRPr="00B03EE0">
              <w:rPr>
                <w:rFonts w:eastAsia="楷体_GB2312"/>
                <w:b/>
                <w:color w:val="000000"/>
                <w:szCs w:val="21"/>
              </w:rPr>
              <w:t>建设审批</w:t>
            </w:r>
          </w:p>
        </w:tc>
        <w:tc>
          <w:tcPr>
            <w:tcW w:w="4393" w:type="dxa"/>
            <w:vAlign w:val="center"/>
          </w:tcPr>
          <w:p w:rsidR="00644BAD" w:rsidRPr="00B03EE0" w:rsidRDefault="00644BAD" w:rsidP="00375A5D">
            <w:pPr>
              <w:pStyle w:val="a7"/>
              <w:spacing w:before="0" w:beforeAutospacing="0" w:after="0" w:afterAutospacing="0" w:line="360" w:lineRule="exact"/>
              <w:rPr>
                <w:rFonts w:ascii="Times New Roman" w:hAnsi="Times New Roman" w:cs="Times New Roman"/>
                <w:color w:val="000000"/>
              </w:rPr>
            </w:pPr>
            <w:r w:rsidRPr="00B03EE0">
              <w:rPr>
                <w:rFonts w:ascii="Times New Roman" w:hAnsi="Times New Roman" w:cs="Times New Roman"/>
                <w:color w:val="000000"/>
              </w:rPr>
              <w:t>依法办理公墓建设批准手续，并严格按照批准文件和公墓管理相关法规政策的规定进行建设</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4"/>
              </w:rPr>
            </w:pPr>
          </w:p>
        </w:tc>
        <w:tc>
          <w:tcPr>
            <w:tcW w:w="587" w:type="dxa"/>
            <w:gridSpan w:val="2"/>
            <w:vAlign w:val="center"/>
          </w:tcPr>
          <w:p w:rsidR="00644BAD" w:rsidRPr="00B03EE0" w:rsidRDefault="00644BAD" w:rsidP="00375A5D">
            <w:pPr>
              <w:spacing w:line="360" w:lineRule="exact"/>
              <w:jc w:val="center"/>
              <w:rPr>
                <w:color w:val="000000"/>
                <w:sz w:val="24"/>
              </w:rPr>
            </w:pPr>
          </w:p>
        </w:tc>
        <w:tc>
          <w:tcPr>
            <w:tcW w:w="936" w:type="dxa"/>
            <w:vAlign w:val="center"/>
          </w:tcPr>
          <w:p w:rsidR="00644BAD" w:rsidRPr="00B03EE0" w:rsidRDefault="00644BAD" w:rsidP="00375A5D">
            <w:pPr>
              <w:spacing w:line="360" w:lineRule="exact"/>
              <w:jc w:val="center"/>
              <w:rPr>
                <w:color w:val="000000"/>
                <w:sz w:val="24"/>
              </w:rPr>
            </w:pPr>
          </w:p>
        </w:tc>
      </w:tr>
      <w:tr w:rsidR="00644BAD" w:rsidRPr="00B03EE0" w:rsidTr="00375A5D">
        <w:trPr>
          <w:trHeight w:val="725"/>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1.2</w:t>
            </w:r>
            <w:r w:rsidRPr="00B03EE0">
              <w:rPr>
                <w:rFonts w:eastAsia="楷体_GB2312"/>
                <w:b/>
                <w:color w:val="000000"/>
                <w:szCs w:val="21"/>
              </w:rPr>
              <w:t>建设规划和土地使用手续</w:t>
            </w:r>
          </w:p>
        </w:tc>
        <w:tc>
          <w:tcPr>
            <w:tcW w:w="4393" w:type="dxa"/>
            <w:vAlign w:val="center"/>
          </w:tcPr>
          <w:p w:rsidR="00644BAD" w:rsidRPr="00B03EE0" w:rsidRDefault="00644BAD" w:rsidP="00375A5D">
            <w:pPr>
              <w:pStyle w:val="a7"/>
              <w:spacing w:before="0" w:beforeAutospacing="0" w:after="0" w:afterAutospacing="0" w:line="360" w:lineRule="exact"/>
              <w:rPr>
                <w:rFonts w:ascii="Times New Roman" w:hAnsi="Times New Roman" w:cs="Times New Roman"/>
                <w:color w:val="000000"/>
              </w:rPr>
            </w:pPr>
            <w:r w:rsidRPr="00B03EE0">
              <w:rPr>
                <w:rFonts w:ascii="Times New Roman" w:hAnsi="Times New Roman" w:cs="Times New Roman"/>
                <w:color w:val="000000"/>
              </w:rPr>
              <w:t>公墓建设符合土地利用总体规划和当地城乡建设规划；依法办理土地、林地使用手续；公墓界线明确，土地权属清楚</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4"/>
              </w:rPr>
            </w:pPr>
          </w:p>
        </w:tc>
        <w:tc>
          <w:tcPr>
            <w:tcW w:w="587" w:type="dxa"/>
            <w:gridSpan w:val="2"/>
            <w:vAlign w:val="center"/>
          </w:tcPr>
          <w:p w:rsidR="00644BAD" w:rsidRPr="00B03EE0" w:rsidRDefault="00644BAD" w:rsidP="00375A5D">
            <w:pPr>
              <w:spacing w:line="360" w:lineRule="exact"/>
              <w:jc w:val="center"/>
              <w:rPr>
                <w:color w:val="000000"/>
                <w:sz w:val="24"/>
              </w:rPr>
            </w:pPr>
          </w:p>
        </w:tc>
        <w:tc>
          <w:tcPr>
            <w:tcW w:w="936" w:type="dxa"/>
            <w:vAlign w:val="center"/>
          </w:tcPr>
          <w:p w:rsidR="00644BAD" w:rsidRPr="00B03EE0" w:rsidRDefault="00644BAD" w:rsidP="00375A5D">
            <w:pPr>
              <w:spacing w:line="360" w:lineRule="exact"/>
              <w:jc w:val="center"/>
              <w:rPr>
                <w:color w:val="000000"/>
                <w:sz w:val="24"/>
              </w:rPr>
            </w:pPr>
          </w:p>
        </w:tc>
      </w:tr>
      <w:tr w:rsidR="00644BAD" w:rsidRPr="00B03EE0" w:rsidTr="00375A5D">
        <w:trPr>
          <w:trHeight w:val="607"/>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1.3</w:t>
            </w:r>
            <w:r w:rsidRPr="00B03EE0">
              <w:rPr>
                <w:rFonts w:eastAsia="楷体_GB2312"/>
                <w:b/>
                <w:color w:val="000000"/>
                <w:szCs w:val="21"/>
              </w:rPr>
              <w:t>环境保护</w:t>
            </w:r>
          </w:p>
        </w:tc>
        <w:tc>
          <w:tcPr>
            <w:tcW w:w="4393" w:type="dxa"/>
            <w:vAlign w:val="center"/>
          </w:tcPr>
          <w:p w:rsidR="00644BAD" w:rsidRPr="00B03EE0" w:rsidRDefault="00644BAD" w:rsidP="00375A5D">
            <w:pPr>
              <w:pStyle w:val="a7"/>
              <w:spacing w:before="0" w:beforeAutospacing="0" w:after="0" w:afterAutospacing="0" w:line="360" w:lineRule="exact"/>
              <w:rPr>
                <w:rFonts w:ascii="Times New Roman" w:hAnsi="Times New Roman" w:cs="Times New Roman"/>
                <w:color w:val="000000"/>
              </w:rPr>
            </w:pPr>
            <w:r w:rsidRPr="00B03EE0">
              <w:rPr>
                <w:rFonts w:ascii="Times New Roman" w:hAnsi="Times New Roman" w:cs="Times New Roman"/>
                <w:color w:val="000000"/>
              </w:rPr>
              <w:t>墓区环境符合国家环境保护标准</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4"/>
              </w:rPr>
            </w:pPr>
          </w:p>
        </w:tc>
        <w:tc>
          <w:tcPr>
            <w:tcW w:w="587" w:type="dxa"/>
            <w:gridSpan w:val="2"/>
            <w:vAlign w:val="center"/>
          </w:tcPr>
          <w:p w:rsidR="00644BAD" w:rsidRPr="00B03EE0" w:rsidRDefault="00644BAD" w:rsidP="00375A5D">
            <w:pPr>
              <w:spacing w:line="360" w:lineRule="exact"/>
              <w:jc w:val="center"/>
              <w:rPr>
                <w:color w:val="000000"/>
                <w:sz w:val="24"/>
              </w:rPr>
            </w:pPr>
          </w:p>
        </w:tc>
        <w:tc>
          <w:tcPr>
            <w:tcW w:w="936" w:type="dxa"/>
            <w:vAlign w:val="center"/>
          </w:tcPr>
          <w:p w:rsidR="00644BAD" w:rsidRPr="00B03EE0" w:rsidRDefault="00644BAD" w:rsidP="00375A5D">
            <w:pPr>
              <w:spacing w:line="360" w:lineRule="exact"/>
              <w:jc w:val="center"/>
              <w:rPr>
                <w:color w:val="000000"/>
                <w:sz w:val="24"/>
              </w:rPr>
            </w:pPr>
          </w:p>
        </w:tc>
      </w:tr>
      <w:tr w:rsidR="00644BAD" w:rsidRPr="00B03EE0" w:rsidTr="00375A5D">
        <w:trPr>
          <w:trHeight w:val="546"/>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1.4</w:t>
            </w:r>
            <w:r w:rsidRPr="00B03EE0">
              <w:rPr>
                <w:rFonts w:eastAsia="楷体_GB2312"/>
                <w:b/>
                <w:color w:val="000000"/>
                <w:szCs w:val="21"/>
              </w:rPr>
              <w:t>营业执照</w:t>
            </w:r>
          </w:p>
        </w:tc>
        <w:tc>
          <w:tcPr>
            <w:tcW w:w="4393" w:type="dxa"/>
            <w:vAlign w:val="center"/>
          </w:tcPr>
          <w:p w:rsidR="00644BAD" w:rsidRPr="00B03EE0" w:rsidRDefault="00644BAD" w:rsidP="00375A5D">
            <w:pPr>
              <w:pStyle w:val="a7"/>
              <w:spacing w:before="0" w:beforeAutospacing="0" w:after="0" w:afterAutospacing="0" w:line="360" w:lineRule="exact"/>
              <w:rPr>
                <w:rFonts w:ascii="Times New Roman" w:hAnsi="Times New Roman" w:cs="Times New Roman"/>
                <w:color w:val="000000"/>
              </w:rPr>
            </w:pPr>
            <w:r w:rsidRPr="00B03EE0">
              <w:rPr>
                <w:rFonts w:ascii="Times New Roman" w:hAnsi="Times New Roman" w:cs="Times New Roman"/>
                <w:color w:val="000000"/>
              </w:rPr>
              <w:t>领取营业执照</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4"/>
              </w:rPr>
            </w:pPr>
          </w:p>
        </w:tc>
        <w:tc>
          <w:tcPr>
            <w:tcW w:w="587" w:type="dxa"/>
            <w:gridSpan w:val="2"/>
            <w:vAlign w:val="center"/>
          </w:tcPr>
          <w:p w:rsidR="00644BAD" w:rsidRPr="00B03EE0" w:rsidRDefault="00644BAD" w:rsidP="00375A5D">
            <w:pPr>
              <w:spacing w:line="360" w:lineRule="exact"/>
              <w:jc w:val="center"/>
              <w:rPr>
                <w:color w:val="000000"/>
                <w:sz w:val="24"/>
              </w:rPr>
            </w:pPr>
          </w:p>
        </w:tc>
        <w:tc>
          <w:tcPr>
            <w:tcW w:w="936" w:type="dxa"/>
            <w:vAlign w:val="center"/>
          </w:tcPr>
          <w:p w:rsidR="00644BAD" w:rsidRPr="00B03EE0" w:rsidRDefault="00644BAD" w:rsidP="00375A5D">
            <w:pPr>
              <w:spacing w:line="360" w:lineRule="exact"/>
              <w:jc w:val="center"/>
              <w:rPr>
                <w:color w:val="000000"/>
                <w:sz w:val="24"/>
              </w:rPr>
            </w:pPr>
          </w:p>
        </w:tc>
      </w:tr>
      <w:tr w:rsidR="00644BAD" w:rsidRPr="00B03EE0" w:rsidTr="00375A5D">
        <w:trPr>
          <w:trHeight w:val="837"/>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1.5</w:t>
            </w:r>
            <w:r w:rsidRPr="00B03EE0">
              <w:rPr>
                <w:rFonts w:eastAsia="楷体_GB2312"/>
                <w:b/>
                <w:color w:val="000000"/>
                <w:szCs w:val="21"/>
              </w:rPr>
              <w:t>价格管理</w:t>
            </w:r>
          </w:p>
        </w:tc>
        <w:tc>
          <w:tcPr>
            <w:tcW w:w="4393" w:type="dxa"/>
            <w:vAlign w:val="center"/>
          </w:tcPr>
          <w:p w:rsidR="00644BAD" w:rsidRPr="00B03EE0" w:rsidRDefault="00644BAD" w:rsidP="00375A5D">
            <w:pPr>
              <w:pStyle w:val="a7"/>
              <w:spacing w:before="0" w:beforeAutospacing="0" w:after="0" w:afterAutospacing="0" w:line="360" w:lineRule="exact"/>
              <w:rPr>
                <w:rFonts w:ascii="Times New Roman" w:hAnsi="Times New Roman" w:cs="Times New Roman"/>
                <w:color w:val="000000"/>
              </w:rPr>
            </w:pPr>
            <w:r w:rsidRPr="00B03EE0">
              <w:rPr>
                <w:rFonts w:ascii="Times New Roman" w:hAnsi="Times New Roman" w:cs="Times New Roman"/>
                <w:color w:val="000000"/>
              </w:rPr>
              <w:t>服务收费项目和收费标准按发改部门相关规定执行</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4"/>
              </w:rPr>
            </w:pPr>
          </w:p>
        </w:tc>
        <w:tc>
          <w:tcPr>
            <w:tcW w:w="587" w:type="dxa"/>
            <w:gridSpan w:val="2"/>
            <w:vAlign w:val="center"/>
          </w:tcPr>
          <w:p w:rsidR="00644BAD" w:rsidRPr="00B03EE0" w:rsidRDefault="00644BAD" w:rsidP="00375A5D">
            <w:pPr>
              <w:spacing w:line="360" w:lineRule="exact"/>
              <w:jc w:val="center"/>
              <w:rPr>
                <w:color w:val="000000"/>
                <w:sz w:val="24"/>
              </w:rPr>
            </w:pPr>
          </w:p>
        </w:tc>
        <w:tc>
          <w:tcPr>
            <w:tcW w:w="936" w:type="dxa"/>
            <w:vAlign w:val="center"/>
          </w:tcPr>
          <w:p w:rsidR="00644BAD" w:rsidRPr="00B03EE0" w:rsidRDefault="00644BAD" w:rsidP="00375A5D">
            <w:pPr>
              <w:spacing w:line="360" w:lineRule="exact"/>
              <w:jc w:val="center"/>
              <w:rPr>
                <w:color w:val="000000"/>
                <w:sz w:val="24"/>
              </w:rPr>
            </w:pPr>
          </w:p>
        </w:tc>
      </w:tr>
      <w:tr w:rsidR="00644BAD" w:rsidRPr="00B03EE0" w:rsidTr="00375A5D">
        <w:trPr>
          <w:trHeight w:val="430"/>
          <w:jc w:val="center"/>
        </w:trPr>
        <w:tc>
          <w:tcPr>
            <w:tcW w:w="8445" w:type="dxa"/>
            <w:gridSpan w:val="9"/>
            <w:vAlign w:val="center"/>
          </w:tcPr>
          <w:p w:rsidR="00644BAD" w:rsidRPr="00B03EE0" w:rsidRDefault="00644BAD" w:rsidP="00375A5D">
            <w:pPr>
              <w:spacing w:line="360" w:lineRule="exact"/>
              <w:jc w:val="left"/>
              <w:rPr>
                <w:rFonts w:eastAsia="黑体"/>
                <w:color w:val="000000"/>
                <w:sz w:val="28"/>
                <w:szCs w:val="28"/>
              </w:rPr>
            </w:pPr>
            <w:r w:rsidRPr="00B03EE0">
              <w:rPr>
                <w:rFonts w:eastAsia="黑体"/>
                <w:color w:val="000000"/>
                <w:sz w:val="24"/>
              </w:rPr>
              <w:t>二、总体规划和配套设施（</w:t>
            </w:r>
            <w:r w:rsidRPr="00B03EE0">
              <w:rPr>
                <w:rFonts w:eastAsia="黑体"/>
                <w:color w:val="000000"/>
                <w:sz w:val="24"/>
              </w:rPr>
              <w:t>20</w:t>
            </w:r>
            <w:r w:rsidRPr="00B03EE0">
              <w:rPr>
                <w:rFonts w:eastAsia="黑体"/>
                <w:color w:val="000000"/>
                <w:sz w:val="24"/>
              </w:rPr>
              <w:t>分）</w:t>
            </w:r>
          </w:p>
        </w:tc>
      </w:tr>
      <w:tr w:rsidR="00644BAD" w:rsidRPr="00B03EE0" w:rsidTr="00375A5D">
        <w:trPr>
          <w:trHeight w:val="1550"/>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2.1</w:t>
            </w:r>
            <w:r w:rsidRPr="00B03EE0">
              <w:rPr>
                <w:rFonts w:eastAsia="楷体_GB2312"/>
                <w:b/>
                <w:color w:val="000000"/>
                <w:szCs w:val="21"/>
              </w:rPr>
              <w:t>总体规划布局合理</w:t>
            </w:r>
          </w:p>
        </w:tc>
        <w:tc>
          <w:tcPr>
            <w:tcW w:w="4393" w:type="dxa"/>
            <w:vAlign w:val="center"/>
          </w:tcPr>
          <w:p w:rsidR="00644BAD" w:rsidRPr="00B03EE0" w:rsidRDefault="00644BAD" w:rsidP="00375A5D">
            <w:pPr>
              <w:pStyle w:val="a7"/>
              <w:spacing w:before="0" w:beforeAutospacing="0" w:after="0" w:afterAutospacing="0" w:line="360" w:lineRule="exact"/>
              <w:rPr>
                <w:rFonts w:ascii="Times New Roman" w:hAnsi="Times New Roman" w:cs="Times New Roman"/>
                <w:color w:val="000000"/>
              </w:rPr>
            </w:pPr>
            <w:r w:rsidRPr="00B03EE0">
              <w:rPr>
                <w:rFonts w:ascii="Times New Roman" w:hAnsi="Times New Roman" w:cs="Times New Roman"/>
                <w:color w:val="000000"/>
              </w:rPr>
              <w:t>根据公墓功能要求、结合环境进行规划，使公墓成为兼具观赏性、艺术性和时代性的祭扫追思场所；制定可持续发展规划并分期实施</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2480"/>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2.2</w:t>
            </w:r>
            <w:r w:rsidRPr="00B03EE0">
              <w:rPr>
                <w:rFonts w:eastAsia="楷体_GB2312"/>
                <w:b/>
                <w:color w:val="000000"/>
                <w:szCs w:val="21"/>
              </w:rPr>
              <w:t>功能分区和设施建设</w:t>
            </w:r>
          </w:p>
        </w:tc>
        <w:tc>
          <w:tcPr>
            <w:tcW w:w="4393" w:type="dxa"/>
            <w:vAlign w:val="center"/>
          </w:tcPr>
          <w:p w:rsidR="00644BAD" w:rsidRPr="00B03EE0" w:rsidRDefault="00644BAD" w:rsidP="00375A5D">
            <w:pPr>
              <w:pStyle w:val="a7"/>
              <w:spacing w:before="0" w:beforeAutospacing="0" w:after="0" w:afterAutospacing="0" w:line="360" w:lineRule="exact"/>
              <w:rPr>
                <w:rFonts w:ascii="Times New Roman" w:hAnsi="Times New Roman" w:cs="Times New Roman"/>
                <w:color w:val="000000"/>
              </w:rPr>
            </w:pPr>
            <w:r w:rsidRPr="00B03EE0">
              <w:rPr>
                <w:rFonts w:ascii="Times New Roman" w:hAnsi="Times New Roman" w:cs="Times New Roman"/>
                <w:color w:val="000000"/>
              </w:rPr>
              <w:t>功能分区齐全，合理划分办公区、业务接待区、墓区及景观等；道路平整、畅通，主干道路面为混凝土或沥青；办公环境及设备良好，业务接待厅宽敞、明亮、整洁；停车场、休息场所和卫生间等各类服务设施设置合理，标识明显</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4</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1270"/>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2.3</w:t>
            </w:r>
            <w:r w:rsidRPr="00B03EE0">
              <w:rPr>
                <w:rFonts w:eastAsia="楷体_GB2312"/>
                <w:b/>
                <w:color w:val="000000"/>
                <w:szCs w:val="21"/>
              </w:rPr>
              <w:t>配套设施</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供水、供电、通讯等设施配套；排水畅通，防洪、防涝设施设备符合规范要求；消防设施通过消防主管部门的验收</w:t>
            </w:r>
            <w:r>
              <w:rPr>
                <w:rFonts w:hint="eastAsia"/>
                <w:color w:val="000000"/>
                <w:sz w:val="24"/>
              </w:rPr>
              <w:t>（备案）</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1005"/>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lastRenderedPageBreak/>
              <w:t>2.4</w:t>
            </w:r>
            <w:r w:rsidRPr="00B03EE0">
              <w:rPr>
                <w:rFonts w:eastAsia="楷体_GB2312"/>
                <w:b/>
                <w:color w:val="000000"/>
                <w:szCs w:val="21"/>
              </w:rPr>
              <w:t>墓区建设</w:t>
            </w:r>
          </w:p>
        </w:tc>
        <w:tc>
          <w:tcPr>
            <w:tcW w:w="4393" w:type="dxa"/>
            <w:vAlign w:val="center"/>
          </w:tcPr>
          <w:p w:rsidR="00644BAD" w:rsidRPr="00B03EE0" w:rsidRDefault="00644BAD" w:rsidP="00375A5D">
            <w:pPr>
              <w:pStyle w:val="a7"/>
              <w:spacing w:before="0" w:beforeAutospacing="0" w:after="0" w:afterAutospacing="0" w:line="360" w:lineRule="exact"/>
              <w:jc w:val="both"/>
              <w:rPr>
                <w:rFonts w:ascii="Times New Roman" w:hAnsi="Times New Roman" w:cs="Times New Roman"/>
                <w:color w:val="000000"/>
              </w:rPr>
            </w:pPr>
            <w:r w:rsidRPr="00B03EE0">
              <w:rPr>
                <w:rFonts w:ascii="Times New Roman" w:hAnsi="Times New Roman" w:cs="Times New Roman"/>
                <w:color w:val="000000"/>
              </w:rPr>
              <w:t>墓区布局合理，规模适当，各墓区间有明显的界线和指示标志；接纳华侨、港澳台同胞遗体安葬的公墓应有相对独立的遗体安葬区；墓碑小型化、艺术化，同一墓区墓碑规整，间距合理；墓穴有统一编号，周边预留适当地块用于绿化</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4</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180"/>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2.5</w:t>
            </w:r>
            <w:r w:rsidRPr="00B03EE0">
              <w:rPr>
                <w:rFonts w:eastAsia="楷体_GB2312"/>
                <w:b/>
                <w:color w:val="000000"/>
                <w:szCs w:val="21"/>
              </w:rPr>
              <w:t>墓园环境</w:t>
            </w:r>
          </w:p>
        </w:tc>
        <w:tc>
          <w:tcPr>
            <w:tcW w:w="4393" w:type="dxa"/>
            <w:vAlign w:val="center"/>
          </w:tcPr>
          <w:p w:rsidR="00644BAD" w:rsidRPr="00B03EE0" w:rsidRDefault="00644BAD" w:rsidP="00375A5D">
            <w:pPr>
              <w:pStyle w:val="a7"/>
              <w:spacing w:before="0" w:beforeAutospacing="0" w:after="0" w:afterAutospacing="0" w:line="360" w:lineRule="exact"/>
              <w:rPr>
                <w:rFonts w:ascii="Times New Roman" w:hAnsi="Times New Roman" w:cs="Times New Roman"/>
                <w:color w:val="000000"/>
              </w:rPr>
            </w:pPr>
            <w:r w:rsidRPr="00B03EE0">
              <w:rPr>
                <w:rFonts w:ascii="Times New Roman" w:hAnsi="Times New Roman" w:cs="Times New Roman"/>
                <w:color w:val="000000"/>
              </w:rPr>
              <w:t>墓园环境优雅，墓碑及建筑设施美观协调，既有园林特点，又有庄重、肃穆气氛</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800"/>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2.6</w:t>
            </w:r>
            <w:r w:rsidRPr="00B03EE0">
              <w:rPr>
                <w:rFonts w:eastAsia="楷体_GB2312"/>
                <w:b/>
                <w:color w:val="000000"/>
                <w:szCs w:val="21"/>
              </w:rPr>
              <w:t>绿化美化</w:t>
            </w:r>
          </w:p>
        </w:tc>
        <w:tc>
          <w:tcPr>
            <w:tcW w:w="4393" w:type="dxa"/>
            <w:vAlign w:val="center"/>
          </w:tcPr>
          <w:p w:rsidR="00644BAD" w:rsidRPr="00644BAD" w:rsidRDefault="00644BAD" w:rsidP="00375A5D">
            <w:pPr>
              <w:spacing w:line="360" w:lineRule="exact"/>
              <w:jc w:val="left"/>
              <w:rPr>
                <w:color w:val="000000"/>
                <w:sz w:val="24"/>
              </w:rPr>
            </w:pPr>
            <w:r w:rsidRPr="00644BAD">
              <w:rPr>
                <w:color w:val="000000"/>
                <w:sz w:val="24"/>
              </w:rPr>
              <w:t>墓园内以常绿树种为主，有专人负责养护，</w:t>
            </w:r>
            <w:r w:rsidRPr="00644BAD">
              <w:rPr>
                <w:color w:val="000000"/>
                <w:sz w:val="24"/>
              </w:rPr>
              <w:t>2013</w:t>
            </w:r>
            <w:r w:rsidRPr="00644BAD">
              <w:rPr>
                <w:color w:val="000000"/>
                <w:sz w:val="24"/>
              </w:rPr>
              <w:t>年后新建的公墓绿化覆盖率达</w:t>
            </w:r>
            <w:r w:rsidRPr="00644BAD">
              <w:rPr>
                <w:color w:val="000000"/>
                <w:sz w:val="24"/>
              </w:rPr>
              <w:t>50%</w:t>
            </w:r>
            <w:r w:rsidRPr="00644BAD">
              <w:rPr>
                <w:color w:val="000000"/>
                <w:sz w:val="24"/>
              </w:rPr>
              <w:t>以上，</w:t>
            </w:r>
            <w:r w:rsidRPr="00644BAD">
              <w:rPr>
                <w:color w:val="000000"/>
                <w:sz w:val="24"/>
              </w:rPr>
              <w:t>2013</w:t>
            </w:r>
            <w:r w:rsidRPr="00644BAD">
              <w:rPr>
                <w:color w:val="000000"/>
                <w:sz w:val="24"/>
              </w:rPr>
              <w:t>年前既有公墓要进行生态化改造；墓区四周有绿化带，道路两旁有林荫树</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3</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315"/>
          <w:jc w:val="center"/>
        </w:trPr>
        <w:tc>
          <w:tcPr>
            <w:tcW w:w="8445" w:type="dxa"/>
            <w:gridSpan w:val="9"/>
            <w:vAlign w:val="center"/>
          </w:tcPr>
          <w:p w:rsidR="00644BAD" w:rsidRPr="00B03EE0" w:rsidRDefault="00644BAD" w:rsidP="00375A5D">
            <w:pPr>
              <w:spacing w:line="360" w:lineRule="exact"/>
              <w:jc w:val="left"/>
              <w:rPr>
                <w:rFonts w:eastAsia="黑体"/>
                <w:color w:val="000000"/>
                <w:sz w:val="24"/>
              </w:rPr>
            </w:pPr>
            <w:r w:rsidRPr="00B03EE0">
              <w:rPr>
                <w:rFonts w:eastAsia="黑体"/>
                <w:color w:val="000000"/>
                <w:sz w:val="24"/>
              </w:rPr>
              <w:t>三、内部管理与队伍建设（</w:t>
            </w:r>
            <w:r w:rsidRPr="00B03EE0">
              <w:rPr>
                <w:rFonts w:eastAsia="黑体"/>
                <w:color w:val="000000"/>
                <w:sz w:val="24"/>
              </w:rPr>
              <w:t>30</w:t>
            </w:r>
            <w:r w:rsidRPr="00B03EE0">
              <w:rPr>
                <w:rFonts w:eastAsia="黑体"/>
                <w:color w:val="000000"/>
                <w:sz w:val="24"/>
              </w:rPr>
              <w:t>分）</w:t>
            </w:r>
          </w:p>
        </w:tc>
      </w:tr>
      <w:tr w:rsidR="00644BAD" w:rsidRPr="00B03EE0" w:rsidTr="00375A5D">
        <w:trPr>
          <w:trHeight w:val="362"/>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3.1</w:t>
            </w:r>
            <w:r w:rsidRPr="00B03EE0">
              <w:rPr>
                <w:rFonts w:eastAsia="楷体_GB2312"/>
                <w:b/>
                <w:color w:val="000000"/>
                <w:szCs w:val="21"/>
              </w:rPr>
              <w:t>规章制度</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建立健全墓区管理、岗位职责、财务管理等各项规章制度</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4</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347"/>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3.2</w:t>
            </w:r>
            <w:r w:rsidRPr="00B03EE0">
              <w:rPr>
                <w:rFonts w:eastAsia="楷体_GB2312"/>
                <w:b/>
                <w:color w:val="000000"/>
                <w:szCs w:val="21"/>
              </w:rPr>
              <w:t>机构设置及人员配置</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内部机构设置合理、健全；队伍精干，人员配置合理，有持证上岗的墓地管理员</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4</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495"/>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3.3</w:t>
            </w:r>
            <w:r w:rsidRPr="00B03EE0">
              <w:rPr>
                <w:rFonts w:eastAsia="楷体_GB2312"/>
                <w:b/>
                <w:color w:val="000000"/>
                <w:szCs w:val="21"/>
              </w:rPr>
              <w:t>业务培训</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定期开展业务培训，工作人员熟悉公墓管理政策；鼓励墓地管理员参加职业技能鉴定考试</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4</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492"/>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3.4</w:t>
            </w:r>
            <w:r w:rsidRPr="00B03EE0">
              <w:rPr>
                <w:rFonts w:eastAsia="楷体_GB2312"/>
                <w:b/>
                <w:color w:val="000000"/>
                <w:szCs w:val="21"/>
              </w:rPr>
              <w:t>墓穴销售和祭扫服务</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设有专门业务咨询电话；服务监督电话对外公示；做好清明节等重大节日期间群众集中祭扫服务工作，无发生安全责任事故</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4</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492"/>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3.5</w:t>
            </w:r>
            <w:r w:rsidRPr="00B03EE0">
              <w:rPr>
                <w:rFonts w:eastAsia="楷体_GB2312"/>
                <w:b/>
                <w:color w:val="000000"/>
                <w:szCs w:val="21"/>
              </w:rPr>
              <w:t>行风建设</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恪守职业道德，严格执行服务规范，文明服务；加强诚信自律，认真履行合同</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5</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970"/>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3.6</w:t>
            </w:r>
            <w:r w:rsidRPr="00B03EE0">
              <w:rPr>
                <w:rFonts w:eastAsia="楷体_GB2312"/>
                <w:b/>
                <w:color w:val="000000"/>
                <w:szCs w:val="21"/>
              </w:rPr>
              <w:t>信息化建设</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利用信息化手段对墓穴销售进行管理，建立网络祭祀平台</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4</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1800"/>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3.7</w:t>
            </w:r>
            <w:r w:rsidRPr="00B03EE0">
              <w:rPr>
                <w:rFonts w:eastAsia="楷体_GB2312"/>
                <w:b/>
                <w:color w:val="000000"/>
                <w:szCs w:val="21"/>
              </w:rPr>
              <w:t>安全保障</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制定突发事件应急预案；加强安全防护措施，建立巡逻值班制度，配备视频监控设备；无发生墓碑被毁、骨灰被盗等责任事故</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5</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420"/>
          <w:jc w:val="center"/>
        </w:trPr>
        <w:tc>
          <w:tcPr>
            <w:tcW w:w="8445" w:type="dxa"/>
            <w:gridSpan w:val="9"/>
            <w:vAlign w:val="center"/>
          </w:tcPr>
          <w:p w:rsidR="00644BAD" w:rsidRPr="00B03EE0" w:rsidRDefault="00644BAD" w:rsidP="00375A5D">
            <w:pPr>
              <w:spacing w:line="360" w:lineRule="exact"/>
              <w:jc w:val="left"/>
              <w:rPr>
                <w:color w:val="000000"/>
                <w:sz w:val="28"/>
                <w:szCs w:val="28"/>
              </w:rPr>
            </w:pPr>
            <w:r w:rsidRPr="00B03EE0">
              <w:rPr>
                <w:rFonts w:eastAsia="黑体"/>
                <w:color w:val="000000"/>
                <w:sz w:val="24"/>
              </w:rPr>
              <w:t>四、经营服务（</w:t>
            </w:r>
            <w:r w:rsidRPr="00B03EE0">
              <w:rPr>
                <w:rFonts w:eastAsia="黑体"/>
                <w:color w:val="000000"/>
                <w:sz w:val="24"/>
              </w:rPr>
              <w:t>25</w:t>
            </w:r>
            <w:r w:rsidRPr="00B03EE0">
              <w:rPr>
                <w:rFonts w:eastAsia="黑体"/>
                <w:color w:val="000000"/>
                <w:sz w:val="24"/>
              </w:rPr>
              <w:t>分）</w:t>
            </w:r>
          </w:p>
        </w:tc>
      </w:tr>
      <w:tr w:rsidR="00644BAD" w:rsidRPr="00B03EE0" w:rsidTr="00375A5D">
        <w:trPr>
          <w:trHeight w:val="1546"/>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lastRenderedPageBreak/>
              <w:t>4.1</w:t>
            </w:r>
            <w:r w:rsidRPr="00B03EE0">
              <w:rPr>
                <w:rFonts w:eastAsia="楷体_GB2312"/>
                <w:b/>
                <w:color w:val="000000"/>
                <w:szCs w:val="21"/>
              </w:rPr>
              <w:t>规范服务流程</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按照公墓管理有关规定和行业标准，制定服务流程和服务规范，并在营业场所等显眼位置公布</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5</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3400"/>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4.2</w:t>
            </w:r>
            <w:r w:rsidRPr="00B03EE0">
              <w:rPr>
                <w:rFonts w:eastAsia="楷体_GB2312"/>
                <w:b/>
                <w:color w:val="000000"/>
                <w:szCs w:val="21"/>
              </w:rPr>
              <w:t>订立墓位（格位）使用书面合同</w:t>
            </w:r>
          </w:p>
        </w:tc>
        <w:tc>
          <w:tcPr>
            <w:tcW w:w="4393" w:type="dxa"/>
            <w:vAlign w:val="center"/>
          </w:tcPr>
          <w:p w:rsidR="00644BAD" w:rsidRPr="00B03EE0" w:rsidRDefault="00644BAD" w:rsidP="00375A5D">
            <w:pPr>
              <w:spacing w:line="340" w:lineRule="exact"/>
              <w:jc w:val="left"/>
              <w:rPr>
                <w:color w:val="000000"/>
                <w:sz w:val="24"/>
              </w:rPr>
            </w:pPr>
            <w:r w:rsidRPr="00B03EE0">
              <w:rPr>
                <w:color w:val="000000"/>
                <w:sz w:val="24"/>
              </w:rPr>
              <w:t>推行使用省民政厅、原省工商行政管理局联合印发的《广东省经营性公墓墓位使用合同（示范文本）》。合同应载明双方当事人的基本情况；逝者基本情况；墓位（格位）的面积、位置和规格；墓位（格位）使用年限；费用及支付方式；权利和义务；合同变更、撤销或者解除的条件及程序；违约责任；合同争议的解决办法；需要约定的其他事项。合同无违反殡葬管理政策规定的条款</w:t>
            </w:r>
          </w:p>
        </w:tc>
        <w:tc>
          <w:tcPr>
            <w:tcW w:w="587" w:type="dxa"/>
            <w:gridSpan w:val="2"/>
            <w:vAlign w:val="center"/>
          </w:tcPr>
          <w:p w:rsidR="00644BAD" w:rsidRPr="00B03EE0" w:rsidRDefault="00644BAD" w:rsidP="00375A5D">
            <w:pPr>
              <w:spacing w:line="360" w:lineRule="exact"/>
              <w:jc w:val="center"/>
              <w:rPr>
                <w:color w:val="000000"/>
                <w:sz w:val="24"/>
              </w:rPr>
            </w:pPr>
            <w:r w:rsidRPr="00B03EE0">
              <w:rPr>
                <w:color w:val="000000"/>
                <w:sz w:val="24"/>
              </w:rPr>
              <w:t>8</w:t>
            </w:r>
          </w:p>
        </w:tc>
        <w:tc>
          <w:tcPr>
            <w:tcW w:w="587" w:type="dxa"/>
            <w:vAlign w:val="center"/>
          </w:tcPr>
          <w:p w:rsidR="00644BAD" w:rsidRPr="00B03EE0" w:rsidRDefault="00644BAD" w:rsidP="00375A5D">
            <w:pPr>
              <w:spacing w:line="360" w:lineRule="exact"/>
              <w:jc w:val="center"/>
              <w:rPr>
                <w:color w:val="000000"/>
                <w:sz w:val="28"/>
                <w:szCs w:val="28"/>
              </w:rPr>
            </w:pPr>
          </w:p>
        </w:tc>
        <w:tc>
          <w:tcPr>
            <w:tcW w:w="587" w:type="dxa"/>
            <w:gridSpan w:val="2"/>
            <w:vAlign w:val="center"/>
          </w:tcPr>
          <w:p w:rsidR="00644BAD" w:rsidRPr="00B03EE0" w:rsidRDefault="00644BAD" w:rsidP="00375A5D">
            <w:pPr>
              <w:spacing w:line="360" w:lineRule="exact"/>
              <w:jc w:val="center"/>
              <w:rPr>
                <w:color w:val="000000"/>
                <w:sz w:val="28"/>
                <w:szCs w:val="28"/>
              </w:rPr>
            </w:pPr>
          </w:p>
        </w:tc>
        <w:tc>
          <w:tcPr>
            <w:tcW w:w="936" w:type="dxa"/>
            <w:vAlign w:val="center"/>
          </w:tcPr>
          <w:p w:rsidR="00644BAD" w:rsidRPr="00B03EE0" w:rsidRDefault="00644BAD" w:rsidP="00375A5D">
            <w:pPr>
              <w:spacing w:line="360" w:lineRule="exact"/>
              <w:jc w:val="center"/>
              <w:rPr>
                <w:color w:val="000000"/>
                <w:sz w:val="28"/>
                <w:szCs w:val="28"/>
              </w:rPr>
            </w:pPr>
          </w:p>
        </w:tc>
      </w:tr>
      <w:tr w:rsidR="00644BAD" w:rsidRPr="00B03EE0" w:rsidTr="00375A5D">
        <w:trPr>
          <w:trHeight w:val="2257"/>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4.3</w:t>
            </w:r>
            <w:r w:rsidRPr="00B03EE0">
              <w:rPr>
                <w:rFonts w:eastAsia="楷体_GB2312"/>
                <w:b/>
                <w:color w:val="000000"/>
                <w:szCs w:val="21"/>
              </w:rPr>
              <w:t>执行价格管理规定</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按规定进行公示和明码标价，公布服务项目、收费标准、收费依据等内容；严格执行殡葬服务价格管理规定，无擅自设立收费项目、提高收费标准，不按规定实行收费公示和明码标价，只收费不服务等价格违法行为</w:t>
            </w:r>
          </w:p>
        </w:tc>
        <w:tc>
          <w:tcPr>
            <w:tcW w:w="587" w:type="dxa"/>
            <w:gridSpan w:val="2"/>
            <w:vAlign w:val="center"/>
          </w:tcPr>
          <w:p w:rsidR="00644BAD" w:rsidRPr="00B03EE0" w:rsidRDefault="00644BAD" w:rsidP="00375A5D">
            <w:pPr>
              <w:spacing w:line="360" w:lineRule="exact"/>
              <w:jc w:val="center"/>
              <w:rPr>
                <w:color w:val="000000"/>
                <w:w w:val="90"/>
                <w:sz w:val="24"/>
              </w:rPr>
            </w:pPr>
            <w:r w:rsidRPr="00B03EE0">
              <w:rPr>
                <w:color w:val="000000"/>
                <w:w w:val="90"/>
                <w:sz w:val="24"/>
              </w:rPr>
              <w:t>5</w:t>
            </w:r>
          </w:p>
        </w:tc>
        <w:tc>
          <w:tcPr>
            <w:tcW w:w="587" w:type="dxa"/>
            <w:vAlign w:val="center"/>
          </w:tcPr>
          <w:p w:rsidR="00644BAD" w:rsidRPr="00B03EE0" w:rsidRDefault="00644BAD" w:rsidP="00375A5D">
            <w:pPr>
              <w:spacing w:line="360" w:lineRule="exact"/>
              <w:jc w:val="center"/>
              <w:rPr>
                <w:color w:val="000000"/>
                <w:w w:val="90"/>
                <w:sz w:val="28"/>
                <w:szCs w:val="28"/>
              </w:rPr>
            </w:pPr>
          </w:p>
        </w:tc>
        <w:tc>
          <w:tcPr>
            <w:tcW w:w="587" w:type="dxa"/>
            <w:gridSpan w:val="2"/>
            <w:vAlign w:val="center"/>
          </w:tcPr>
          <w:p w:rsidR="00644BAD" w:rsidRPr="00B03EE0" w:rsidRDefault="00644BAD" w:rsidP="00375A5D">
            <w:pPr>
              <w:spacing w:line="360" w:lineRule="exact"/>
              <w:jc w:val="center"/>
              <w:rPr>
                <w:color w:val="000000"/>
                <w:w w:val="90"/>
                <w:sz w:val="28"/>
                <w:szCs w:val="28"/>
              </w:rPr>
            </w:pPr>
          </w:p>
        </w:tc>
        <w:tc>
          <w:tcPr>
            <w:tcW w:w="936" w:type="dxa"/>
            <w:vAlign w:val="center"/>
          </w:tcPr>
          <w:p w:rsidR="00644BAD" w:rsidRPr="00B03EE0" w:rsidRDefault="00644BAD" w:rsidP="00375A5D">
            <w:pPr>
              <w:spacing w:line="360" w:lineRule="exact"/>
              <w:jc w:val="center"/>
              <w:rPr>
                <w:color w:val="000000"/>
                <w:w w:val="90"/>
                <w:sz w:val="28"/>
                <w:szCs w:val="28"/>
              </w:rPr>
            </w:pPr>
          </w:p>
        </w:tc>
      </w:tr>
      <w:tr w:rsidR="00644BAD" w:rsidRPr="00B03EE0" w:rsidTr="00375A5D">
        <w:trPr>
          <w:trHeight w:val="1785"/>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4.4</w:t>
            </w:r>
            <w:r w:rsidRPr="00B03EE0">
              <w:rPr>
                <w:rFonts w:eastAsia="楷体_GB2312"/>
                <w:b/>
                <w:color w:val="000000"/>
                <w:szCs w:val="21"/>
              </w:rPr>
              <w:t>规范业务档案管理</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按照民政部、国家档案局《殡葬服务单位业务档案管理办法》要求将遗体、骨灰安放（葬）过程中形成的有关材料进行整理归档并妥善保管</w:t>
            </w:r>
          </w:p>
        </w:tc>
        <w:tc>
          <w:tcPr>
            <w:tcW w:w="587" w:type="dxa"/>
            <w:gridSpan w:val="2"/>
            <w:vAlign w:val="center"/>
          </w:tcPr>
          <w:p w:rsidR="00644BAD" w:rsidRPr="00B03EE0" w:rsidRDefault="00644BAD" w:rsidP="00375A5D">
            <w:pPr>
              <w:spacing w:line="360" w:lineRule="exact"/>
              <w:jc w:val="center"/>
              <w:rPr>
                <w:color w:val="000000"/>
                <w:w w:val="90"/>
                <w:sz w:val="24"/>
              </w:rPr>
            </w:pPr>
            <w:r w:rsidRPr="00B03EE0">
              <w:rPr>
                <w:color w:val="000000"/>
                <w:w w:val="90"/>
                <w:sz w:val="24"/>
              </w:rPr>
              <w:t>7</w:t>
            </w:r>
          </w:p>
        </w:tc>
        <w:tc>
          <w:tcPr>
            <w:tcW w:w="587" w:type="dxa"/>
            <w:vAlign w:val="center"/>
          </w:tcPr>
          <w:p w:rsidR="00644BAD" w:rsidRPr="00B03EE0" w:rsidRDefault="00644BAD" w:rsidP="00375A5D">
            <w:pPr>
              <w:spacing w:line="360" w:lineRule="exact"/>
              <w:jc w:val="center"/>
              <w:rPr>
                <w:color w:val="000000"/>
                <w:w w:val="90"/>
                <w:sz w:val="28"/>
                <w:szCs w:val="28"/>
              </w:rPr>
            </w:pPr>
          </w:p>
        </w:tc>
        <w:tc>
          <w:tcPr>
            <w:tcW w:w="587" w:type="dxa"/>
            <w:gridSpan w:val="2"/>
            <w:vAlign w:val="center"/>
          </w:tcPr>
          <w:p w:rsidR="00644BAD" w:rsidRPr="00B03EE0" w:rsidRDefault="00644BAD" w:rsidP="00375A5D">
            <w:pPr>
              <w:spacing w:line="360" w:lineRule="exact"/>
              <w:jc w:val="center"/>
              <w:rPr>
                <w:color w:val="000000"/>
                <w:w w:val="90"/>
                <w:sz w:val="28"/>
                <w:szCs w:val="28"/>
              </w:rPr>
            </w:pPr>
          </w:p>
        </w:tc>
        <w:tc>
          <w:tcPr>
            <w:tcW w:w="936" w:type="dxa"/>
            <w:vAlign w:val="center"/>
          </w:tcPr>
          <w:p w:rsidR="00644BAD" w:rsidRPr="00B03EE0" w:rsidRDefault="00644BAD" w:rsidP="00375A5D">
            <w:pPr>
              <w:spacing w:line="360" w:lineRule="exact"/>
              <w:jc w:val="center"/>
              <w:rPr>
                <w:color w:val="000000"/>
                <w:w w:val="90"/>
                <w:sz w:val="28"/>
                <w:szCs w:val="28"/>
              </w:rPr>
            </w:pPr>
          </w:p>
        </w:tc>
      </w:tr>
      <w:tr w:rsidR="00644BAD" w:rsidRPr="00B03EE0" w:rsidTr="00375A5D">
        <w:trPr>
          <w:trHeight w:val="492"/>
          <w:jc w:val="center"/>
        </w:trPr>
        <w:tc>
          <w:tcPr>
            <w:tcW w:w="8445" w:type="dxa"/>
            <w:gridSpan w:val="9"/>
            <w:vAlign w:val="center"/>
          </w:tcPr>
          <w:p w:rsidR="00644BAD" w:rsidRPr="00B03EE0" w:rsidRDefault="00644BAD" w:rsidP="00375A5D">
            <w:pPr>
              <w:spacing w:line="360" w:lineRule="exact"/>
              <w:jc w:val="left"/>
              <w:rPr>
                <w:color w:val="000000"/>
                <w:w w:val="90"/>
                <w:sz w:val="28"/>
                <w:szCs w:val="28"/>
              </w:rPr>
            </w:pPr>
            <w:r w:rsidRPr="00B03EE0">
              <w:rPr>
                <w:rFonts w:eastAsia="黑体"/>
                <w:color w:val="000000"/>
                <w:w w:val="90"/>
                <w:sz w:val="24"/>
              </w:rPr>
              <w:t>五、移风易俗（</w:t>
            </w:r>
            <w:r w:rsidRPr="00B03EE0">
              <w:rPr>
                <w:rFonts w:eastAsia="黑体"/>
                <w:color w:val="000000"/>
                <w:w w:val="90"/>
                <w:sz w:val="24"/>
              </w:rPr>
              <w:t>10</w:t>
            </w:r>
            <w:r w:rsidRPr="00B03EE0">
              <w:rPr>
                <w:rFonts w:eastAsia="黑体"/>
                <w:color w:val="000000"/>
                <w:w w:val="90"/>
                <w:sz w:val="24"/>
              </w:rPr>
              <w:t>分）</w:t>
            </w:r>
          </w:p>
        </w:tc>
      </w:tr>
      <w:tr w:rsidR="00644BAD" w:rsidRPr="00B03EE0" w:rsidTr="00375A5D">
        <w:trPr>
          <w:trHeight w:val="1623"/>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5.1</w:t>
            </w:r>
            <w:r w:rsidRPr="00B03EE0">
              <w:rPr>
                <w:rFonts w:eastAsia="楷体_GB2312"/>
                <w:b/>
                <w:color w:val="000000"/>
                <w:szCs w:val="21"/>
              </w:rPr>
              <w:t>宣传殡葬改革</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利用公墓网页、宣传栏、横幅等载体宣传殡葬改革和公墓管理政策，公墓销售广告和宣传资料无违规殡葬改革政策规定，无封建迷信活动</w:t>
            </w:r>
          </w:p>
        </w:tc>
        <w:tc>
          <w:tcPr>
            <w:tcW w:w="587" w:type="dxa"/>
            <w:gridSpan w:val="2"/>
            <w:vAlign w:val="center"/>
          </w:tcPr>
          <w:p w:rsidR="00644BAD" w:rsidRPr="00B03EE0" w:rsidRDefault="00644BAD" w:rsidP="00375A5D">
            <w:pPr>
              <w:spacing w:line="360" w:lineRule="exact"/>
              <w:jc w:val="center"/>
              <w:rPr>
                <w:color w:val="000000"/>
                <w:w w:val="90"/>
                <w:sz w:val="24"/>
              </w:rPr>
            </w:pPr>
            <w:r w:rsidRPr="00B03EE0">
              <w:rPr>
                <w:color w:val="000000"/>
                <w:w w:val="90"/>
                <w:sz w:val="24"/>
              </w:rPr>
              <w:t>3</w:t>
            </w:r>
          </w:p>
        </w:tc>
        <w:tc>
          <w:tcPr>
            <w:tcW w:w="587" w:type="dxa"/>
            <w:vAlign w:val="center"/>
          </w:tcPr>
          <w:p w:rsidR="00644BAD" w:rsidRPr="00B03EE0" w:rsidRDefault="00644BAD" w:rsidP="00375A5D">
            <w:pPr>
              <w:spacing w:line="360" w:lineRule="exact"/>
              <w:jc w:val="center"/>
              <w:rPr>
                <w:color w:val="000000"/>
                <w:w w:val="90"/>
                <w:sz w:val="28"/>
                <w:szCs w:val="28"/>
              </w:rPr>
            </w:pPr>
          </w:p>
        </w:tc>
        <w:tc>
          <w:tcPr>
            <w:tcW w:w="587" w:type="dxa"/>
            <w:gridSpan w:val="2"/>
            <w:vAlign w:val="center"/>
          </w:tcPr>
          <w:p w:rsidR="00644BAD" w:rsidRPr="00B03EE0" w:rsidRDefault="00644BAD" w:rsidP="00375A5D">
            <w:pPr>
              <w:spacing w:line="360" w:lineRule="exact"/>
              <w:jc w:val="center"/>
              <w:rPr>
                <w:color w:val="000000"/>
                <w:w w:val="90"/>
                <w:sz w:val="28"/>
                <w:szCs w:val="28"/>
              </w:rPr>
            </w:pPr>
          </w:p>
        </w:tc>
        <w:tc>
          <w:tcPr>
            <w:tcW w:w="936" w:type="dxa"/>
            <w:vAlign w:val="center"/>
          </w:tcPr>
          <w:p w:rsidR="00644BAD" w:rsidRPr="00B03EE0" w:rsidRDefault="00644BAD" w:rsidP="00375A5D">
            <w:pPr>
              <w:spacing w:line="360" w:lineRule="exact"/>
              <w:jc w:val="center"/>
              <w:rPr>
                <w:color w:val="000000"/>
                <w:w w:val="90"/>
                <w:sz w:val="28"/>
                <w:szCs w:val="28"/>
              </w:rPr>
            </w:pPr>
          </w:p>
        </w:tc>
      </w:tr>
      <w:tr w:rsidR="00644BAD" w:rsidRPr="00B03EE0" w:rsidTr="00375A5D">
        <w:trPr>
          <w:trHeight w:val="1725"/>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t>5.2</w:t>
            </w:r>
            <w:r w:rsidRPr="00B03EE0">
              <w:rPr>
                <w:rFonts w:eastAsia="楷体_GB2312"/>
                <w:b/>
                <w:color w:val="000000"/>
                <w:szCs w:val="21"/>
              </w:rPr>
              <w:t>提高生态墓地比例</w:t>
            </w:r>
          </w:p>
        </w:tc>
        <w:tc>
          <w:tcPr>
            <w:tcW w:w="4393" w:type="dxa"/>
            <w:vAlign w:val="center"/>
          </w:tcPr>
          <w:p w:rsidR="00644BAD" w:rsidRPr="00644BAD" w:rsidRDefault="00644BAD" w:rsidP="00375A5D">
            <w:pPr>
              <w:spacing w:line="360" w:lineRule="exact"/>
              <w:jc w:val="left"/>
              <w:rPr>
                <w:rFonts w:asciiTheme="minorEastAsia" w:eastAsiaTheme="minorEastAsia" w:hAnsiTheme="minorEastAsia"/>
                <w:color w:val="000000"/>
                <w:w w:val="90"/>
                <w:sz w:val="24"/>
              </w:rPr>
            </w:pPr>
            <w:r w:rsidRPr="00644BAD">
              <w:rPr>
                <w:rFonts w:asciiTheme="minorEastAsia" w:eastAsiaTheme="minorEastAsia" w:hAnsiTheme="minorEastAsia"/>
                <w:color w:val="000000"/>
                <w:w w:val="90"/>
                <w:sz w:val="24"/>
              </w:rPr>
              <w:t>充分利用有限的土地资源，划出一定区域实行树葬、花葬、草坪葬、壁葬、寄存等节地葬法，满足骨灰安置多样化的需求。2013年后新建的公墓实行节地葬法的比例不少于40%；2013年前新建的公墓中尚未开发的墓区采用节地葬法的比例不少于30%</w:t>
            </w:r>
          </w:p>
        </w:tc>
        <w:tc>
          <w:tcPr>
            <w:tcW w:w="587" w:type="dxa"/>
            <w:gridSpan w:val="2"/>
            <w:vAlign w:val="center"/>
          </w:tcPr>
          <w:p w:rsidR="00644BAD" w:rsidRPr="00B03EE0" w:rsidRDefault="00644BAD" w:rsidP="00375A5D">
            <w:pPr>
              <w:spacing w:line="360" w:lineRule="exact"/>
              <w:jc w:val="center"/>
              <w:rPr>
                <w:color w:val="000000"/>
                <w:w w:val="90"/>
                <w:sz w:val="24"/>
              </w:rPr>
            </w:pPr>
            <w:r w:rsidRPr="00B03EE0">
              <w:rPr>
                <w:color w:val="000000"/>
                <w:w w:val="90"/>
                <w:sz w:val="24"/>
              </w:rPr>
              <w:t>4</w:t>
            </w:r>
          </w:p>
        </w:tc>
        <w:tc>
          <w:tcPr>
            <w:tcW w:w="587" w:type="dxa"/>
            <w:vAlign w:val="center"/>
          </w:tcPr>
          <w:p w:rsidR="00644BAD" w:rsidRPr="00B03EE0" w:rsidRDefault="00644BAD" w:rsidP="00375A5D">
            <w:pPr>
              <w:spacing w:line="360" w:lineRule="exact"/>
              <w:jc w:val="center"/>
              <w:rPr>
                <w:color w:val="000000"/>
                <w:w w:val="90"/>
                <w:sz w:val="28"/>
                <w:szCs w:val="28"/>
              </w:rPr>
            </w:pPr>
          </w:p>
        </w:tc>
        <w:tc>
          <w:tcPr>
            <w:tcW w:w="587" w:type="dxa"/>
            <w:gridSpan w:val="2"/>
            <w:vAlign w:val="center"/>
          </w:tcPr>
          <w:p w:rsidR="00644BAD" w:rsidRPr="00B03EE0" w:rsidRDefault="00644BAD" w:rsidP="00375A5D">
            <w:pPr>
              <w:spacing w:line="360" w:lineRule="exact"/>
              <w:jc w:val="center"/>
              <w:rPr>
                <w:color w:val="000000"/>
                <w:w w:val="90"/>
                <w:sz w:val="28"/>
                <w:szCs w:val="28"/>
              </w:rPr>
            </w:pPr>
          </w:p>
        </w:tc>
        <w:tc>
          <w:tcPr>
            <w:tcW w:w="936" w:type="dxa"/>
            <w:vAlign w:val="center"/>
          </w:tcPr>
          <w:p w:rsidR="00644BAD" w:rsidRPr="00B03EE0" w:rsidRDefault="00644BAD" w:rsidP="00375A5D">
            <w:pPr>
              <w:spacing w:line="360" w:lineRule="exact"/>
              <w:jc w:val="center"/>
              <w:rPr>
                <w:color w:val="000000"/>
                <w:w w:val="90"/>
                <w:sz w:val="28"/>
                <w:szCs w:val="28"/>
              </w:rPr>
            </w:pPr>
          </w:p>
        </w:tc>
      </w:tr>
      <w:tr w:rsidR="00644BAD" w:rsidRPr="00B03EE0" w:rsidTr="00375A5D">
        <w:trPr>
          <w:trHeight w:val="813"/>
          <w:jc w:val="center"/>
        </w:trPr>
        <w:tc>
          <w:tcPr>
            <w:tcW w:w="1355" w:type="dxa"/>
            <w:gridSpan w:val="2"/>
            <w:vAlign w:val="center"/>
          </w:tcPr>
          <w:p w:rsidR="00644BAD" w:rsidRPr="00B03EE0" w:rsidRDefault="00644BAD" w:rsidP="00375A5D">
            <w:pPr>
              <w:spacing w:line="360" w:lineRule="exact"/>
              <w:rPr>
                <w:rFonts w:eastAsia="楷体_GB2312"/>
                <w:b/>
                <w:color w:val="000000"/>
                <w:szCs w:val="21"/>
              </w:rPr>
            </w:pPr>
            <w:r w:rsidRPr="00B03EE0">
              <w:rPr>
                <w:rFonts w:eastAsia="楷体_GB2312"/>
                <w:b/>
                <w:color w:val="000000"/>
                <w:szCs w:val="21"/>
              </w:rPr>
              <w:lastRenderedPageBreak/>
              <w:t>5.3</w:t>
            </w:r>
            <w:r w:rsidRPr="00B03EE0">
              <w:rPr>
                <w:rFonts w:eastAsia="楷体_GB2312"/>
                <w:b/>
                <w:color w:val="000000"/>
                <w:szCs w:val="21"/>
              </w:rPr>
              <w:t>倡导文明祭扫</w:t>
            </w:r>
          </w:p>
        </w:tc>
        <w:tc>
          <w:tcPr>
            <w:tcW w:w="4393" w:type="dxa"/>
            <w:vAlign w:val="center"/>
          </w:tcPr>
          <w:p w:rsidR="00644BAD" w:rsidRPr="00B03EE0" w:rsidRDefault="00644BAD" w:rsidP="00375A5D">
            <w:pPr>
              <w:spacing w:line="360" w:lineRule="exact"/>
              <w:jc w:val="left"/>
              <w:rPr>
                <w:color w:val="000000"/>
                <w:sz w:val="24"/>
              </w:rPr>
            </w:pPr>
            <w:r w:rsidRPr="00B03EE0">
              <w:rPr>
                <w:color w:val="000000"/>
                <w:sz w:val="24"/>
              </w:rPr>
              <w:t>积极推行鲜花祭扫、无烟祭扫，禁止燃放烟花爆竹</w:t>
            </w:r>
          </w:p>
        </w:tc>
        <w:tc>
          <w:tcPr>
            <w:tcW w:w="587" w:type="dxa"/>
            <w:gridSpan w:val="2"/>
            <w:vAlign w:val="center"/>
          </w:tcPr>
          <w:p w:rsidR="00644BAD" w:rsidRPr="00B03EE0" w:rsidRDefault="00644BAD" w:rsidP="00375A5D">
            <w:pPr>
              <w:spacing w:line="360" w:lineRule="exact"/>
              <w:jc w:val="center"/>
              <w:rPr>
                <w:color w:val="000000"/>
                <w:w w:val="90"/>
                <w:sz w:val="24"/>
              </w:rPr>
            </w:pPr>
            <w:r w:rsidRPr="00B03EE0">
              <w:rPr>
                <w:color w:val="000000"/>
                <w:w w:val="90"/>
                <w:sz w:val="24"/>
              </w:rPr>
              <w:t>3</w:t>
            </w:r>
          </w:p>
        </w:tc>
        <w:tc>
          <w:tcPr>
            <w:tcW w:w="587" w:type="dxa"/>
            <w:vAlign w:val="center"/>
          </w:tcPr>
          <w:p w:rsidR="00644BAD" w:rsidRPr="00B03EE0" w:rsidRDefault="00644BAD" w:rsidP="00375A5D">
            <w:pPr>
              <w:spacing w:line="360" w:lineRule="exact"/>
              <w:jc w:val="center"/>
              <w:rPr>
                <w:color w:val="000000"/>
                <w:w w:val="90"/>
                <w:sz w:val="28"/>
                <w:szCs w:val="28"/>
              </w:rPr>
            </w:pPr>
          </w:p>
        </w:tc>
        <w:tc>
          <w:tcPr>
            <w:tcW w:w="587" w:type="dxa"/>
            <w:gridSpan w:val="2"/>
            <w:vAlign w:val="center"/>
          </w:tcPr>
          <w:p w:rsidR="00644BAD" w:rsidRPr="00B03EE0" w:rsidRDefault="00644BAD" w:rsidP="00375A5D">
            <w:pPr>
              <w:spacing w:line="360" w:lineRule="exact"/>
              <w:jc w:val="center"/>
              <w:rPr>
                <w:color w:val="000000"/>
                <w:w w:val="90"/>
                <w:sz w:val="28"/>
                <w:szCs w:val="28"/>
              </w:rPr>
            </w:pPr>
          </w:p>
        </w:tc>
        <w:tc>
          <w:tcPr>
            <w:tcW w:w="936" w:type="dxa"/>
            <w:vAlign w:val="center"/>
          </w:tcPr>
          <w:p w:rsidR="00644BAD" w:rsidRPr="00B03EE0" w:rsidRDefault="00644BAD" w:rsidP="00375A5D">
            <w:pPr>
              <w:spacing w:line="360" w:lineRule="exact"/>
              <w:jc w:val="center"/>
              <w:rPr>
                <w:color w:val="000000"/>
                <w:w w:val="90"/>
                <w:sz w:val="28"/>
                <w:szCs w:val="28"/>
              </w:rPr>
            </w:pPr>
          </w:p>
        </w:tc>
      </w:tr>
      <w:tr w:rsidR="00644BAD" w:rsidRPr="00B03EE0" w:rsidTr="00375A5D">
        <w:trPr>
          <w:trHeight w:val="959"/>
          <w:jc w:val="center"/>
        </w:trPr>
        <w:tc>
          <w:tcPr>
            <w:tcW w:w="1355" w:type="dxa"/>
            <w:gridSpan w:val="2"/>
            <w:vAlign w:val="center"/>
          </w:tcPr>
          <w:p w:rsidR="00644BAD" w:rsidRPr="00B03EE0" w:rsidRDefault="00644BAD" w:rsidP="00375A5D">
            <w:pPr>
              <w:spacing w:line="360" w:lineRule="exact"/>
              <w:jc w:val="center"/>
              <w:rPr>
                <w:rFonts w:eastAsia="黑体"/>
                <w:color w:val="000000"/>
                <w:sz w:val="24"/>
              </w:rPr>
            </w:pPr>
            <w:r w:rsidRPr="00B03EE0">
              <w:rPr>
                <w:rFonts w:eastAsia="黑体"/>
                <w:color w:val="000000"/>
                <w:sz w:val="24"/>
              </w:rPr>
              <w:t>年检得分</w:t>
            </w:r>
          </w:p>
        </w:tc>
        <w:tc>
          <w:tcPr>
            <w:tcW w:w="4393" w:type="dxa"/>
            <w:vAlign w:val="center"/>
          </w:tcPr>
          <w:p w:rsidR="00644BAD" w:rsidRPr="00B03EE0" w:rsidRDefault="00644BAD" w:rsidP="00375A5D">
            <w:pPr>
              <w:spacing w:line="360" w:lineRule="exact"/>
              <w:jc w:val="center"/>
              <w:rPr>
                <w:color w:val="000000"/>
                <w:sz w:val="24"/>
              </w:rPr>
            </w:pPr>
          </w:p>
        </w:tc>
        <w:tc>
          <w:tcPr>
            <w:tcW w:w="587" w:type="dxa"/>
            <w:gridSpan w:val="2"/>
            <w:vAlign w:val="center"/>
          </w:tcPr>
          <w:p w:rsidR="00644BAD" w:rsidRPr="00B03EE0" w:rsidRDefault="00644BAD" w:rsidP="00375A5D">
            <w:pPr>
              <w:spacing w:line="360" w:lineRule="exact"/>
              <w:jc w:val="center"/>
              <w:rPr>
                <w:color w:val="000000"/>
                <w:w w:val="90"/>
                <w:sz w:val="24"/>
              </w:rPr>
            </w:pPr>
            <w:r w:rsidRPr="00B03EE0">
              <w:rPr>
                <w:color w:val="000000"/>
                <w:w w:val="90"/>
                <w:sz w:val="24"/>
              </w:rPr>
              <w:t>100</w:t>
            </w:r>
          </w:p>
        </w:tc>
        <w:tc>
          <w:tcPr>
            <w:tcW w:w="587" w:type="dxa"/>
            <w:vAlign w:val="center"/>
          </w:tcPr>
          <w:p w:rsidR="00644BAD" w:rsidRPr="00B03EE0" w:rsidRDefault="00644BAD" w:rsidP="00375A5D">
            <w:pPr>
              <w:spacing w:line="360" w:lineRule="exact"/>
              <w:jc w:val="center"/>
              <w:rPr>
                <w:color w:val="000000"/>
                <w:w w:val="90"/>
                <w:sz w:val="28"/>
                <w:szCs w:val="28"/>
              </w:rPr>
            </w:pPr>
          </w:p>
        </w:tc>
        <w:tc>
          <w:tcPr>
            <w:tcW w:w="587" w:type="dxa"/>
            <w:gridSpan w:val="2"/>
            <w:vAlign w:val="center"/>
          </w:tcPr>
          <w:p w:rsidR="00644BAD" w:rsidRPr="00B03EE0" w:rsidRDefault="00644BAD" w:rsidP="00375A5D">
            <w:pPr>
              <w:spacing w:line="360" w:lineRule="exact"/>
              <w:jc w:val="center"/>
              <w:rPr>
                <w:color w:val="000000"/>
                <w:w w:val="90"/>
                <w:sz w:val="28"/>
                <w:szCs w:val="28"/>
              </w:rPr>
            </w:pPr>
          </w:p>
        </w:tc>
        <w:tc>
          <w:tcPr>
            <w:tcW w:w="936" w:type="dxa"/>
            <w:vAlign w:val="center"/>
          </w:tcPr>
          <w:p w:rsidR="00644BAD" w:rsidRPr="00B03EE0" w:rsidRDefault="00644BAD" w:rsidP="00375A5D">
            <w:pPr>
              <w:spacing w:line="360" w:lineRule="exact"/>
              <w:jc w:val="center"/>
              <w:rPr>
                <w:color w:val="000000"/>
                <w:w w:val="90"/>
                <w:sz w:val="28"/>
                <w:szCs w:val="28"/>
              </w:rPr>
            </w:pPr>
          </w:p>
        </w:tc>
      </w:tr>
      <w:tr w:rsidR="00644BAD" w:rsidRPr="00B03EE0" w:rsidTr="00375A5D">
        <w:trPr>
          <w:trHeight w:val="987"/>
          <w:jc w:val="center"/>
        </w:trPr>
        <w:tc>
          <w:tcPr>
            <w:tcW w:w="1008" w:type="dxa"/>
            <w:vAlign w:val="center"/>
          </w:tcPr>
          <w:p w:rsidR="00644BAD" w:rsidRPr="00B03EE0" w:rsidRDefault="00644BAD" w:rsidP="00375A5D">
            <w:pPr>
              <w:spacing w:line="360" w:lineRule="exact"/>
              <w:jc w:val="center"/>
              <w:rPr>
                <w:rFonts w:eastAsia="黑体"/>
                <w:color w:val="000000"/>
                <w:sz w:val="24"/>
              </w:rPr>
            </w:pPr>
            <w:r w:rsidRPr="00B03EE0">
              <w:rPr>
                <w:rFonts w:eastAsia="黑体"/>
                <w:color w:val="000000"/>
                <w:sz w:val="24"/>
              </w:rPr>
              <w:t>年检</w:t>
            </w:r>
          </w:p>
          <w:p w:rsidR="00644BAD" w:rsidRPr="00B03EE0" w:rsidRDefault="00644BAD" w:rsidP="00375A5D">
            <w:pPr>
              <w:spacing w:line="360" w:lineRule="exact"/>
              <w:jc w:val="center"/>
              <w:rPr>
                <w:rFonts w:eastAsia="黑体"/>
                <w:color w:val="000000"/>
                <w:sz w:val="24"/>
              </w:rPr>
            </w:pPr>
            <w:r w:rsidRPr="00B03EE0">
              <w:rPr>
                <w:rFonts w:eastAsia="黑体"/>
                <w:color w:val="000000"/>
                <w:sz w:val="24"/>
              </w:rPr>
              <w:t>结论</w:t>
            </w:r>
          </w:p>
        </w:tc>
        <w:tc>
          <w:tcPr>
            <w:tcW w:w="7437" w:type="dxa"/>
            <w:gridSpan w:val="8"/>
            <w:vAlign w:val="center"/>
          </w:tcPr>
          <w:p w:rsidR="00644BAD" w:rsidRPr="00B03EE0" w:rsidRDefault="00644BAD" w:rsidP="00375A5D">
            <w:pPr>
              <w:spacing w:line="360" w:lineRule="exact"/>
              <w:jc w:val="left"/>
              <w:rPr>
                <w:color w:val="000000"/>
                <w:spacing w:val="-9"/>
                <w:sz w:val="28"/>
                <w:szCs w:val="28"/>
              </w:rPr>
            </w:pPr>
            <w:r w:rsidRPr="00B03EE0">
              <w:rPr>
                <w:color w:val="000000"/>
                <w:spacing w:val="-9"/>
                <w:sz w:val="28"/>
                <w:szCs w:val="28"/>
              </w:rPr>
              <w:t>□</w:t>
            </w:r>
            <w:r w:rsidRPr="00B03EE0">
              <w:rPr>
                <w:color w:val="000000"/>
                <w:spacing w:val="-9"/>
                <w:sz w:val="28"/>
                <w:szCs w:val="28"/>
              </w:rPr>
              <w:t>优良</w:t>
            </w:r>
            <w:r w:rsidRPr="00B03EE0">
              <w:rPr>
                <w:color w:val="000000"/>
                <w:spacing w:val="-9"/>
                <w:sz w:val="28"/>
                <w:szCs w:val="28"/>
              </w:rPr>
              <w:t xml:space="preserve">  □</w:t>
            </w:r>
            <w:r w:rsidRPr="00B03EE0">
              <w:rPr>
                <w:color w:val="000000"/>
                <w:spacing w:val="-9"/>
                <w:sz w:val="28"/>
                <w:szCs w:val="28"/>
              </w:rPr>
              <w:t>合格</w:t>
            </w:r>
            <w:r w:rsidRPr="00B03EE0">
              <w:rPr>
                <w:color w:val="000000"/>
                <w:spacing w:val="-9"/>
                <w:sz w:val="28"/>
                <w:szCs w:val="28"/>
              </w:rPr>
              <w:t xml:space="preserve">  □</w:t>
            </w:r>
            <w:r w:rsidRPr="00B03EE0">
              <w:rPr>
                <w:color w:val="000000"/>
                <w:spacing w:val="-9"/>
                <w:sz w:val="28"/>
                <w:szCs w:val="28"/>
              </w:rPr>
              <w:t>不合格（由市民政局会同市有关部门评定）</w:t>
            </w:r>
          </w:p>
        </w:tc>
      </w:tr>
    </w:tbl>
    <w:p w:rsidR="00644BAD" w:rsidRPr="00B03EE0" w:rsidRDefault="00644BAD" w:rsidP="00644BAD">
      <w:pPr>
        <w:rPr>
          <w:color w:val="000000"/>
        </w:rPr>
      </w:pPr>
    </w:p>
    <w:p w:rsidR="00644BAD" w:rsidRPr="00B03EE0" w:rsidRDefault="00644BAD" w:rsidP="0010165C">
      <w:pPr>
        <w:ind w:firstLineChars="200" w:firstLine="420"/>
      </w:pPr>
    </w:p>
    <w:p w:rsidR="00644BAD" w:rsidRPr="00B03EE0" w:rsidRDefault="00644BAD" w:rsidP="0010165C">
      <w:pPr>
        <w:ind w:firstLineChars="200" w:firstLine="420"/>
      </w:pPr>
    </w:p>
    <w:p w:rsidR="00644BAD" w:rsidRPr="00644BAD" w:rsidRDefault="00644BAD" w:rsidP="001711EF">
      <w:pPr>
        <w:spacing w:line="520" w:lineRule="exact"/>
        <w:ind w:firstLineChars="150" w:firstLine="480"/>
        <w:rPr>
          <w:rFonts w:ascii="仿宋_GB2312" w:eastAsia="仿宋_GB2312"/>
          <w:sz w:val="32"/>
          <w:szCs w:val="32"/>
        </w:rPr>
      </w:pPr>
    </w:p>
    <w:sectPr w:rsidR="00644BAD" w:rsidRPr="00644BAD" w:rsidSect="0083364B">
      <w:footerReference w:type="default" r:id="rId7"/>
      <w:pgSz w:w="11907" w:h="16840" w:code="9"/>
      <w:pgMar w:top="1418" w:right="1842" w:bottom="1418" w:left="1560"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08F" w:rsidRDefault="0058508F" w:rsidP="001711EF">
      <w:r>
        <w:separator/>
      </w:r>
    </w:p>
  </w:endnote>
  <w:endnote w:type="continuationSeparator" w:id="1">
    <w:p w:rsidR="0058508F" w:rsidRDefault="0058508F" w:rsidP="00171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Arial Unicode MS"/>
    <w:charset w:val="86"/>
    <w:family w:val="modern"/>
    <w:pitch w:val="fixed"/>
    <w:sig w:usb0="00000000"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文星楷体">
    <w:altName w:val="Arial Unicode MS"/>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AD" w:rsidRDefault="00917533">
    <w:pPr>
      <w:pStyle w:val="a5"/>
      <w:framePr w:wrap="around" w:vAnchor="text" w:hAnchor="margin" w:xAlign="outside" w:yAlign="top"/>
      <w:rPr>
        <w:rFonts w:ascii="文星仿宋"/>
      </w:rPr>
    </w:pPr>
    <w:r>
      <w:rPr>
        <w:rFonts w:ascii="文星仿宋" w:hint="eastAsia"/>
        <w:sz w:val="28"/>
        <w:szCs w:val="28"/>
      </w:rPr>
      <w:fldChar w:fldCharType="begin"/>
    </w:r>
    <w:r w:rsidR="00644BAD">
      <w:rPr>
        <w:rStyle w:val="a6"/>
        <w:rFonts w:ascii="文星仿宋" w:hint="eastAsia"/>
        <w:sz w:val="28"/>
        <w:szCs w:val="28"/>
      </w:rPr>
      <w:instrText xml:space="preserve"> PAGE  </w:instrText>
    </w:r>
    <w:r>
      <w:rPr>
        <w:rFonts w:ascii="文星仿宋" w:hint="eastAsia"/>
        <w:sz w:val="28"/>
        <w:szCs w:val="28"/>
      </w:rPr>
      <w:fldChar w:fldCharType="separate"/>
    </w:r>
    <w:r w:rsidR="00CF51C2">
      <w:rPr>
        <w:rStyle w:val="a6"/>
        <w:rFonts w:ascii="文星仿宋"/>
        <w:noProof/>
        <w:sz w:val="28"/>
        <w:szCs w:val="28"/>
      </w:rPr>
      <w:t>2</w:t>
    </w:r>
    <w:r>
      <w:rPr>
        <w:rFonts w:ascii="文星仿宋" w:hint="eastAsia"/>
        <w:sz w:val="28"/>
        <w:szCs w:val="28"/>
      </w:rPr>
      <w:fldChar w:fldCharType="end"/>
    </w:r>
  </w:p>
  <w:p w:rsidR="00644BAD" w:rsidRDefault="00644B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08F" w:rsidRDefault="0058508F" w:rsidP="001711EF">
      <w:r>
        <w:separator/>
      </w:r>
    </w:p>
  </w:footnote>
  <w:footnote w:type="continuationSeparator" w:id="1">
    <w:p w:rsidR="0058508F" w:rsidRDefault="0058508F" w:rsidP="00171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997"/>
    <w:multiLevelType w:val="hybridMultilevel"/>
    <w:tmpl w:val="3814C67A"/>
    <w:lvl w:ilvl="0" w:tplc="16A647C2">
      <w:start w:val="1"/>
      <w:numFmt w:val="decimal"/>
      <w:lvlText w:val="%1、"/>
      <w:lvlJc w:val="left"/>
      <w:pPr>
        <w:ind w:left="1929" w:hanging="1305"/>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F8D"/>
    <w:rsid w:val="0010165C"/>
    <w:rsid w:val="001711EF"/>
    <w:rsid w:val="001B4485"/>
    <w:rsid w:val="00250530"/>
    <w:rsid w:val="002C72A9"/>
    <w:rsid w:val="00473494"/>
    <w:rsid w:val="00571CD1"/>
    <w:rsid w:val="0058508F"/>
    <w:rsid w:val="005A6075"/>
    <w:rsid w:val="005D6B7E"/>
    <w:rsid w:val="00627143"/>
    <w:rsid w:val="00644BAD"/>
    <w:rsid w:val="006D1F8D"/>
    <w:rsid w:val="007142D4"/>
    <w:rsid w:val="007A2B6B"/>
    <w:rsid w:val="0083364B"/>
    <w:rsid w:val="00917533"/>
    <w:rsid w:val="00925933"/>
    <w:rsid w:val="009B3D02"/>
    <w:rsid w:val="009D31FD"/>
    <w:rsid w:val="009E19A4"/>
    <w:rsid w:val="00A36F80"/>
    <w:rsid w:val="00A8342B"/>
    <w:rsid w:val="00AA20CB"/>
    <w:rsid w:val="00BB086C"/>
    <w:rsid w:val="00C833BE"/>
    <w:rsid w:val="00CF51C2"/>
    <w:rsid w:val="00D20C7F"/>
    <w:rsid w:val="00DE473F"/>
    <w:rsid w:val="00E25869"/>
    <w:rsid w:val="00F20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4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83364B"/>
    <w:pPr>
      <w:ind w:leftChars="2500" w:left="100"/>
    </w:pPr>
  </w:style>
  <w:style w:type="character" w:customStyle="1" w:styleId="Char">
    <w:name w:val="日期 Char"/>
    <w:basedOn w:val="a0"/>
    <w:link w:val="a3"/>
    <w:rsid w:val="0083364B"/>
    <w:rPr>
      <w:kern w:val="2"/>
      <w:sz w:val="21"/>
      <w:szCs w:val="24"/>
    </w:rPr>
  </w:style>
  <w:style w:type="paragraph" w:styleId="a4">
    <w:name w:val="header"/>
    <w:basedOn w:val="a"/>
    <w:link w:val="Char0"/>
    <w:rsid w:val="001711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711EF"/>
    <w:rPr>
      <w:kern w:val="2"/>
      <w:sz w:val="18"/>
      <w:szCs w:val="18"/>
    </w:rPr>
  </w:style>
  <w:style w:type="paragraph" w:styleId="a5">
    <w:name w:val="footer"/>
    <w:basedOn w:val="a"/>
    <w:link w:val="Char1"/>
    <w:qFormat/>
    <w:rsid w:val="001711EF"/>
    <w:pPr>
      <w:tabs>
        <w:tab w:val="center" w:pos="4153"/>
        <w:tab w:val="right" w:pos="8306"/>
      </w:tabs>
      <w:snapToGrid w:val="0"/>
      <w:jc w:val="left"/>
    </w:pPr>
    <w:rPr>
      <w:sz w:val="18"/>
      <w:szCs w:val="18"/>
    </w:rPr>
  </w:style>
  <w:style w:type="character" w:customStyle="1" w:styleId="Char1">
    <w:name w:val="页脚 Char"/>
    <w:basedOn w:val="a0"/>
    <w:link w:val="a5"/>
    <w:qFormat/>
    <w:rsid w:val="001711EF"/>
    <w:rPr>
      <w:kern w:val="2"/>
      <w:sz w:val="18"/>
      <w:szCs w:val="18"/>
    </w:rPr>
  </w:style>
  <w:style w:type="character" w:styleId="a6">
    <w:name w:val="page number"/>
    <w:basedOn w:val="a0"/>
    <w:qFormat/>
    <w:rsid w:val="00644BAD"/>
  </w:style>
  <w:style w:type="paragraph" w:styleId="a7">
    <w:name w:val="Normal (Web)"/>
    <w:basedOn w:val="a"/>
    <w:qFormat/>
    <w:rsid w:val="00644BAD"/>
    <w:pPr>
      <w:widowControl/>
      <w:spacing w:before="100" w:beforeAutospacing="1" w:after="100" w:afterAutospacing="1"/>
      <w:jc w:val="left"/>
    </w:pPr>
    <w:rPr>
      <w:rFonts w:ascii="宋体" w:eastAsia="文星仿宋" w:hAnsi="宋体" w:cs="宋体"/>
      <w:kern w:val="0"/>
      <w:sz w:val="24"/>
    </w:rPr>
  </w:style>
  <w:style w:type="character" w:styleId="a8">
    <w:name w:val="Hyperlink"/>
    <w:basedOn w:val="a0"/>
    <w:rsid w:val="00E25869"/>
    <w:rPr>
      <w:color w:val="0000FF" w:themeColor="hyperlink"/>
      <w:u w:val="single"/>
    </w:rPr>
  </w:style>
  <w:style w:type="paragraph" w:styleId="a9">
    <w:name w:val="List Paragraph"/>
    <w:basedOn w:val="a"/>
    <w:uiPriority w:val="34"/>
    <w:qFormat/>
    <w:rsid w:val="00E2586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c:creator>
  <cp:keywords/>
  <dc:description/>
  <cp:lastModifiedBy>PC</cp:lastModifiedBy>
  <cp:revision>11</cp:revision>
  <dcterms:created xsi:type="dcterms:W3CDTF">2019-05-30T07:38:00Z</dcterms:created>
  <dcterms:modified xsi:type="dcterms:W3CDTF">2019-06-20T08:47:00Z</dcterms:modified>
</cp:coreProperties>
</file>