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6" w:rsidRDefault="008121A6" w:rsidP="008121A6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附表1</w:t>
      </w:r>
    </w:p>
    <w:tbl>
      <w:tblPr>
        <w:tblW w:w="0" w:type="auto"/>
        <w:tblInd w:w="-349" w:type="dxa"/>
        <w:tblLayout w:type="fixed"/>
        <w:tblLook w:val="0000"/>
      </w:tblPr>
      <w:tblGrid>
        <w:gridCol w:w="1920"/>
        <w:gridCol w:w="1460"/>
        <w:gridCol w:w="1820"/>
        <w:gridCol w:w="1580"/>
        <w:gridCol w:w="1580"/>
        <w:gridCol w:w="1580"/>
        <w:gridCol w:w="1580"/>
        <w:gridCol w:w="1580"/>
        <w:gridCol w:w="1580"/>
      </w:tblGrid>
      <w:tr w:rsidR="008121A6" w:rsidTr="00D22447">
        <w:trPr>
          <w:trHeight w:val="780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创艺简标宋" w:eastAsia="创艺简标宋" w:hAnsi="仿宋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创艺简标宋" w:eastAsia="创艺简标宋" w:hAnsi="仿宋" w:cs="宋体" w:hint="eastAsia"/>
                <w:bCs/>
                <w:kern w:val="0"/>
                <w:sz w:val="36"/>
                <w:szCs w:val="36"/>
              </w:rPr>
              <w:t>河源市市区征地补偿标准</w:t>
            </w:r>
          </w:p>
        </w:tc>
      </w:tr>
      <w:tr w:rsidR="008121A6" w:rsidTr="00D22447">
        <w:trPr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土地类别（按作物区分）及附着物名称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征地数量（亩）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平均年</w:t>
            </w:r>
          </w:p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亩产值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土地补偿费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安置补助费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青苗</w:t>
            </w:r>
          </w:p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补偿费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合计金额（元）</w:t>
            </w:r>
          </w:p>
        </w:tc>
      </w:tr>
      <w:tr w:rsidR="008121A6" w:rsidTr="00D22447">
        <w:trPr>
          <w:trHeight w:val="58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left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left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left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补偿倍数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补偿金额（元）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补助倍数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补助金额（元）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补偿金额（元）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left"/>
              <w:rPr>
                <w:rFonts w:ascii="仿宋_GB2312" w:hAnsi="仿宋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耕地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16601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19155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638.5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36394.5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养殖水面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17878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19155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38310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园地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27000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林地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12400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6200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18600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未利用地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10800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宅基地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按耕地土地补偿标准。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16601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菜地、蔗地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按原地类标准补偿，每亩增加青苗费2000元。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花木场、苗圃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按原地类标准补偿，每亩增加搬迁和损失费5000元。</w:t>
            </w:r>
          </w:p>
        </w:tc>
      </w:tr>
      <w:tr w:rsidR="008121A6" w:rsidTr="00D22447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果树竹木补偿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1A6" w:rsidRDefault="008121A6" w:rsidP="00D22447">
            <w:pPr>
              <w:widowControl/>
              <w:jc w:val="center"/>
              <w:rPr>
                <w:rFonts w:ascii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kern w:val="0"/>
                <w:sz w:val="28"/>
                <w:szCs w:val="28"/>
              </w:rPr>
              <w:t>按果木补偿标准核定；土地按果园地标准补偿。</w:t>
            </w:r>
          </w:p>
        </w:tc>
      </w:tr>
    </w:tbl>
    <w:p w:rsidR="00057146" w:rsidRPr="008121A6" w:rsidRDefault="00057146"/>
    <w:sectPr w:rsidR="00057146" w:rsidRPr="008121A6" w:rsidSect="008121A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46" w:rsidRDefault="00057146" w:rsidP="008121A6">
      <w:r>
        <w:separator/>
      </w:r>
    </w:p>
  </w:endnote>
  <w:endnote w:type="continuationSeparator" w:id="1">
    <w:p w:rsidR="00057146" w:rsidRDefault="00057146" w:rsidP="0081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46" w:rsidRDefault="00057146" w:rsidP="008121A6">
      <w:r>
        <w:separator/>
      </w:r>
    </w:p>
  </w:footnote>
  <w:footnote w:type="continuationSeparator" w:id="1">
    <w:p w:rsidR="00057146" w:rsidRDefault="00057146" w:rsidP="0081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1A6"/>
    <w:rsid w:val="00057146"/>
    <w:rsid w:val="0081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A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1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2018-12-17T10:06:00Z</dcterms:created>
  <dcterms:modified xsi:type="dcterms:W3CDTF">2018-12-17T10:06:00Z</dcterms:modified>
</cp:coreProperties>
</file>