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cs="宋体"/>
          <w:b/>
          <w:kern w:val="0"/>
          <w:sz w:val="32"/>
          <w:szCs w:val="32"/>
        </w:rPr>
      </w:pPr>
    </w:p>
    <w:p>
      <w:pPr>
        <w:jc w:val="center"/>
        <w:rPr>
          <w:rFonts w:ascii="宋体" w:hAnsi="宋体" w:cs="宋体"/>
          <w:b/>
          <w:kern w:val="0"/>
          <w:sz w:val="40"/>
          <w:szCs w:val="32"/>
        </w:rPr>
      </w:pPr>
      <w:r>
        <w:rPr>
          <w:rFonts w:hint="eastAsia" w:ascii="宋体" w:hAnsi="宋体" w:cs="宋体"/>
          <w:b/>
          <w:kern w:val="0"/>
          <w:sz w:val="40"/>
          <w:szCs w:val="32"/>
        </w:rPr>
        <w:t>河源市龙川县佗城镇</w:t>
      </w:r>
    </w:p>
    <w:p>
      <w:pPr>
        <w:jc w:val="center"/>
        <w:rPr>
          <w:b/>
          <w:sz w:val="40"/>
          <w:szCs w:val="32"/>
        </w:rPr>
      </w:pPr>
      <w:r>
        <w:rPr>
          <w:rFonts w:hint="eastAsia" w:ascii="宋体" w:hAnsi="宋体" w:cs="宋体"/>
          <w:b/>
          <w:kern w:val="0"/>
          <w:sz w:val="40"/>
          <w:szCs w:val="32"/>
        </w:rPr>
        <w:t>申报广东省教育强镇复评验收</w:t>
      </w:r>
    </w:p>
    <w:p>
      <w:pPr>
        <w:rPr>
          <w:rFonts w:ascii="黑体" w:hAnsi="黑体" w:eastAsia="黑体"/>
          <w:sz w:val="96"/>
          <w:szCs w:val="84"/>
        </w:rPr>
      </w:pPr>
    </w:p>
    <w:p>
      <w:pPr>
        <w:jc w:val="center"/>
        <w:rPr>
          <w:rFonts w:ascii="黑体" w:hAnsi="黑体" w:eastAsia="黑体"/>
          <w:b/>
          <w:sz w:val="96"/>
          <w:szCs w:val="84"/>
        </w:rPr>
      </w:pPr>
      <w:r>
        <w:rPr>
          <w:rFonts w:hint="eastAsia" w:ascii="黑体" w:hAnsi="黑体" w:eastAsia="黑体"/>
          <w:b/>
          <w:sz w:val="96"/>
          <w:szCs w:val="84"/>
        </w:rPr>
        <w:t>自</w:t>
      </w:r>
    </w:p>
    <w:p>
      <w:pPr>
        <w:jc w:val="center"/>
        <w:rPr>
          <w:rFonts w:ascii="黑体" w:hAnsi="黑体" w:eastAsia="黑体"/>
          <w:b/>
          <w:sz w:val="96"/>
          <w:szCs w:val="84"/>
        </w:rPr>
      </w:pPr>
      <w:r>
        <w:rPr>
          <w:rFonts w:hint="eastAsia" w:ascii="黑体" w:hAnsi="黑体" w:eastAsia="黑体"/>
          <w:b/>
          <w:sz w:val="96"/>
          <w:szCs w:val="84"/>
        </w:rPr>
        <w:t>评</w:t>
      </w:r>
    </w:p>
    <w:p>
      <w:pPr>
        <w:jc w:val="center"/>
        <w:rPr>
          <w:rFonts w:ascii="黑体" w:hAnsi="黑体" w:eastAsia="黑体"/>
          <w:b/>
          <w:sz w:val="96"/>
          <w:szCs w:val="84"/>
        </w:rPr>
      </w:pPr>
      <w:r>
        <w:rPr>
          <w:rFonts w:hint="eastAsia" w:ascii="黑体" w:hAnsi="黑体" w:eastAsia="黑体"/>
          <w:b/>
          <w:sz w:val="96"/>
          <w:szCs w:val="84"/>
        </w:rPr>
        <w:t>报</w:t>
      </w:r>
    </w:p>
    <w:p>
      <w:pPr>
        <w:jc w:val="center"/>
        <w:rPr>
          <w:rFonts w:ascii="黑体" w:hAnsi="黑体" w:eastAsia="黑体"/>
          <w:b/>
          <w:sz w:val="96"/>
          <w:szCs w:val="84"/>
        </w:rPr>
      </w:pPr>
      <w:r>
        <w:rPr>
          <w:rFonts w:hint="eastAsia" w:ascii="黑体" w:hAnsi="黑体" w:eastAsia="黑体"/>
          <w:b/>
          <w:sz w:val="96"/>
          <w:szCs w:val="84"/>
        </w:rPr>
        <w:t>告</w:t>
      </w:r>
    </w:p>
    <w:p>
      <w:pPr>
        <w:jc w:val="center"/>
        <w:rPr>
          <w:rFonts w:ascii="仿宋_GB2312" w:hAnsi="宋体" w:eastAsia="仿宋_GB2312"/>
          <w:color w:val="000000"/>
          <w:sz w:val="32"/>
          <w:szCs w:val="32"/>
        </w:rPr>
      </w:pPr>
    </w:p>
    <w:p>
      <w:pPr>
        <w:jc w:val="center"/>
        <w:rPr>
          <w:rFonts w:ascii="宋体" w:hAnsi="宋体"/>
          <w:b/>
          <w:color w:val="000000"/>
          <w:sz w:val="32"/>
          <w:szCs w:val="32"/>
        </w:rPr>
      </w:pPr>
    </w:p>
    <w:p>
      <w:pPr>
        <w:jc w:val="center"/>
        <w:rPr>
          <w:rFonts w:ascii="宋体" w:hAnsi="宋体"/>
          <w:b/>
          <w:color w:val="000000"/>
          <w:sz w:val="32"/>
          <w:szCs w:val="32"/>
        </w:rPr>
      </w:pPr>
    </w:p>
    <w:p>
      <w:pPr>
        <w:jc w:val="center"/>
        <w:rPr>
          <w:b/>
          <w:sz w:val="32"/>
          <w:szCs w:val="32"/>
        </w:rPr>
      </w:pPr>
      <w:r>
        <w:rPr>
          <w:rFonts w:hint="eastAsia"/>
          <w:b/>
          <w:sz w:val="32"/>
          <w:szCs w:val="32"/>
        </w:rPr>
        <w:t>中共龙川县</w:t>
      </w:r>
      <w:r>
        <w:rPr>
          <w:rFonts w:hint="eastAsia"/>
          <w:sz w:val="32"/>
          <w:szCs w:val="32"/>
        </w:rPr>
        <w:t>佗城</w:t>
      </w:r>
      <w:r>
        <w:rPr>
          <w:rFonts w:hint="eastAsia"/>
          <w:b/>
          <w:sz w:val="32"/>
          <w:szCs w:val="32"/>
        </w:rPr>
        <w:t>镇委员会</w:t>
      </w:r>
    </w:p>
    <w:p>
      <w:pPr>
        <w:tabs>
          <w:tab w:val="left" w:pos="0"/>
          <w:tab w:val="left" w:pos="8364"/>
        </w:tabs>
        <w:ind w:right="-57" w:rightChars="-27"/>
        <w:jc w:val="center"/>
        <w:rPr>
          <w:b/>
          <w:sz w:val="32"/>
          <w:szCs w:val="32"/>
        </w:rPr>
      </w:pPr>
      <w:r>
        <w:rPr>
          <w:b/>
          <w:sz w:val="32"/>
          <w:szCs w:val="32"/>
        </w:rPr>
        <w:t xml:space="preserve"> </w:t>
      </w:r>
      <w:r>
        <w:rPr>
          <w:rFonts w:hint="eastAsia"/>
          <w:b/>
          <w:sz w:val="32"/>
          <w:szCs w:val="32"/>
        </w:rPr>
        <w:t>龙川县</w:t>
      </w:r>
      <w:r>
        <w:rPr>
          <w:rFonts w:hint="eastAsia"/>
          <w:sz w:val="32"/>
          <w:szCs w:val="32"/>
        </w:rPr>
        <w:t>佗城</w:t>
      </w:r>
      <w:r>
        <w:rPr>
          <w:rFonts w:hint="eastAsia"/>
          <w:b/>
          <w:sz w:val="32"/>
          <w:szCs w:val="32"/>
        </w:rPr>
        <w:t>镇人民政府</w:t>
      </w:r>
    </w:p>
    <w:p>
      <w:pPr>
        <w:jc w:val="center"/>
        <w:rPr>
          <w:rFonts w:ascii="宋体" w:hAnsi="宋体"/>
          <w:b/>
          <w:color w:val="000000"/>
          <w:sz w:val="32"/>
          <w:szCs w:val="32"/>
        </w:rPr>
      </w:pPr>
      <w:r>
        <w:rPr>
          <w:rFonts w:hint="eastAsia" w:ascii="宋体" w:hAnsi="宋体"/>
          <w:b/>
          <w:color w:val="000000"/>
          <w:sz w:val="32"/>
          <w:szCs w:val="32"/>
        </w:rPr>
        <w:t>二〇一八年一月</w:t>
      </w:r>
    </w:p>
    <w:p>
      <w:pPr>
        <w:jc w:val="center"/>
        <w:rPr>
          <w:rFonts w:ascii="黑体" w:hAnsi="黑体" w:eastAsia="黑体"/>
          <w:b/>
          <w:sz w:val="40"/>
          <w:szCs w:val="52"/>
        </w:rPr>
      </w:pPr>
    </w:p>
    <w:p>
      <w:pPr>
        <w:jc w:val="center"/>
        <w:rPr>
          <w:rFonts w:ascii="黑体" w:hAnsi="黑体" w:eastAsia="黑体"/>
          <w:b/>
          <w:sz w:val="40"/>
          <w:szCs w:val="52"/>
        </w:rPr>
      </w:pPr>
    </w:p>
    <w:p>
      <w:pPr>
        <w:jc w:val="center"/>
        <w:rPr>
          <w:rFonts w:ascii="黑体" w:hAnsi="黑体" w:eastAsia="黑体"/>
          <w:b/>
          <w:sz w:val="40"/>
          <w:szCs w:val="52"/>
        </w:rPr>
      </w:pPr>
    </w:p>
    <w:p>
      <w:pPr>
        <w:keepNext w:val="0"/>
        <w:keepLines w:val="0"/>
        <w:pageBreakBefore w:val="0"/>
        <w:widowControl w:val="0"/>
        <w:kinsoku/>
        <w:wordWrap/>
        <w:overflowPunct/>
        <w:topLinePunct w:val="0"/>
        <w:autoSpaceDE/>
        <w:autoSpaceDN/>
        <w:bidi w:val="0"/>
        <w:adjustRightInd/>
        <w:snapToGrid/>
        <w:spacing w:line="480" w:lineRule="auto"/>
        <w:ind w:left="0" w:leftChars="0" w:right="0" w:rightChars="0" w:firstLine="0" w:firstLineChars="0"/>
        <w:jc w:val="center"/>
        <w:textAlignment w:val="auto"/>
        <w:outlineLvl w:val="9"/>
        <w:rPr>
          <w:rFonts w:ascii="黑体" w:hAnsi="黑体" w:eastAsia="黑体"/>
          <w:sz w:val="44"/>
          <w:szCs w:val="44"/>
        </w:rPr>
      </w:pPr>
      <w:r>
        <w:rPr>
          <w:rFonts w:hint="eastAsia" w:ascii="黑体" w:hAnsi="黑体" w:eastAsia="黑体"/>
          <w:b/>
          <w:sz w:val="44"/>
          <w:szCs w:val="44"/>
        </w:rPr>
        <w:t>巩固</w:t>
      </w:r>
      <w:r>
        <w:rPr>
          <w:rFonts w:hint="eastAsia" w:ascii="黑体" w:hAnsi="黑体" w:eastAsia="黑体"/>
          <w:b/>
          <w:sz w:val="44"/>
          <w:szCs w:val="44"/>
          <w:lang w:eastAsia="zh-CN"/>
        </w:rPr>
        <w:t>教育</w:t>
      </w:r>
      <w:r>
        <w:rPr>
          <w:rFonts w:hint="eastAsia" w:ascii="黑体" w:hAnsi="黑体" w:eastAsia="黑体"/>
          <w:b/>
          <w:sz w:val="44"/>
          <w:szCs w:val="44"/>
        </w:rPr>
        <w:t xml:space="preserve">创强成果  </w:t>
      </w:r>
      <w:r>
        <w:rPr>
          <w:rFonts w:hint="eastAsia" w:ascii="黑体" w:hAnsi="黑体" w:eastAsia="黑体"/>
          <w:b/>
          <w:sz w:val="44"/>
          <w:szCs w:val="44"/>
          <w:lang w:eastAsia="zh-CN"/>
        </w:rPr>
        <w:t>推进教育现代化建设</w:t>
      </w:r>
    </w:p>
    <w:p>
      <w:pPr>
        <w:keepNext w:val="0"/>
        <w:keepLines w:val="0"/>
        <w:pageBreakBefore w:val="0"/>
        <w:widowControl w:val="0"/>
        <w:kinsoku/>
        <w:wordWrap/>
        <w:overflowPunct/>
        <w:topLinePunct w:val="0"/>
        <w:autoSpaceDE/>
        <w:autoSpaceDN/>
        <w:bidi w:val="0"/>
        <w:adjustRightInd/>
        <w:snapToGrid/>
        <w:spacing w:line="480" w:lineRule="auto"/>
        <w:ind w:left="0" w:leftChars="0" w:right="0" w:rightChars="0" w:firstLine="0" w:firstLineChars="0"/>
        <w:jc w:val="center"/>
        <w:textAlignment w:val="auto"/>
        <w:outlineLvl w:val="9"/>
        <w:rPr>
          <w:rFonts w:ascii="黑体" w:hAnsi="黑体" w:eastAsia="黑体"/>
          <w:b/>
          <w:sz w:val="32"/>
          <w:szCs w:val="32"/>
        </w:rPr>
      </w:pPr>
      <w:r>
        <w:rPr>
          <w:rFonts w:hint="eastAsia" w:ascii="黑体" w:hAnsi="黑体" w:eastAsia="黑体"/>
          <w:b/>
          <w:sz w:val="32"/>
          <w:szCs w:val="32"/>
        </w:rPr>
        <w:t>——龙川县佗城镇申报广东省教育强镇复评自评报告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00" w:firstLineChars="200"/>
        <w:textAlignment w:val="auto"/>
        <w:outlineLvl w:val="9"/>
        <w:rPr>
          <w:rFonts w:hint="eastAsia" w:asciiTheme="minorEastAsia" w:hAnsi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00" w:firstLineChars="200"/>
        <w:textAlignment w:val="auto"/>
        <w:outlineLvl w:val="9"/>
        <w:rPr>
          <w:rFonts w:asciiTheme="minorEastAsia" w:hAnsiTheme="minorEastAsia"/>
          <w:sz w:val="30"/>
          <w:szCs w:val="30"/>
        </w:rPr>
      </w:pPr>
      <w:r>
        <w:rPr>
          <w:rFonts w:hint="eastAsia" w:asciiTheme="minorEastAsia" w:hAnsiTheme="minorEastAsia"/>
          <w:sz w:val="30"/>
          <w:szCs w:val="30"/>
        </w:rPr>
        <w:t>为了巩固佗城教育创强成果，提升佗城教育发展水平，推进教育现代化</w:t>
      </w:r>
      <w:r>
        <w:rPr>
          <w:rFonts w:hint="eastAsia" w:asciiTheme="minorEastAsia" w:hAnsiTheme="minorEastAsia"/>
          <w:sz w:val="30"/>
          <w:szCs w:val="30"/>
          <w:lang w:eastAsia="zh-CN"/>
        </w:rPr>
        <w:t>建设</w:t>
      </w:r>
      <w:r>
        <w:rPr>
          <w:rFonts w:hint="eastAsia" w:asciiTheme="minorEastAsia" w:hAnsiTheme="minorEastAsia"/>
          <w:sz w:val="30"/>
          <w:szCs w:val="30"/>
        </w:rPr>
        <w:t xml:space="preserve">，造福佗城人民，我们想方设法筹集资金，加大教育投入，完善教育教学条件；加强教师队伍建设，提高教师综合素质，进一步促进教育内涵发展，使全镇的教育事业迈上了一个新台阶。对照《广东省教育强镇督导验收方案》各项指标体系，我们认真开展了自评工作，现将自评情况报告如下： </w:t>
      </w:r>
    </w:p>
    <w:p>
      <w:pPr>
        <w:spacing w:line="360" w:lineRule="auto"/>
        <w:ind w:firstLine="643" w:firstLineChars="200"/>
        <w:rPr>
          <w:rFonts w:ascii="黑体" w:hAnsi="黑体" w:eastAsia="黑体"/>
          <w:b/>
          <w:sz w:val="32"/>
          <w:szCs w:val="32"/>
        </w:rPr>
      </w:pPr>
      <w:r>
        <w:rPr>
          <w:rFonts w:hint="eastAsia" w:ascii="黑体" w:hAnsi="黑体" w:eastAsia="黑体"/>
          <w:b/>
          <w:sz w:val="32"/>
          <w:szCs w:val="32"/>
        </w:rPr>
        <w:t xml:space="preserve">一、基本情况 </w:t>
      </w:r>
    </w:p>
    <w:p>
      <w:pPr>
        <w:pStyle w:val="2"/>
        <w:spacing w:line="360" w:lineRule="auto"/>
        <w:ind w:left="0" w:leftChars="0" w:firstLine="600" w:firstLineChars="200"/>
        <w:rPr>
          <w:rFonts w:cs="仿宋" w:asciiTheme="minorEastAsia" w:hAnsiTheme="minorEastAsia" w:eastAsiaTheme="minorEastAsia"/>
          <w:sz w:val="30"/>
          <w:szCs w:val="30"/>
        </w:rPr>
      </w:pPr>
      <w:r>
        <w:rPr>
          <w:rFonts w:hint="eastAsia" w:cs="Arial" w:asciiTheme="minorEastAsia" w:hAnsiTheme="minorEastAsia" w:eastAsiaTheme="minorEastAsia"/>
          <w:kern w:val="0"/>
          <w:sz w:val="30"/>
          <w:szCs w:val="30"/>
        </w:rPr>
        <w:t>佗城</w:t>
      </w:r>
      <w:r>
        <w:rPr>
          <w:rFonts w:hint="eastAsia" w:cs="Arial" w:asciiTheme="minorEastAsia" w:hAnsiTheme="minorEastAsia" w:eastAsiaTheme="minorEastAsia"/>
          <w:kern w:val="0"/>
          <w:sz w:val="30"/>
          <w:szCs w:val="30"/>
          <w:shd w:val="clear" w:color="auto" w:fill="FFFFFF"/>
        </w:rPr>
        <w:t>镇位于广东省东北部、东江上游、</w:t>
      </w:r>
      <w:r>
        <w:rPr>
          <w:rFonts w:hint="eastAsia" w:cs="Arial" w:asciiTheme="minorEastAsia" w:hAnsiTheme="minorEastAsia" w:eastAsiaTheme="minorEastAsia"/>
          <w:kern w:val="0"/>
          <w:sz w:val="30"/>
          <w:szCs w:val="30"/>
        </w:rPr>
        <w:t>龙川县</w:t>
      </w:r>
      <w:r>
        <w:rPr>
          <w:rFonts w:hint="eastAsia" w:cs="Arial" w:asciiTheme="minorEastAsia" w:hAnsiTheme="minorEastAsia" w:eastAsiaTheme="minorEastAsia"/>
          <w:kern w:val="0"/>
          <w:sz w:val="30"/>
          <w:szCs w:val="30"/>
          <w:shd w:val="clear" w:color="auto" w:fill="FFFFFF"/>
        </w:rPr>
        <w:t>最南端，距离龙川县城12千米。距今4000年前的新石器时代，佗城境内已有人类活动。公元前214年（距今2232年），秦王朝平定百越，设县治所在</w:t>
      </w:r>
      <w:r>
        <w:rPr>
          <w:rFonts w:hint="eastAsia" w:cs="Arial" w:asciiTheme="minorEastAsia" w:hAnsiTheme="minorEastAsia" w:eastAsiaTheme="minorEastAsia"/>
          <w:kern w:val="0"/>
          <w:sz w:val="30"/>
          <w:szCs w:val="30"/>
        </w:rPr>
        <w:t>佗城（越王井旁），赵佗（南越王）为龙川令</w:t>
      </w:r>
      <w:r>
        <w:rPr>
          <w:rFonts w:hint="eastAsia" w:cs="Arial" w:asciiTheme="minorEastAsia" w:hAnsiTheme="minorEastAsia" w:eastAsiaTheme="minorEastAsia"/>
          <w:kern w:val="0"/>
          <w:sz w:val="30"/>
          <w:szCs w:val="30"/>
          <w:shd w:val="clear" w:color="auto" w:fill="FFFFFF"/>
        </w:rPr>
        <w:t>，是广东省首批历史文化名城之一。佗城代有人杰，史不乏书，名流荟萃，歆誉东江，</w:t>
      </w:r>
      <w:r>
        <w:rPr>
          <w:rFonts w:hint="eastAsia" w:cs="Arial" w:asciiTheme="minorEastAsia" w:hAnsiTheme="minorEastAsia" w:eastAsiaTheme="minorEastAsia"/>
          <w:kern w:val="0"/>
          <w:sz w:val="30"/>
          <w:szCs w:val="30"/>
        </w:rPr>
        <w:t>古迹颇多，现存赵佗故居、越王庙、越王井、考棚、正相塔、学宫、姓氏祠堂、坑子里文化遗址等历史文物</w:t>
      </w:r>
      <w:r>
        <w:rPr>
          <w:rFonts w:hint="eastAsia" w:cs="Arial" w:asciiTheme="minorEastAsia" w:hAnsiTheme="minorEastAsia" w:eastAsiaTheme="minorEastAsia"/>
          <w:kern w:val="0"/>
          <w:sz w:val="30"/>
          <w:szCs w:val="30"/>
          <w:shd w:val="clear" w:color="auto" w:fill="FFFFFF"/>
        </w:rPr>
        <w:t>。全镇总面积218平方公里，下辖17个</w:t>
      </w:r>
      <w:r>
        <w:rPr>
          <w:rFonts w:hint="eastAsia" w:cs="Arial" w:asciiTheme="minorEastAsia" w:hAnsiTheme="minorEastAsia" w:eastAsiaTheme="minorEastAsia"/>
          <w:kern w:val="0"/>
          <w:sz w:val="30"/>
          <w:szCs w:val="30"/>
        </w:rPr>
        <w:t>行政村</w:t>
      </w:r>
      <w:r>
        <w:rPr>
          <w:rFonts w:hint="eastAsia" w:cs="Arial" w:asciiTheme="minorEastAsia" w:hAnsiTheme="minorEastAsia" w:eastAsiaTheme="minorEastAsia"/>
          <w:kern w:val="0"/>
          <w:sz w:val="30"/>
          <w:szCs w:val="30"/>
          <w:shd w:val="clear" w:color="auto" w:fill="FFFFFF"/>
        </w:rPr>
        <w:t>和1个街道居委会，常住人口36548人。</w:t>
      </w:r>
    </w:p>
    <w:p>
      <w:pPr>
        <w:spacing w:line="360" w:lineRule="auto"/>
        <w:ind w:firstLine="600" w:firstLineChars="200"/>
        <w:rPr>
          <w:rFonts w:hint="eastAsia" w:cs="仿宋_GB2312" w:asciiTheme="minorEastAsia" w:hAnsiTheme="minorEastAsia"/>
          <w:sz w:val="30"/>
          <w:szCs w:val="30"/>
          <w:lang w:val="en-US" w:eastAsia="zh-CN"/>
        </w:rPr>
      </w:pPr>
      <w:r>
        <w:rPr>
          <w:rFonts w:hint="eastAsia" w:cs="仿宋" w:asciiTheme="minorEastAsia" w:hAnsiTheme="minorEastAsia"/>
          <w:sz w:val="30"/>
          <w:szCs w:val="30"/>
        </w:rPr>
        <w:t>目前</w:t>
      </w:r>
      <w:r>
        <w:rPr>
          <w:rFonts w:hint="eastAsia" w:cs="仿宋" w:asciiTheme="minorEastAsia" w:hAnsiTheme="minorEastAsia"/>
          <w:sz w:val="30"/>
          <w:szCs w:val="30"/>
          <w:lang w:val="en-US" w:eastAsia="zh-CN"/>
        </w:rPr>
        <w:t>,</w:t>
      </w:r>
      <w:r>
        <w:rPr>
          <w:rFonts w:hint="eastAsia" w:cs="仿宋" w:asciiTheme="minorEastAsia" w:hAnsiTheme="minorEastAsia"/>
          <w:sz w:val="30"/>
          <w:szCs w:val="30"/>
        </w:rPr>
        <w:t>我镇有</w:t>
      </w:r>
      <w:r>
        <w:rPr>
          <w:rFonts w:hint="eastAsia" w:cs="仿宋" w:asciiTheme="minorEastAsia" w:hAnsiTheme="minorEastAsia"/>
          <w:sz w:val="30"/>
          <w:szCs w:val="30"/>
          <w:lang w:val="en-US" w:eastAsia="zh-CN"/>
        </w:rPr>
        <w:t>1所中学，2所完全小学，10个教学点</w:t>
      </w:r>
      <w:r>
        <w:rPr>
          <w:rFonts w:hint="eastAsia" w:cs="仿宋" w:asciiTheme="minorEastAsia" w:hAnsiTheme="minorEastAsia"/>
          <w:sz w:val="30"/>
          <w:szCs w:val="30"/>
          <w:lang w:eastAsia="zh-CN"/>
        </w:rPr>
        <w:t>，在校</w:t>
      </w:r>
      <w:r>
        <w:rPr>
          <w:rFonts w:hint="eastAsia" w:cs="仿宋" w:asciiTheme="minorEastAsia" w:hAnsiTheme="minorEastAsia"/>
          <w:sz w:val="30"/>
          <w:szCs w:val="30"/>
        </w:rPr>
        <w:t>学生3242人（小学生2472人，初中学生770人），专任教师292人(小学专任教师152人，初中专任教师140人)</w:t>
      </w:r>
      <w:r>
        <w:rPr>
          <w:rFonts w:hint="eastAsia" w:cs="仿宋" w:asciiTheme="minorEastAsia" w:hAnsiTheme="minorEastAsia"/>
          <w:sz w:val="30"/>
          <w:szCs w:val="30"/>
          <w:lang w:eastAsia="zh-CN"/>
        </w:rPr>
        <w:t>；有</w:t>
      </w:r>
      <w:r>
        <w:rPr>
          <w:rFonts w:hint="eastAsia" w:cs="仿宋" w:asciiTheme="minorEastAsia" w:hAnsiTheme="minorEastAsia"/>
          <w:sz w:val="30"/>
          <w:szCs w:val="30"/>
          <w:lang w:val="en-US" w:eastAsia="zh-CN"/>
        </w:rPr>
        <w:t>1所公办幼儿园，9所民办幼儿园</w:t>
      </w:r>
      <w:r>
        <w:rPr>
          <w:rFonts w:hint="eastAsia" w:cs="仿宋" w:asciiTheme="minorEastAsia" w:hAnsiTheme="minorEastAsia"/>
          <w:sz w:val="30"/>
          <w:szCs w:val="30"/>
        </w:rPr>
        <w:t>。</w:t>
      </w:r>
      <w:r>
        <w:rPr>
          <w:rFonts w:hint="eastAsia" w:cs="仿宋" w:asciiTheme="minorEastAsia" w:hAnsiTheme="minorEastAsia"/>
          <w:bCs/>
          <w:sz w:val="30"/>
          <w:szCs w:val="30"/>
        </w:rPr>
        <w:t>全镇各学校都按《广东省义务教育标准化学校标准》的要求建设，</w:t>
      </w:r>
      <w:r>
        <w:rPr>
          <w:rFonts w:hint="eastAsia" w:cs="仿宋_GB2312" w:asciiTheme="minorEastAsia" w:hAnsiTheme="minorEastAsia"/>
          <w:sz w:val="30"/>
          <w:szCs w:val="30"/>
        </w:rPr>
        <w:t>义务教育标准化学校覆盖率100%。</w:t>
      </w:r>
      <w:r>
        <w:rPr>
          <w:rFonts w:hint="eastAsia" w:cs="仿宋_GB2312" w:asciiTheme="minorEastAsia" w:hAnsiTheme="minorEastAsia"/>
          <w:sz w:val="30"/>
          <w:szCs w:val="30"/>
          <w:lang w:val="en-US" w:eastAsia="zh-CN"/>
        </w:rPr>
        <w:t xml:space="preserve">   </w:t>
      </w:r>
    </w:p>
    <w:p>
      <w:pPr>
        <w:spacing w:line="360" w:lineRule="auto"/>
        <w:ind w:firstLine="600" w:firstLineChars="200"/>
        <w:rPr>
          <w:rFonts w:cs="仿宋" w:asciiTheme="minorEastAsia" w:hAnsiTheme="minorEastAsia"/>
          <w:bCs/>
          <w:sz w:val="30"/>
          <w:szCs w:val="30"/>
        </w:rPr>
      </w:pPr>
      <w:r>
        <w:rPr>
          <w:rFonts w:hint="eastAsia" w:asciiTheme="minorEastAsia" w:hAnsiTheme="minorEastAsia"/>
          <w:sz w:val="30"/>
          <w:szCs w:val="30"/>
        </w:rPr>
        <w:t>近年</w:t>
      </w:r>
      <w:r>
        <w:rPr>
          <w:rFonts w:hint="eastAsia" w:asciiTheme="minorEastAsia" w:hAnsiTheme="minorEastAsia"/>
          <w:sz w:val="30"/>
          <w:szCs w:val="30"/>
          <w:lang w:eastAsia="zh-CN"/>
        </w:rPr>
        <w:t>来</w:t>
      </w:r>
      <w:r>
        <w:rPr>
          <w:rFonts w:hint="eastAsia" w:asciiTheme="minorEastAsia" w:hAnsiTheme="minorEastAsia"/>
          <w:sz w:val="30"/>
          <w:szCs w:val="30"/>
        </w:rPr>
        <w:t>，镇党委、政府</w:t>
      </w:r>
      <w:r>
        <w:rPr>
          <w:rFonts w:hint="eastAsia" w:cs="仿宋" w:asciiTheme="minorEastAsia" w:hAnsiTheme="minorEastAsia"/>
          <w:color w:val="000000"/>
          <w:sz w:val="30"/>
          <w:szCs w:val="30"/>
        </w:rPr>
        <w:t>秉持教育就是最先进的生产力的理念，</w:t>
      </w:r>
      <w:r>
        <w:rPr>
          <w:rFonts w:hint="eastAsia" w:cs="仿宋" w:asciiTheme="minorEastAsia" w:hAnsiTheme="minorEastAsia"/>
          <w:color w:val="000000"/>
          <w:sz w:val="30"/>
          <w:szCs w:val="30"/>
          <w:lang w:eastAsia="zh-CN"/>
        </w:rPr>
        <w:t>以推进教育现代化为抓手，</w:t>
      </w:r>
      <w:r>
        <w:rPr>
          <w:rFonts w:hint="eastAsia" w:cs="仿宋" w:asciiTheme="minorEastAsia" w:hAnsiTheme="minorEastAsia"/>
          <w:color w:val="000000"/>
          <w:sz w:val="30"/>
          <w:szCs w:val="30"/>
        </w:rPr>
        <w:t>采取有效措施促进</w:t>
      </w:r>
      <w:r>
        <w:rPr>
          <w:rFonts w:hint="eastAsia" w:cs="仿宋" w:asciiTheme="minorEastAsia" w:hAnsiTheme="minorEastAsia"/>
          <w:color w:val="000000"/>
          <w:sz w:val="30"/>
          <w:szCs w:val="30"/>
          <w:lang w:eastAsia="zh-CN"/>
        </w:rPr>
        <w:t>我镇</w:t>
      </w:r>
      <w:r>
        <w:rPr>
          <w:rFonts w:hint="eastAsia" w:cs="仿宋" w:asciiTheme="minorEastAsia" w:hAnsiTheme="minorEastAsia"/>
          <w:color w:val="000000"/>
          <w:sz w:val="30"/>
          <w:szCs w:val="30"/>
        </w:rPr>
        <w:t>教育</w:t>
      </w:r>
      <w:r>
        <w:rPr>
          <w:rFonts w:hint="eastAsia" w:cs="仿宋" w:asciiTheme="minorEastAsia" w:hAnsiTheme="minorEastAsia"/>
          <w:color w:val="000000"/>
          <w:sz w:val="30"/>
          <w:szCs w:val="30"/>
          <w:lang w:eastAsia="zh-CN"/>
        </w:rPr>
        <w:t>持续</w:t>
      </w:r>
      <w:r>
        <w:rPr>
          <w:rFonts w:hint="eastAsia" w:cs="仿宋" w:asciiTheme="minorEastAsia" w:hAnsiTheme="minorEastAsia"/>
          <w:color w:val="000000"/>
          <w:sz w:val="30"/>
          <w:szCs w:val="30"/>
        </w:rPr>
        <w:t>发展</w:t>
      </w:r>
      <w:r>
        <w:rPr>
          <w:rFonts w:hint="eastAsia" w:cs="仿宋" w:asciiTheme="minorEastAsia" w:hAnsiTheme="minorEastAsia"/>
          <w:color w:val="000000"/>
          <w:sz w:val="30"/>
          <w:szCs w:val="30"/>
          <w:lang w:eastAsia="zh-CN"/>
        </w:rPr>
        <w:t>。</w:t>
      </w:r>
      <w:r>
        <w:rPr>
          <w:rFonts w:hint="eastAsia" w:asciiTheme="minorEastAsia" w:hAnsiTheme="minorEastAsia"/>
          <w:sz w:val="30"/>
          <w:szCs w:val="30"/>
          <w:lang w:val="en-US" w:eastAsia="zh-CN"/>
        </w:rPr>
        <w:t>2016年7月，</w:t>
      </w:r>
      <w:r>
        <w:rPr>
          <w:rFonts w:hint="eastAsia" w:asciiTheme="minorEastAsia" w:hAnsiTheme="minorEastAsia"/>
          <w:sz w:val="30"/>
          <w:szCs w:val="30"/>
          <w:lang w:eastAsia="zh-CN"/>
        </w:rPr>
        <w:t>佗城学校评为河源市“平安校园”；</w:t>
      </w:r>
      <w:r>
        <w:rPr>
          <w:rFonts w:hint="eastAsia" w:asciiTheme="minorEastAsia" w:hAnsiTheme="minorEastAsia"/>
          <w:sz w:val="30"/>
          <w:szCs w:val="30"/>
          <w:lang w:val="en-US" w:eastAsia="zh-CN"/>
        </w:rPr>
        <w:t>2017年5月，佗城中学团委评为龙川县“五四红旗团委”；2017年6月，佗城中心小学评为河源市第六届小学生“六一”儿童科普作品竞赛优秀组织单位奖。</w:t>
      </w:r>
    </w:p>
    <w:p>
      <w:pPr>
        <w:spacing w:line="360" w:lineRule="auto"/>
        <w:ind w:firstLine="643" w:firstLineChars="200"/>
        <w:rPr>
          <w:rFonts w:ascii="黑体" w:hAnsi="黑体" w:eastAsia="黑体"/>
          <w:b/>
          <w:sz w:val="32"/>
          <w:szCs w:val="32"/>
        </w:rPr>
      </w:pPr>
      <w:r>
        <w:rPr>
          <w:rFonts w:hint="eastAsia" w:ascii="黑体" w:hAnsi="黑体" w:eastAsia="黑体"/>
          <w:b/>
          <w:sz w:val="32"/>
          <w:szCs w:val="32"/>
        </w:rPr>
        <w:t xml:space="preserve">二、教育强镇督导验收存在问题整改情况 </w:t>
      </w:r>
    </w:p>
    <w:p>
      <w:pPr>
        <w:spacing w:line="360" w:lineRule="auto"/>
        <w:ind w:firstLine="600" w:firstLineChars="200"/>
        <w:jc w:val="left"/>
        <w:rPr>
          <w:rFonts w:asciiTheme="minorEastAsia" w:hAnsiTheme="minorEastAsia"/>
          <w:sz w:val="30"/>
          <w:szCs w:val="30"/>
        </w:rPr>
      </w:pPr>
      <w:r>
        <w:rPr>
          <w:rFonts w:hint="eastAsia" w:asciiTheme="minorEastAsia" w:hAnsiTheme="minorEastAsia"/>
          <w:sz w:val="30"/>
          <w:szCs w:val="30"/>
        </w:rPr>
        <w:t>2015年12月9日，我镇通过创建广东省教育强镇督导验收，学校办学条件明显改善，全镇教育事业明显进步。对照省标准化学校标准和教育“创强争先”要求，为进一步促进我镇教育可持续健康发展，督导验收组根据我镇存在的薄弱环节提出如下3个后续发展建议，我们全部完成整改工作。</w:t>
      </w:r>
    </w:p>
    <w:p>
      <w:pPr>
        <w:spacing w:line="360" w:lineRule="auto"/>
        <w:ind w:firstLine="602" w:firstLineChars="200"/>
        <w:jc w:val="left"/>
        <w:rPr>
          <w:rFonts w:cs="Times New Roman" w:asciiTheme="minorEastAsia" w:hAnsiTheme="minorEastAsia"/>
          <w:b/>
          <w:sz w:val="30"/>
          <w:szCs w:val="30"/>
        </w:rPr>
      </w:pPr>
      <w:r>
        <w:rPr>
          <w:rFonts w:hint="eastAsia" w:asciiTheme="minorEastAsia" w:hAnsiTheme="minorEastAsia"/>
          <w:b/>
          <w:sz w:val="30"/>
          <w:szCs w:val="30"/>
        </w:rPr>
        <w:t>建议1、</w:t>
      </w:r>
      <w:r>
        <w:rPr>
          <w:rFonts w:hint="eastAsia" w:cs="Times New Roman" w:asciiTheme="minorEastAsia" w:hAnsiTheme="minorEastAsia"/>
          <w:b/>
          <w:sz w:val="30"/>
          <w:szCs w:val="30"/>
        </w:rPr>
        <w:t>进一步加大教育投入，完善学校办学条件。</w:t>
      </w:r>
    </w:p>
    <w:p>
      <w:pPr>
        <w:spacing w:line="360" w:lineRule="auto"/>
        <w:ind w:firstLine="600" w:firstLineChars="200"/>
        <w:jc w:val="left"/>
        <w:rPr>
          <w:rFonts w:cs="Times New Roman" w:asciiTheme="minorEastAsia" w:hAnsiTheme="minorEastAsia"/>
          <w:sz w:val="30"/>
          <w:szCs w:val="30"/>
        </w:rPr>
      </w:pPr>
      <w:r>
        <w:rPr>
          <w:rFonts w:hint="eastAsia" w:cs="Times New Roman" w:asciiTheme="minorEastAsia" w:hAnsiTheme="minorEastAsia"/>
          <w:sz w:val="30"/>
          <w:szCs w:val="30"/>
        </w:rPr>
        <w:t>建议政府继续加大经费投入，进一步完善学校创强后续工程建设；要规范食堂管理，清除校园安全隐患；要进一步充实学校场室设备实施，配齐教师办公用计算机，改善教师的办公条件。</w:t>
      </w:r>
    </w:p>
    <w:p>
      <w:pPr>
        <w:spacing w:line="360" w:lineRule="auto"/>
        <w:ind w:firstLine="602" w:firstLineChars="200"/>
        <w:jc w:val="left"/>
        <w:rPr>
          <w:rFonts w:hint="eastAsia" w:cs="Times New Roman" w:asciiTheme="minorEastAsia" w:hAnsiTheme="minorEastAsia"/>
          <w:b/>
          <w:bCs/>
          <w:sz w:val="30"/>
          <w:szCs w:val="30"/>
        </w:rPr>
      </w:pPr>
      <w:r>
        <w:rPr>
          <w:rFonts w:hint="eastAsia" w:cs="Times New Roman" w:asciiTheme="minorEastAsia" w:hAnsiTheme="minorEastAsia"/>
          <w:b/>
          <w:bCs/>
          <w:sz w:val="30"/>
          <w:szCs w:val="30"/>
        </w:rPr>
        <w:t>整改情况：</w:t>
      </w:r>
    </w:p>
    <w:p>
      <w:pPr>
        <w:numPr>
          <w:ilvl w:val="0"/>
          <w:numId w:val="1"/>
        </w:numPr>
        <w:spacing w:line="360" w:lineRule="auto"/>
        <w:ind w:firstLine="600" w:firstLineChars="200"/>
        <w:jc w:val="left"/>
        <w:rPr>
          <w:rFonts w:hint="eastAsia" w:cs="Times New Roman" w:asciiTheme="minorEastAsia" w:hAnsiTheme="minorEastAsia"/>
          <w:sz w:val="30"/>
          <w:szCs w:val="30"/>
        </w:rPr>
      </w:pPr>
      <w:r>
        <w:rPr>
          <w:rFonts w:hint="eastAsia" w:asciiTheme="minorEastAsia" w:hAnsiTheme="minorEastAsia"/>
          <w:sz w:val="30"/>
          <w:szCs w:val="30"/>
        </w:rPr>
        <w:t>投入资金</w:t>
      </w:r>
      <w:r>
        <w:rPr>
          <w:rFonts w:hint="eastAsia" w:asciiTheme="minorEastAsia" w:hAnsiTheme="minorEastAsia"/>
          <w:sz w:val="30"/>
          <w:szCs w:val="30"/>
          <w:lang w:val="en-US" w:eastAsia="zh-CN"/>
        </w:rPr>
        <w:t>22</w:t>
      </w:r>
      <w:r>
        <w:rPr>
          <w:rFonts w:hint="eastAsia" w:asciiTheme="minorEastAsia" w:hAnsiTheme="minorEastAsia"/>
          <w:sz w:val="30"/>
          <w:szCs w:val="30"/>
        </w:rPr>
        <w:t>0多万元，</w:t>
      </w:r>
      <w:r>
        <w:rPr>
          <w:rFonts w:hint="eastAsia" w:cs="Times New Roman" w:asciiTheme="minorEastAsia" w:hAnsiTheme="minorEastAsia"/>
          <w:sz w:val="30"/>
          <w:szCs w:val="30"/>
        </w:rPr>
        <w:t>完成了佗城学校和各教学点体育运动场地建设的收尾工作，按标准化学校要求安装各种运动器械，确保各学校、教学点场地充足，器材齐全；并增加校园绿化面积500多平方米；校园道路硬底化100多米，实现各学校校园内的道路全部硬底化。</w:t>
      </w:r>
    </w:p>
    <w:p>
      <w:pPr>
        <w:numPr>
          <w:ilvl w:val="0"/>
          <w:numId w:val="1"/>
        </w:numPr>
        <w:spacing w:line="360" w:lineRule="auto"/>
        <w:ind w:left="0" w:leftChars="0" w:firstLine="600" w:firstLineChars="200"/>
        <w:jc w:val="left"/>
        <w:rPr>
          <w:rFonts w:hint="eastAsia" w:asciiTheme="minorEastAsia" w:hAnsiTheme="minorEastAsia"/>
          <w:sz w:val="30"/>
          <w:szCs w:val="30"/>
        </w:rPr>
      </w:pPr>
      <w:r>
        <w:rPr>
          <w:rFonts w:hint="eastAsia" w:cs="Times New Roman" w:asciiTheme="minorEastAsia" w:hAnsiTheme="minorEastAsia"/>
          <w:sz w:val="30"/>
          <w:szCs w:val="30"/>
        </w:rPr>
        <w:t>佗城学校的师生食堂已经进行全面整改，</w:t>
      </w:r>
      <w:r>
        <w:rPr>
          <w:rFonts w:hint="eastAsia" w:asciiTheme="minorEastAsia" w:hAnsiTheme="minorEastAsia"/>
          <w:sz w:val="30"/>
          <w:szCs w:val="30"/>
        </w:rPr>
        <w:t>并且评为河源市学校食堂食品安全“阳光厨房”。</w:t>
      </w:r>
    </w:p>
    <w:p>
      <w:pPr>
        <w:numPr>
          <w:ilvl w:val="0"/>
          <w:numId w:val="1"/>
        </w:numPr>
        <w:spacing w:line="360" w:lineRule="auto"/>
        <w:ind w:left="0" w:leftChars="0" w:firstLine="600" w:firstLineChars="200"/>
        <w:jc w:val="left"/>
        <w:rPr>
          <w:rFonts w:hint="eastAsia" w:cs="Times New Roman" w:asciiTheme="minorEastAsia" w:hAnsiTheme="minorEastAsia"/>
          <w:sz w:val="30"/>
          <w:szCs w:val="30"/>
        </w:rPr>
      </w:pPr>
      <w:r>
        <w:rPr>
          <w:rFonts w:hint="eastAsia" w:asciiTheme="minorEastAsia" w:hAnsiTheme="minorEastAsia"/>
          <w:sz w:val="30"/>
          <w:szCs w:val="30"/>
        </w:rPr>
        <w:t>投入资金</w:t>
      </w:r>
      <w:r>
        <w:rPr>
          <w:rFonts w:hint="eastAsia" w:asciiTheme="minorEastAsia" w:hAnsiTheme="minorEastAsia"/>
          <w:sz w:val="30"/>
          <w:szCs w:val="30"/>
          <w:lang w:val="en-US" w:eastAsia="zh-CN"/>
        </w:rPr>
        <w:t>1</w:t>
      </w:r>
      <w:r>
        <w:rPr>
          <w:rFonts w:hint="eastAsia" w:asciiTheme="minorEastAsia" w:hAnsiTheme="minorEastAsia"/>
          <w:sz w:val="30"/>
          <w:szCs w:val="30"/>
        </w:rPr>
        <w:t>80多万元，</w:t>
      </w:r>
      <w:r>
        <w:rPr>
          <w:rFonts w:hint="eastAsia" w:cs="Times New Roman" w:asciiTheme="minorEastAsia" w:hAnsiTheme="minorEastAsia"/>
          <w:sz w:val="30"/>
          <w:szCs w:val="30"/>
        </w:rPr>
        <w:t>彻底解决校园内存在的安全隐患，其中改造佗城学校存在安全隐患的围墙300多米，佗城学校宿舍楼4新建消防楼梯1座，拆建群丰教学点</w:t>
      </w:r>
      <w:r>
        <w:rPr>
          <w:rFonts w:hint="eastAsia" w:cs="Times New Roman" w:asciiTheme="minorEastAsia" w:hAnsiTheme="minorEastAsia"/>
          <w:sz w:val="30"/>
          <w:szCs w:val="30"/>
          <w:lang w:eastAsia="zh-CN"/>
        </w:rPr>
        <w:t>、梅村教学点</w:t>
      </w:r>
      <w:r>
        <w:rPr>
          <w:rFonts w:hint="eastAsia" w:cs="Times New Roman" w:asciiTheme="minorEastAsia" w:hAnsiTheme="minorEastAsia"/>
          <w:sz w:val="30"/>
          <w:szCs w:val="30"/>
        </w:rPr>
        <w:t>存在安全隐患的围墙</w:t>
      </w:r>
      <w:r>
        <w:rPr>
          <w:rFonts w:hint="eastAsia" w:cs="Times New Roman" w:asciiTheme="minorEastAsia" w:hAnsiTheme="minorEastAsia"/>
          <w:sz w:val="30"/>
          <w:szCs w:val="30"/>
          <w:lang w:eastAsia="zh-CN"/>
        </w:rPr>
        <w:t>及厕所</w:t>
      </w:r>
      <w:r>
        <w:rPr>
          <w:rFonts w:hint="eastAsia" w:cs="Times New Roman" w:asciiTheme="minorEastAsia" w:hAnsiTheme="minorEastAsia"/>
          <w:sz w:val="30"/>
          <w:szCs w:val="30"/>
        </w:rPr>
        <w:t>。</w:t>
      </w:r>
    </w:p>
    <w:p>
      <w:pPr>
        <w:numPr>
          <w:ilvl w:val="0"/>
          <w:numId w:val="1"/>
        </w:numPr>
        <w:spacing w:line="360" w:lineRule="auto"/>
        <w:ind w:left="0" w:leftChars="0" w:firstLine="600" w:firstLineChars="200"/>
        <w:jc w:val="left"/>
        <w:rPr>
          <w:rFonts w:hint="eastAsia" w:cs="Times New Roman" w:asciiTheme="minorEastAsia" w:hAnsiTheme="minorEastAsia"/>
          <w:sz w:val="30"/>
          <w:szCs w:val="30"/>
        </w:rPr>
      </w:pPr>
      <w:r>
        <w:rPr>
          <w:rFonts w:hint="eastAsia" w:cs="Times New Roman" w:asciiTheme="minorEastAsia" w:hAnsiTheme="minorEastAsia"/>
          <w:sz w:val="30"/>
          <w:szCs w:val="30"/>
        </w:rPr>
        <w:t>投入资金</w:t>
      </w:r>
      <w:r>
        <w:rPr>
          <w:rFonts w:hint="eastAsia" w:cs="Times New Roman" w:asciiTheme="minorEastAsia" w:hAnsiTheme="minorEastAsia"/>
          <w:sz w:val="30"/>
          <w:szCs w:val="30"/>
          <w:lang w:val="en-US" w:eastAsia="zh-CN"/>
        </w:rPr>
        <w:t>7</w:t>
      </w:r>
      <w:r>
        <w:rPr>
          <w:rFonts w:hint="eastAsia" w:cs="Times New Roman" w:asciiTheme="minorEastAsia" w:hAnsiTheme="minorEastAsia"/>
          <w:sz w:val="30"/>
          <w:szCs w:val="30"/>
        </w:rPr>
        <w:t>0多万</w:t>
      </w:r>
      <w:r>
        <w:rPr>
          <w:rFonts w:hint="eastAsia" w:cs="Times New Roman" w:asciiTheme="minorEastAsia" w:hAnsiTheme="minorEastAsia"/>
          <w:sz w:val="30"/>
          <w:szCs w:val="30"/>
          <w:lang w:eastAsia="zh-CN"/>
        </w:rPr>
        <w:t>元</w:t>
      </w:r>
      <w:r>
        <w:rPr>
          <w:rFonts w:hint="eastAsia" w:cs="Times New Roman" w:asciiTheme="minorEastAsia" w:hAnsiTheme="minorEastAsia"/>
          <w:sz w:val="30"/>
          <w:szCs w:val="30"/>
        </w:rPr>
        <w:t>，为</w:t>
      </w:r>
      <w:r>
        <w:rPr>
          <w:rFonts w:hint="eastAsia" w:cs="Times New Roman" w:asciiTheme="minorEastAsia" w:hAnsiTheme="minorEastAsia"/>
          <w:sz w:val="30"/>
          <w:szCs w:val="30"/>
          <w:lang w:eastAsia="zh-CN"/>
        </w:rPr>
        <w:t>各</w:t>
      </w:r>
      <w:r>
        <w:rPr>
          <w:rFonts w:hint="eastAsia" w:cs="Times New Roman" w:asciiTheme="minorEastAsia" w:hAnsiTheme="minorEastAsia"/>
          <w:sz w:val="30"/>
          <w:szCs w:val="30"/>
        </w:rPr>
        <w:t>教学点购置教学设备、消防设施，</w:t>
      </w:r>
      <w:r>
        <w:rPr>
          <w:rFonts w:hint="eastAsia" w:cs="Times New Roman" w:asciiTheme="minorEastAsia" w:hAnsiTheme="minorEastAsia"/>
          <w:sz w:val="30"/>
          <w:szCs w:val="30"/>
          <w:lang w:eastAsia="zh-CN"/>
        </w:rPr>
        <w:t>增加</w:t>
      </w:r>
      <w:r>
        <w:rPr>
          <w:rFonts w:hint="eastAsia" w:cs="Times New Roman" w:asciiTheme="minorEastAsia" w:hAnsiTheme="minorEastAsia"/>
          <w:sz w:val="30"/>
          <w:szCs w:val="30"/>
        </w:rPr>
        <w:t>校园绿化，大大改善教学点的</w:t>
      </w:r>
      <w:r>
        <w:rPr>
          <w:rFonts w:hint="eastAsia" w:cs="Times New Roman" w:asciiTheme="minorEastAsia" w:hAnsiTheme="minorEastAsia"/>
          <w:sz w:val="30"/>
          <w:szCs w:val="30"/>
          <w:lang w:eastAsia="zh-CN"/>
        </w:rPr>
        <w:t>办学条件</w:t>
      </w:r>
      <w:r>
        <w:rPr>
          <w:rFonts w:hint="eastAsia" w:cs="Times New Roman" w:asciiTheme="minorEastAsia" w:hAnsiTheme="minorEastAsia"/>
          <w:sz w:val="30"/>
          <w:szCs w:val="30"/>
        </w:rPr>
        <w:t>。</w:t>
      </w:r>
    </w:p>
    <w:p>
      <w:pPr>
        <w:numPr>
          <w:ilvl w:val="0"/>
          <w:numId w:val="1"/>
        </w:numPr>
        <w:spacing w:line="360" w:lineRule="auto"/>
        <w:ind w:left="0" w:leftChars="0" w:firstLine="600" w:firstLineChars="200"/>
        <w:jc w:val="left"/>
        <w:rPr>
          <w:rFonts w:cs="Times New Roman" w:asciiTheme="minorEastAsia" w:hAnsiTheme="minorEastAsia"/>
          <w:sz w:val="30"/>
          <w:szCs w:val="30"/>
        </w:rPr>
      </w:pPr>
      <w:r>
        <w:rPr>
          <w:rFonts w:hint="eastAsia" w:asciiTheme="minorEastAsia" w:hAnsiTheme="minorEastAsia"/>
          <w:sz w:val="30"/>
          <w:szCs w:val="30"/>
        </w:rPr>
        <w:t>投入资金</w:t>
      </w:r>
      <w:r>
        <w:rPr>
          <w:rFonts w:hint="eastAsia" w:asciiTheme="minorEastAsia" w:hAnsiTheme="minorEastAsia"/>
          <w:sz w:val="30"/>
          <w:szCs w:val="30"/>
          <w:lang w:val="en-US" w:eastAsia="zh-CN"/>
        </w:rPr>
        <w:t>10</w:t>
      </w:r>
      <w:r>
        <w:rPr>
          <w:rFonts w:hint="eastAsia" w:asciiTheme="minorEastAsia" w:hAnsiTheme="minorEastAsia"/>
          <w:sz w:val="30"/>
          <w:szCs w:val="30"/>
        </w:rPr>
        <w:t>0多万元，购置物理、生物、化学等功能室的仪器、药品、设施设备，满足各学科教学实验需求；</w:t>
      </w:r>
      <w:r>
        <w:rPr>
          <w:rFonts w:hint="eastAsia" w:cs="Times New Roman" w:asciiTheme="minorEastAsia" w:hAnsiTheme="minorEastAsia"/>
          <w:sz w:val="30"/>
          <w:szCs w:val="30"/>
        </w:rPr>
        <w:t>新购置一批教师办公用计算机，满足各学校和教学点教师办公用计算机需求，确保了每位教师人手一台教学专用的办公终端</w:t>
      </w:r>
      <w:r>
        <w:rPr>
          <w:rFonts w:hint="eastAsia" w:cs="Times New Roman" w:asciiTheme="minorEastAsia" w:hAnsiTheme="minorEastAsia"/>
          <w:sz w:val="30"/>
          <w:szCs w:val="30"/>
          <w:lang w:eastAsia="zh-CN"/>
        </w:rPr>
        <w:t>；购买图书，满足课程改革与学生阅读需求</w:t>
      </w:r>
      <w:r>
        <w:rPr>
          <w:rFonts w:hint="eastAsia" w:cs="Times New Roman" w:asciiTheme="minorEastAsia" w:hAnsiTheme="minorEastAsia"/>
          <w:sz w:val="30"/>
          <w:szCs w:val="30"/>
        </w:rPr>
        <w:t>。</w:t>
      </w:r>
    </w:p>
    <w:p>
      <w:pPr>
        <w:numPr>
          <w:ilvl w:val="0"/>
          <w:numId w:val="1"/>
        </w:numPr>
        <w:spacing w:line="360" w:lineRule="auto"/>
        <w:ind w:left="0" w:leftChars="0" w:firstLine="600" w:firstLineChars="200"/>
        <w:jc w:val="left"/>
        <w:rPr>
          <w:rFonts w:cs="Times New Roman" w:asciiTheme="minorEastAsia" w:hAnsiTheme="minorEastAsia"/>
          <w:sz w:val="30"/>
          <w:szCs w:val="30"/>
        </w:rPr>
      </w:pPr>
      <w:r>
        <w:rPr>
          <w:rFonts w:hint="eastAsia" w:asciiTheme="minorEastAsia" w:hAnsiTheme="minorEastAsia"/>
          <w:sz w:val="30"/>
          <w:szCs w:val="30"/>
        </w:rPr>
        <w:t>投入资金100多万元，把佗城学校建设成一所以“传承赵佗</w:t>
      </w:r>
      <w:r>
        <w:rPr>
          <w:rFonts w:hint="eastAsia" w:asciiTheme="minorEastAsia" w:hAnsiTheme="minorEastAsia"/>
          <w:sz w:val="30"/>
          <w:szCs w:val="30"/>
          <w:lang w:eastAsia="zh-CN"/>
        </w:rPr>
        <w:t>文化</w:t>
      </w:r>
      <w:r>
        <w:rPr>
          <w:rFonts w:hint="eastAsia" w:asciiTheme="minorEastAsia" w:hAnsiTheme="minorEastAsia"/>
          <w:sz w:val="30"/>
          <w:szCs w:val="30"/>
        </w:rPr>
        <w:t>，培养四有新人”为办学理念的“赵佗文化”特色学校，促进学校教育教学质量的提高、学生素质的提升，推进学校内涵的发展</w:t>
      </w:r>
      <w:r>
        <w:rPr>
          <w:rFonts w:hint="eastAsia" w:asciiTheme="minorEastAsia" w:hAnsiTheme="minorEastAsia"/>
          <w:sz w:val="30"/>
          <w:szCs w:val="30"/>
          <w:lang w:eastAsia="zh-CN"/>
        </w:rPr>
        <w:t>和学校教育现代化建设</w:t>
      </w:r>
      <w:r>
        <w:rPr>
          <w:rFonts w:hint="eastAsia" w:asciiTheme="minorEastAsia" w:hAnsiTheme="minorEastAsia"/>
          <w:sz w:val="30"/>
          <w:szCs w:val="30"/>
        </w:rPr>
        <w:t>，提升学校的竞争力。以点带面，全面推动佗城教育事业的发展。</w:t>
      </w:r>
      <w:r>
        <w:rPr>
          <w:rFonts w:hint="eastAsia" w:asciiTheme="minorEastAsia" w:hAnsiTheme="minorEastAsia"/>
          <w:sz w:val="30"/>
          <w:szCs w:val="30"/>
          <w:lang w:val="en-US" w:eastAsia="zh-CN"/>
        </w:rPr>
        <w:t>2018年1月8日，龙川县试点学校内涵建设现场推进会在佗城学校成功召开，向全县推介佗城学校建设特色学校的方法与经验。</w:t>
      </w:r>
    </w:p>
    <w:p>
      <w:pPr>
        <w:spacing w:line="360" w:lineRule="auto"/>
        <w:ind w:firstLine="602" w:firstLineChars="200"/>
        <w:jc w:val="left"/>
        <w:rPr>
          <w:rFonts w:cs="Times New Roman" w:asciiTheme="minorEastAsia" w:hAnsiTheme="minorEastAsia"/>
          <w:sz w:val="30"/>
          <w:szCs w:val="30"/>
        </w:rPr>
      </w:pPr>
      <w:r>
        <w:rPr>
          <w:rFonts w:hint="eastAsia" w:asciiTheme="minorEastAsia" w:hAnsiTheme="minorEastAsia"/>
          <w:b/>
          <w:sz w:val="30"/>
          <w:szCs w:val="30"/>
        </w:rPr>
        <w:t>建议2、</w:t>
      </w:r>
      <w:r>
        <w:rPr>
          <w:rFonts w:hint="eastAsia" w:cs="Times New Roman" w:asciiTheme="minorEastAsia" w:hAnsiTheme="minorEastAsia"/>
          <w:b/>
          <w:sz w:val="30"/>
          <w:szCs w:val="30"/>
        </w:rPr>
        <w:t>加强教师专业培训，提升教师综合素质。</w:t>
      </w:r>
    </w:p>
    <w:p>
      <w:pPr>
        <w:spacing w:line="360" w:lineRule="auto"/>
        <w:ind w:firstLine="600" w:firstLineChars="200"/>
        <w:jc w:val="left"/>
        <w:rPr>
          <w:rFonts w:asciiTheme="minorEastAsia" w:hAnsiTheme="minorEastAsia"/>
          <w:sz w:val="30"/>
          <w:szCs w:val="30"/>
        </w:rPr>
      </w:pPr>
      <w:r>
        <w:rPr>
          <w:rFonts w:hint="eastAsia" w:asciiTheme="minorEastAsia" w:hAnsiTheme="minorEastAsia"/>
          <w:sz w:val="30"/>
          <w:szCs w:val="30"/>
        </w:rPr>
        <w:t>建议采用“外引内培”，鼓励自学进修等办法，解决部分学科教师结构性缺编问题；加大教师信息技术培训力度，提升教师信息技术与学科教学的整体结合能力，管好用好现代化装备，发挥其最大效益；积极培育本地名教师、骨干教师和学科带头人，大力开展教科研活动，提供教师的课堂教学能力和综合素质。</w:t>
      </w:r>
    </w:p>
    <w:p>
      <w:pPr>
        <w:spacing w:line="360" w:lineRule="auto"/>
        <w:ind w:firstLine="602" w:firstLineChars="200"/>
        <w:jc w:val="left"/>
        <w:rPr>
          <w:rFonts w:hint="eastAsia" w:asciiTheme="minorEastAsia" w:hAnsiTheme="minorEastAsia"/>
          <w:b/>
          <w:bCs/>
          <w:sz w:val="30"/>
          <w:szCs w:val="30"/>
        </w:rPr>
      </w:pPr>
      <w:r>
        <w:rPr>
          <w:rFonts w:hint="eastAsia" w:asciiTheme="minorEastAsia" w:hAnsiTheme="minorEastAsia"/>
          <w:b/>
          <w:bCs/>
          <w:sz w:val="30"/>
          <w:szCs w:val="30"/>
        </w:rPr>
        <w:t>整改情况：</w:t>
      </w:r>
    </w:p>
    <w:p>
      <w:pPr>
        <w:numPr>
          <w:ilvl w:val="0"/>
          <w:numId w:val="2"/>
        </w:numPr>
        <w:spacing w:line="360" w:lineRule="auto"/>
        <w:ind w:firstLine="600" w:firstLineChars="200"/>
        <w:jc w:val="left"/>
        <w:rPr>
          <w:rFonts w:hint="eastAsia" w:cs="Times New Roman" w:asciiTheme="minorEastAsia" w:hAnsiTheme="minorEastAsia"/>
          <w:sz w:val="30"/>
          <w:szCs w:val="30"/>
        </w:rPr>
      </w:pPr>
      <w:r>
        <w:rPr>
          <w:rFonts w:hint="eastAsia" w:cs="Times New Roman" w:asciiTheme="minorEastAsia" w:hAnsiTheme="minorEastAsia"/>
          <w:sz w:val="30"/>
          <w:szCs w:val="30"/>
        </w:rPr>
        <w:t>佗城中学</w:t>
      </w:r>
      <w:r>
        <w:rPr>
          <w:rFonts w:hint="eastAsia" w:cs="Times New Roman" w:asciiTheme="minorEastAsia" w:hAnsiTheme="minorEastAsia"/>
          <w:sz w:val="30"/>
          <w:szCs w:val="30"/>
          <w:lang w:eastAsia="zh-CN"/>
        </w:rPr>
        <w:t>各学科教师充足，现在</w:t>
      </w:r>
      <w:r>
        <w:rPr>
          <w:rFonts w:hint="eastAsia" w:cs="Times New Roman" w:asciiTheme="minorEastAsia" w:hAnsiTheme="minorEastAsia"/>
          <w:sz w:val="30"/>
          <w:szCs w:val="30"/>
        </w:rPr>
        <w:t>有17个教学班，体育教师10人，音乐教师5人，美术教师3人，信息技术教师3人</w:t>
      </w:r>
      <w:r>
        <w:rPr>
          <w:rFonts w:hint="eastAsia" w:cs="Times New Roman" w:asciiTheme="minorEastAsia" w:hAnsiTheme="minorEastAsia"/>
          <w:sz w:val="30"/>
          <w:szCs w:val="30"/>
          <w:lang w:eastAsia="zh-CN"/>
        </w:rPr>
        <w:t>，</w:t>
      </w:r>
      <w:r>
        <w:rPr>
          <w:rFonts w:hint="eastAsia" w:cs="Times New Roman" w:asciiTheme="minorEastAsia" w:hAnsiTheme="minorEastAsia"/>
          <w:sz w:val="30"/>
          <w:szCs w:val="30"/>
        </w:rPr>
        <w:t>能满足教学需求。佗城中心小学于2016年3月制订了“外引内培”计划和鼓励教师自学进修方案，把解决部分学科结构性缺编作为学校的一个重点工作。近</w:t>
      </w:r>
      <w:r>
        <w:rPr>
          <w:rFonts w:hint="eastAsia" w:cs="Times New Roman" w:asciiTheme="minorEastAsia" w:hAnsiTheme="minorEastAsia"/>
          <w:sz w:val="30"/>
          <w:szCs w:val="30"/>
          <w:lang w:eastAsia="zh-CN"/>
        </w:rPr>
        <w:t>四</w:t>
      </w:r>
      <w:r>
        <w:rPr>
          <w:rFonts w:hint="eastAsia" w:cs="Times New Roman" w:asciiTheme="minorEastAsia" w:hAnsiTheme="minorEastAsia"/>
          <w:sz w:val="30"/>
          <w:szCs w:val="30"/>
        </w:rPr>
        <w:t>年，</w:t>
      </w:r>
      <w:r>
        <w:rPr>
          <w:rFonts w:hint="eastAsia" w:cs="Times New Roman" w:asciiTheme="minorEastAsia" w:hAnsiTheme="minorEastAsia"/>
          <w:sz w:val="30"/>
          <w:szCs w:val="30"/>
          <w:lang w:eastAsia="zh-CN"/>
        </w:rPr>
        <w:t>新</w:t>
      </w:r>
      <w:r>
        <w:rPr>
          <w:rFonts w:hint="eastAsia" w:cs="Times New Roman" w:asciiTheme="minorEastAsia" w:hAnsiTheme="minorEastAsia"/>
          <w:sz w:val="30"/>
          <w:szCs w:val="30"/>
        </w:rPr>
        <w:t>招聘（调入）美术教师1人，音乐教师1人，体育教师2人，信息技术教师1人，英语教师2人，组织</w:t>
      </w:r>
      <w:r>
        <w:rPr>
          <w:rFonts w:hint="eastAsia" w:cs="Times New Roman" w:asciiTheme="minorEastAsia" w:hAnsiTheme="minorEastAsia"/>
          <w:sz w:val="30"/>
          <w:szCs w:val="30"/>
          <w:lang w:val="en-US" w:eastAsia="zh-CN"/>
        </w:rPr>
        <w:t>22</w:t>
      </w:r>
      <w:r>
        <w:rPr>
          <w:rFonts w:hint="eastAsia" w:cs="Times New Roman" w:asciiTheme="minorEastAsia" w:hAnsiTheme="minorEastAsia"/>
          <w:sz w:val="30"/>
          <w:szCs w:val="30"/>
        </w:rPr>
        <w:t>位教师参加</w:t>
      </w:r>
      <w:r>
        <w:rPr>
          <w:rFonts w:hint="eastAsia" w:cs="Times New Roman" w:asciiTheme="minorEastAsia" w:hAnsiTheme="minorEastAsia"/>
          <w:sz w:val="30"/>
          <w:szCs w:val="30"/>
          <w:lang w:eastAsia="zh-CN"/>
        </w:rPr>
        <w:t>市县组织的体育、美术、音乐、信息技术、英语、科学等</w:t>
      </w:r>
      <w:r>
        <w:rPr>
          <w:rFonts w:hint="eastAsia" w:cs="Times New Roman" w:asciiTheme="minorEastAsia" w:hAnsiTheme="minorEastAsia"/>
          <w:sz w:val="30"/>
          <w:szCs w:val="30"/>
        </w:rPr>
        <w:t>学科培训学习，解决了学校个别学科教师紧缺的问题。2017—2018学年度，</w:t>
      </w:r>
      <w:r>
        <w:rPr>
          <w:rFonts w:hint="eastAsia" w:cs="Times New Roman" w:asciiTheme="minorEastAsia" w:hAnsiTheme="minorEastAsia"/>
          <w:sz w:val="30"/>
          <w:szCs w:val="30"/>
          <w:lang w:eastAsia="zh-CN"/>
        </w:rPr>
        <w:t>佗城中心小学</w:t>
      </w:r>
      <w:r>
        <w:rPr>
          <w:rFonts w:hint="eastAsia" w:cs="Times New Roman" w:asciiTheme="minorEastAsia" w:hAnsiTheme="minorEastAsia"/>
          <w:sz w:val="30"/>
          <w:szCs w:val="30"/>
        </w:rPr>
        <w:t>有</w:t>
      </w:r>
      <w:r>
        <w:rPr>
          <w:rFonts w:hint="eastAsia" w:cs="Times New Roman" w:asciiTheme="minorEastAsia" w:hAnsiTheme="minorEastAsia"/>
          <w:sz w:val="30"/>
          <w:szCs w:val="30"/>
          <w:lang w:val="en-US" w:eastAsia="zh-CN"/>
        </w:rPr>
        <w:t>42</w:t>
      </w:r>
      <w:r>
        <w:rPr>
          <w:rFonts w:hint="eastAsia" w:cs="Times New Roman" w:asciiTheme="minorEastAsia" w:hAnsiTheme="minorEastAsia"/>
          <w:sz w:val="30"/>
          <w:szCs w:val="30"/>
        </w:rPr>
        <w:t>个教学班，体育教师1</w:t>
      </w:r>
      <w:r>
        <w:rPr>
          <w:rFonts w:hint="eastAsia" w:cs="Times New Roman" w:asciiTheme="minorEastAsia" w:hAnsiTheme="minorEastAsia"/>
          <w:sz w:val="30"/>
          <w:szCs w:val="30"/>
          <w:lang w:val="en-US" w:eastAsia="zh-CN"/>
        </w:rPr>
        <w:t>3</w:t>
      </w:r>
      <w:r>
        <w:rPr>
          <w:rFonts w:hint="eastAsia" w:cs="Times New Roman" w:asciiTheme="minorEastAsia" w:hAnsiTheme="minorEastAsia"/>
          <w:sz w:val="30"/>
          <w:szCs w:val="30"/>
        </w:rPr>
        <w:t>人，音乐教师</w:t>
      </w:r>
      <w:r>
        <w:rPr>
          <w:rFonts w:hint="eastAsia" w:cs="Times New Roman" w:asciiTheme="minorEastAsia" w:hAnsiTheme="minorEastAsia"/>
          <w:sz w:val="30"/>
          <w:szCs w:val="30"/>
          <w:lang w:val="en-US" w:eastAsia="zh-CN"/>
        </w:rPr>
        <w:t>10</w:t>
      </w:r>
      <w:r>
        <w:rPr>
          <w:rFonts w:hint="eastAsia" w:cs="Times New Roman" w:asciiTheme="minorEastAsia" w:hAnsiTheme="minorEastAsia"/>
          <w:sz w:val="30"/>
          <w:szCs w:val="30"/>
        </w:rPr>
        <w:t>人，美术教师</w:t>
      </w:r>
      <w:r>
        <w:rPr>
          <w:rFonts w:hint="eastAsia" w:cs="Times New Roman" w:asciiTheme="minorEastAsia" w:hAnsiTheme="minorEastAsia"/>
          <w:sz w:val="30"/>
          <w:szCs w:val="30"/>
          <w:lang w:val="en-US" w:eastAsia="zh-CN"/>
        </w:rPr>
        <w:t>10</w:t>
      </w:r>
      <w:r>
        <w:rPr>
          <w:rFonts w:hint="eastAsia" w:cs="Times New Roman" w:asciiTheme="minorEastAsia" w:hAnsiTheme="minorEastAsia"/>
          <w:sz w:val="30"/>
          <w:szCs w:val="30"/>
        </w:rPr>
        <w:t>人，信息技术教师</w:t>
      </w:r>
      <w:r>
        <w:rPr>
          <w:rFonts w:hint="eastAsia" w:cs="Times New Roman" w:asciiTheme="minorEastAsia" w:hAnsiTheme="minorEastAsia"/>
          <w:sz w:val="30"/>
          <w:szCs w:val="30"/>
          <w:lang w:val="en-US" w:eastAsia="zh-CN"/>
        </w:rPr>
        <w:t>5</w:t>
      </w:r>
      <w:r>
        <w:rPr>
          <w:rFonts w:hint="eastAsia" w:cs="Times New Roman" w:asciiTheme="minorEastAsia" w:hAnsiTheme="minorEastAsia"/>
          <w:sz w:val="30"/>
          <w:szCs w:val="30"/>
        </w:rPr>
        <w:t>人</w:t>
      </w:r>
      <w:r>
        <w:rPr>
          <w:rFonts w:hint="eastAsia" w:cs="Times New Roman" w:asciiTheme="minorEastAsia" w:hAnsiTheme="minorEastAsia"/>
          <w:sz w:val="30"/>
          <w:szCs w:val="30"/>
          <w:lang w:eastAsia="zh-CN"/>
        </w:rPr>
        <w:t>，英语教师</w:t>
      </w:r>
      <w:r>
        <w:rPr>
          <w:rFonts w:hint="eastAsia" w:cs="Times New Roman" w:asciiTheme="minorEastAsia" w:hAnsiTheme="minorEastAsia"/>
          <w:sz w:val="30"/>
          <w:szCs w:val="30"/>
          <w:lang w:val="en-US" w:eastAsia="zh-CN"/>
        </w:rPr>
        <w:t>12人，科学教师11人</w:t>
      </w:r>
      <w:r>
        <w:rPr>
          <w:rFonts w:hint="eastAsia" w:cs="Times New Roman" w:asciiTheme="minorEastAsia" w:hAnsiTheme="minorEastAsia"/>
          <w:sz w:val="30"/>
          <w:szCs w:val="30"/>
          <w:lang w:eastAsia="zh-CN"/>
        </w:rPr>
        <w:t>；各教学点体育、美术、音乐、信息技术、英语、科学等学科教师不足的由中心小学委派教师走教，</w:t>
      </w:r>
      <w:r>
        <w:rPr>
          <w:rFonts w:hint="eastAsia" w:cs="Times New Roman" w:asciiTheme="minorEastAsia" w:hAnsiTheme="minorEastAsia"/>
          <w:sz w:val="30"/>
          <w:szCs w:val="30"/>
        </w:rPr>
        <w:t>能</w:t>
      </w:r>
      <w:r>
        <w:rPr>
          <w:rFonts w:hint="eastAsia" w:cs="Times New Roman" w:asciiTheme="minorEastAsia" w:hAnsiTheme="minorEastAsia"/>
          <w:sz w:val="30"/>
          <w:szCs w:val="30"/>
          <w:lang w:eastAsia="zh-CN"/>
        </w:rPr>
        <w:t>确保各教学点开齐开足课程</w:t>
      </w:r>
      <w:r>
        <w:rPr>
          <w:rFonts w:hint="eastAsia" w:cs="Times New Roman" w:asciiTheme="minorEastAsia" w:hAnsiTheme="minorEastAsia"/>
          <w:sz w:val="30"/>
          <w:szCs w:val="30"/>
        </w:rPr>
        <w:t>。</w:t>
      </w:r>
      <w:r>
        <w:rPr>
          <w:rFonts w:hint="eastAsia" w:cs="Times New Roman" w:asciiTheme="minorEastAsia" w:hAnsiTheme="minorEastAsia"/>
          <w:sz w:val="30"/>
          <w:szCs w:val="30"/>
          <w:lang w:eastAsia="zh-CN"/>
        </w:rPr>
        <w:t>中小学</w:t>
      </w:r>
      <w:r>
        <w:rPr>
          <w:rFonts w:hint="eastAsia" w:cs="Times New Roman" w:asciiTheme="minorEastAsia" w:hAnsiTheme="minorEastAsia"/>
          <w:sz w:val="30"/>
          <w:szCs w:val="30"/>
        </w:rPr>
        <w:t>动员90多位教师参加学历提升学习。</w:t>
      </w:r>
    </w:p>
    <w:p>
      <w:pPr>
        <w:numPr>
          <w:ilvl w:val="0"/>
          <w:numId w:val="2"/>
        </w:numPr>
        <w:spacing w:line="360" w:lineRule="auto"/>
        <w:ind w:left="0" w:leftChars="0" w:firstLine="600" w:firstLineChars="200"/>
        <w:jc w:val="left"/>
        <w:rPr>
          <w:rFonts w:hint="eastAsia" w:cs="Times New Roman" w:asciiTheme="minorEastAsia" w:hAnsiTheme="minorEastAsia"/>
          <w:sz w:val="30"/>
          <w:szCs w:val="30"/>
        </w:rPr>
      </w:pPr>
      <w:r>
        <w:rPr>
          <w:rFonts w:hint="eastAsia" w:cs="Times New Roman" w:asciiTheme="minorEastAsia" w:hAnsiTheme="minorEastAsia"/>
          <w:sz w:val="30"/>
          <w:szCs w:val="30"/>
        </w:rPr>
        <w:t>佗城中学</w:t>
      </w:r>
      <w:r>
        <w:rPr>
          <w:rFonts w:hint="eastAsia" w:cs="Times New Roman" w:asciiTheme="minorEastAsia" w:hAnsiTheme="minorEastAsia"/>
          <w:sz w:val="30"/>
          <w:szCs w:val="30"/>
          <w:lang w:eastAsia="zh-CN"/>
        </w:rPr>
        <w:t>与</w:t>
      </w:r>
      <w:r>
        <w:rPr>
          <w:rFonts w:hint="eastAsia" w:cs="Times New Roman" w:asciiTheme="minorEastAsia" w:hAnsiTheme="minorEastAsia"/>
          <w:sz w:val="30"/>
          <w:szCs w:val="30"/>
        </w:rPr>
        <w:t>佗城中心小学各自制订了教师信息技术培训计划，并且按计划完成了培训任务。</w:t>
      </w:r>
      <w:r>
        <w:rPr>
          <w:rFonts w:hint="eastAsia" w:cs="Times New Roman" w:asciiTheme="minorEastAsia" w:hAnsiTheme="minorEastAsia"/>
          <w:sz w:val="30"/>
          <w:szCs w:val="30"/>
          <w:lang w:eastAsia="zh-CN"/>
        </w:rPr>
        <w:t>我镇中学教师、小学教师分别于</w:t>
      </w:r>
      <w:r>
        <w:rPr>
          <w:rFonts w:hint="eastAsia" w:cs="Times New Roman" w:asciiTheme="minorEastAsia" w:hAnsiTheme="minorEastAsia"/>
          <w:sz w:val="30"/>
          <w:szCs w:val="30"/>
        </w:rPr>
        <w:t>201</w:t>
      </w:r>
      <w:r>
        <w:rPr>
          <w:rFonts w:hint="eastAsia" w:asciiTheme="minorEastAsia" w:hAnsiTheme="minorEastAsia"/>
          <w:sz w:val="30"/>
          <w:szCs w:val="30"/>
        </w:rPr>
        <w:t>6</w:t>
      </w:r>
      <w:r>
        <w:rPr>
          <w:rFonts w:hint="eastAsia" w:cs="Times New Roman" w:asciiTheme="minorEastAsia" w:hAnsiTheme="minorEastAsia"/>
          <w:sz w:val="30"/>
          <w:szCs w:val="30"/>
        </w:rPr>
        <w:t>年</w:t>
      </w:r>
      <w:r>
        <w:rPr>
          <w:rFonts w:hint="eastAsia" w:asciiTheme="minorEastAsia" w:hAnsiTheme="minorEastAsia"/>
          <w:sz w:val="30"/>
          <w:szCs w:val="30"/>
        </w:rPr>
        <w:t>2月</w:t>
      </w:r>
      <w:r>
        <w:rPr>
          <w:rFonts w:hint="eastAsia" w:asciiTheme="minorEastAsia" w:hAnsiTheme="minorEastAsia"/>
          <w:sz w:val="30"/>
          <w:szCs w:val="30"/>
          <w:lang w:eastAsia="zh-CN"/>
        </w:rPr>
        <w:t>、</w:t>
      </w:r>
      <w:r>
        <w:rPr>
          <w:rFonts w:hint="eastAsia" w:cs="Times New Roman" w:asciiTheme="minorEastAsia" w:hAnsiTheme="minorEastAsia"/>
          <w:sz w:val="30"/>
          <w:szCs w:val="30"/>
        </w:rPr>
        <w:t>201</w:t>
      </w:r>
      <w:r>
        <w:rPr>
          <w:rFonts w:hint="eastAsia" w:cs="Times New Roman" w:asciiTheme="minorEastAsia" w:hAnsiTheme="minorEastAsia"/>
          <w:sz w:val="30"/>
          <w:szCs w:val="30"/>
          <w:lang w:val="en-US" w:eastAsia="zh-CN"/>
        </w:rPr>
        <w:t>7</w:t>
      </w:r>
      <w:r>
        <w:rPr>
          <w:rFonts w:hint="eastAsia" w:cs="Times New Roman" w:asciiTheme="minorEastAsia" w:hAnsiTheme="minorEastAsia"/>
          <w:sz w:val="30"/>
          <w:szCs w:val="30"/>
        </w:rPr>
        <w:t>年</w:t>
      </w:r>
      <w:r>
        <w:rPr>
          <w:rFonts w:hint="eastAsia" w:asciiTheme="minorEastAsia" w:hAnsiTheme="minorEastAsia"/>
          <w:sz w:val="30"/>
          <w:szCs w:val="30"/>
        </w:rPr>
        <w:t>1</w:t>
      </w:r>
      <w:r>
        <w:rPr>
          <w:rFonts w:hint="eastAsia" w:asciiTheme="minorEastAsia" w:hAnsiTheme="minorEastAsia"/>
          <w:sz w:val="30"/>
          <w:szCs w:val="30"/>
          <w:lang w:val="en-US" w:eastAsia="zh-CN"/>
        </w:rPr>
        <w:t>1</w:t>
      </w:r>
      <w:r>
        <w:rPr>
          <w:rFonts w:hint="eastAsia" w:asciiTheme="minorEastAsia" w:hAnsiTheme="minorEastAsia"/>
          <w:sz w:val="30"/>
          <w:szCs w:val="30"/>
        </w:rPr>
        <w:t>月</w:t>
      </w:r>
      <w:r>
        <w:rPr>
          <w:rFonts w:hint="eastAsia" w:cs="Times New Roman" w:asciiTheme="minorEastAsia" w:hAnsiTheme="minorEastAsia"/>
          <w:sz w:val="30"/>
          <w:szCs w:val="30"/>
        </w:rPr>
        <w:t>完成《广东省中小学教师信息技术应用能力提升工程》培训，提升了教师信息技术与学科教学的整合能力。</w:t>
      </w:r>
      <w:r>
        <w:rPr>
          <w:rFonts w:hint="eastAsia" w:cs="Times New Roman" w:asciiTheme="minorEastAsia" w:hAnsiTheme="minorEastAsia"/>
          <w:sz w:val="30"/>
          <w:szCs w:val="30"/>
          <w:lang w:eastAsia="zh-CN"/>
        </w:rPr>
        <w:t>目前</w:t>
      </w:r>
      <w:r>
        <w:rPr>
          <w:rFonts w:hint="eastAsia" w:cs="Times New Roman" w:asciiTheme="minorEastAsia" w:hAnsiTheme="minorEastAsia"/>
          <w:sz w:val="30"/>
          <w:szCs w:val="30"/>
        </w:rPr>
        <w:t>，每位教师都能够制作课件，灵活运用多媒体进行教育教学。</w:t>
      </w:r>
    </w:p>
    <w:p>
      <w:pPr>
        <w:numPr>
          <w:numId w:val="0"/>
        </w:numPr>
        <w:spacing w:line="360" w:lineRule="auto"/>
        <w:ind w:firstLine="600" w:firstLineChars="200"/>
        <w:jc w:val="left"/>
        <w:rPr>
          <w:rFonts w:hint="eastAsia" w:asciiTheme="minorEastAsia" w:hAnsiTheme="minorEastAsia"/>
          <w:sz w:val="30"/>
          <w:szCs w:val="30"/>
        </w:rPr>
      </w:pPr>
      <w:r>
        <w:rPr>
          <w:rFonts w:hint="eastAsia" w:asciiTheme="minorEastAsia" w:hAnsiTheme="minorEastAsia"/>
          <w:sz w:val="30"/>
          <w:szCs w:val="30"/>
        </w:rPr>
        <w:t>3、优化教师队伍。我镇坚持把师风师德</w:t>
      </w:r>
      <w:r>
        <w:rPr>
          <w:rFonts w:hint="eastAsia" w:asciiTheme="minorEastAsia" w:hAnsiTheme="minorEastAsia"/>
          <w:sz w:val="30"/>
          <w:szCs w:val="30"/>
          <w:lang w:eastAsia="zh-CN"/>
        </w:rPr>
        <w:t>建设</w:t>
      </w:r>
      <w:r>
        <w:rPr>
          <w:rFonts w:hint="eastAsia" w:asciiTheme="minorEastAsia" w:hAnsiTheme="minorEastAsia"/>
          <w:sz w:val="30"/>
          <w:szCs w:val="30"/>
        </w:rPr>
        <w:t>作为教师队伍建设的重点来抓，全面贯彻《中小学教师职业道德规范》，深入开展师风师德教育活动，严格要求全体教师履行岗位职责，爱岗敬业，教书育人</w:t>
      </w:r>
      <w:r>
        <w:rPr>
          <w:rFonts w:hint="eastAsia" w:asciiTheme="minorEastAsia" w:hAnsiTheme="minorEastAsia"/>
          <w:sz w:val="30"/>
          <w:szCs w:val="30"/>
          <w:lang w:eastAsia="zh-CN"/>
        </w:rPr>
        <w:t>，</w:t>
      </w:r>
      <w:r>
        <w:rPr>
          <w:rFonts w:hint="eastAsia" w:asciiTheme="minorEastAsia" w:hAnsiTheme="minorEastAsia"/>
          <w:sz w:val="30"/>
          <w:szCs w:val="30"/>
        </w:rPr>
        <w:t>鼓励教师结合教育教学实际，积极撰写师德论文，参与研讨与评比，提高师德修养</w:t>
      </w:r>
      <w:r>
        <w:rPr>
          <w:rFonts w:hint="eastAsia" w:asciiTheme="minorEastAsia" w:hAnsiTheme="minorEastAsia"/>
          <w:sz w:val="30"/>
          <w:szCs w:val="30"/>
          <w:lang w:eastAsia="zh-CN"/>
        </w:rPr>
        <w:t>；</w:t>
      </w:r>
      <w:r>
        <w:rPr>
          <w:rFonts w:hint="eastAsia" w:asciiTheme="minorEastAsia" w:hAnsiTheme="minorEastAsia"/>
          <w:sz w:val="30"/>
          <w:szCs w:val="30"/>
        </w:rPr>
        <w:t>鼓励教师争当名教师、优秀教师、优秀班主任、教改积极分子。为进一步提高教师自身的专业知识水平和业务能力，鼓励教师积极参加学历进修和继续教育学习</w:t>
      </w:r>
      <w:r>
        <w:rPr>
          <w:rFonts w:hint="eastAsia" w:asciiTheme="minorEastAsia" w:hAnsiTheme="minorEastAsia"/>
          <w:sz w:val="30"/>
          <w:szCs w:val="30"/>
          <w:lang w:eastAsia="zh-CN"/>
        </w:rPr>
        <w:t>。</w:t>
      </w:r>
      <w:r>
        <w:rPr>
          <w:rFonts w:hint="eastAsia" w:asciiTheme="minorEastAsia" w:hAnsiTheme="minorEastAsia"/>
          <w:sz w:val="30"/>
          <w:szCs w:val="30"/>
        </w:rPr>
        <w:t>启动“名师”培训工程，</w:t>
      </w:r>
      <w:r>
        <w:rPr>
          <w:rFonts w:hint="eastAsia" w:asciiTheme="minorEastAsia" w:hAnsiTheme="minorEastAsia"/>
          <w:sz w:val="30"/>
          <w:szCs w:val="30"/>
          <w:lang w:eastAsia="zh-CN"/>
        </w:rPr>
        <w:t>组织</w:t>
      </w:r>
      <w:r>
        <w:rPr>
          <w:rFonts w:hint="eastAsia" w:asciiTheme="minorEastAsia" w:hAnsiTheme="minorEastAsia"/>
          <w:sz w:val="30"/>
          <w:szCs w:val="30"/>
        </w:rPr>
        <w:t>教师参加名师培训</w:t>
      </w:r>
      <w:r>
        <w:rPr>
          <w:rFonts w:hint="eastAsia" w:asciiTheme="minorEastAsia" w:hAnsiTheme="minorEastAsia"/>
          <w:sz w:val="30"/>
          <w:szCs w:val="30"/>
          <w:lang w:eastAsia="zh-CN"/>
        </w:rPr>
        <w:t>；要求</w:t>
      </w:r>
      <w:r>
        <w:rPr>
          <w:rFonts w:hint="eastAsia" w:asciiTheme="minorEastAsia" w:hAnsiTheme="minorEastAsia"/>
          <w:sz w:val="30"/>
          <w:szCs w:val="30"/>
        </w:rPr>
        <w:t>各校根据实际，举办业务讲座，认真学习现代教育理论，转变教育观念，学习现代教育技术</w:t>
      </w:r>
      <w:r>
        <w:rPr>
          <w:rFonts w:hint="eastAsia" w:asciiTheme="minorEastAsia" w:hAnsiTheme="minorEastAsia"/>
          <w:sz w:val="30"/>
          <w:szCs w:val="30"/>
          <w:lang w:eastAsia="zh-CN"/>
        </w:rPr>
        <w:t>；</w:t>
      </w:r>
      <w:r>
        <w:rPr>
          <w:rFonts w:hint="eastAsia" w:asciiTheme="minorEastAsia" w:hAnsiTheme="minorEastAsia"/>
          <w:sz w:val="30"/>
          <w:szCs w:val="30"/>
        </w:rPr>
        <w:t>大力开展教师基本功比赛、优质课比赛、说课比赛，教学经验交流，论文评比等活动，为教师提供施展才华的平台，切实提高教师的综合素质和教育教学水平。同时，以课程改革为依托，以培养学生的创新精神和实践能力为目标，以课堂教学改革为抓手，</w:t>
      </w:r>
      <w:r>
        <w:rPr>
          <w:rFonts w:hint="eastAsia" w:asciiTheme="minorEastAsia" w:hAnsiTheme="minorEastAsia"/>
          <w:sz w:val="30"/>
          <w:szCs w:val="30"/>
          <w:lang w:eastAsia="zh-CN"/>
        </w:rPr>
        <w:t>要求各学校深入开展</w:t>
      </w:r>
      <w:r>
        <w:rPr>
          <w:rFonts w:hint="eastAsia" w:asciiTheme="minorEastAsia" w:hAnsiTheme="minorEastAsia"/>
          <w:sz w:val="30"/>
          <w:szCs w:val="30"/>
        </w:rPr>
        <w:t>校本教研活动，</w:t>
      </w:r>
      <w:r>
        <w:rPr>
          <w:rFonts w:hint="eastAsia" w:asciiTheme="minorEastAsia" w:hAnsiTheme="minorEastAsia"/>
          <w:sz w:val="30"/>
          <w:szCs w:val="30"/>
          <w:lang w:eastAsia="zh-CN"/>
        </w:rPr>
        <w:t>以及</w:t>
      </w:r>
      <w:r>
        <w:rPr>
          <w:rFonts w:hint="eastAsia" w:asciiTheme="minorEastAsia" w:hAnsiTheme="minorEastAsia"/>
          <w:sz w:val="30"/>
          <w:szCs w:val="30"/>
        </w:rPr>
        <w:t>组织有经验的教师对青年教师进行传、帮、带，使</w:t>
      </w:r>
      <w:r>
        <w:rPr>
          <w:rFonts w:hint="eastAsia" w:asciiTheme="minorEastAsia" w:hAnsiTheme="minorEastAsia"/>
          <w:sz w:val="30"/>
          <w:szCs w:val="30"/>
          <w:lang w:eastAsia="zh-CN"/>
        </w:rPr>
        <w:t>青年教师</w:t>
      </w:r>
      <w:r>
        <w:rPr>
          <w:rFonts w:hint="eastAsia" w:asciiTheme="minorEastAsia" w:hAnsiTheme="minorEastAsia"/>
          <w:sz w:val="30"/>
          <w:szCs w:val="30"/>
        </w:rPr>
        <w:t>迅速成长起来。</w:t>
      </w:r>
    </w:p>
    <w:p>
      <w:pPr>
        <w:spacing w:line="360" w:lineRule="auto"/>
        <w:ind w:firstLine="600" w:firstLineChars="200"/>
        <w:jc w:val="left"/>
        <w:rPr>
          <w:rFonts w:hint="eastAsia" w:asciiTheme="minorEastAsia" w:hAnsiTheme="minorEastAsia"/>
          <w:sz w:val="30"/>
          <w:szCs w:val="30"/>
        </w:rPr>
      </w:pPr>
      <w:r>
        <w:rPr>
          <w:rFonts w:hint="eastAsia" w:asciiTheme="minorEastAsia" w:hAnsiTheme="minorEastAsia"/>
          <w:sz w:val="30"/>
          <w:szCs w:val="30"/>
          <w:lang w:eastAsia="zh-CN"/>
        </w:rPr>
        <w:t>近四年，我镇</w:t>
      </w:r>
      <w:r>
        <w:rPr>
          <w:rFonts w:hint="eastAsia" w:asciiTheme="minorEastAsia" w:hAnsiTheme="minorEastAsia"/>
          <w:sz w:val="30"/>
          <w:szCs w:val="30"/>
        </w:rPr>
        <w:t>教师的教育教学能力和</w:t>
      </w:r>
      <w:r>
        <w:rPr>
          <w:rFonts w:hint="eastAsia" w:asciiTheme="minorEastAsia" w:hAnsiTheme="minorEastAsia"/>
          <w:sz w:val="30"/>
          <w:szCs w:val="30"/>
          <w:lang w:eastAsia="zh-CN"/>
        </w:rPr>
        <w:t>素质</w:t>
      </w:r>
      <w:r>
        <w:rPr>
          <w:rFonts w:hint="eastAsia" w:asciiTheme="minorEastAsia" w:hAnsiTheme="minorEastAsia"/>
          <w:sz w:val="30"/>
          <w:szCs w:val="30"/>
        </w:rPr>
        <w:t>得到明显提升，</w:t>
      </w:r>
      <w:r>
        <w:rPr>
          <w:rFonts w:hint="eastAsia" w:asciiTheme="minorEastAsia" w:hAnsiTheme="minorEastAsia"/>
          <w:sz w:val="30"/>
          <w:szCs w:val="30"/>
          <w:lang w:eastAsia="zh-CN"/>
        </w:rPr>
        <w:t>培养了</w:t>
      </w:r>
      <w:r>
        <w:rPr>
          <w:rFonts w:hint="eastAsia" w:asciiTheme="minorEastAsia" w:hAnsiTheme="minorEastAsia"/>
          <w:sz w:val="30"/>
          <w:szCs w:val="30"/>
        </w:rPr>
        <w:t>省级骨干教师1人；市级名教师、骨干教师、学科带头人</w:t>
      </w:r>
      <w:r>
        <w:rPr>
          <w:rFonts w:hint="eastAsia" w:asciiTheme="minorEastAsia" w:hAnsiTheme="minorEastAsia"/>
          <w:sz w:val="30"/>
          <w:szCs w:val="30"/>
          <w:lang w:val="en-US" w:eastAsia="zh-CN"/>
        </w:rPr>
        <w:t>31</w:t>
      </w:r>
      <w:r>
        <w:rPr>
          <w:rFonts w:hint="eastAsia" w:asciiTheme="minorEastAsia" w:hAnsiTheme="minorEastAsia"/>
          <w:sz w:val="30"/>
          <w:szCs w:val="30"/>
        </w:rPr>
        <w:t>人</w:t>
      </w:r>
      <w:r>
        <w:rPr>
          <w:rFonts w:hint="eastAsia" w:asciiTheme="minorEastAsia" w:hAnsiTheme="minorEastAsia"/>
          <w:sz w:val="30"/>
          <w:szCs w:val="30"/>
          <w:lang w:eastAsia="zh-CN"/>
        </w:rPr>
        <w:t>；</w:t>
      </w:r>
      <w:r>
        <w:rPr>
          <w:rFonts w:hint="eastAsia" w:asciiTheme="minorEastAsia" w:hAnsiTheme="minorEastAsia"/>
          <w:sz w:val="30"/>
          <w:szCs w:val="30"/>
        </w:rPr>
        <w:t>县级骨干教师、学科带头人</w:t>
      </w:r>
      <w:r>
        <w:rPr>
          <w:rFonts w:hint="eastAsia" w:asciiTheme="minorEastAsia" w:hAnsiTheme="minorEastAsia"/>
          <w:sz w:val="30"/>
          <w:szCs w:val="30"/>
          <w:lang w:val="en-US" w:eastAsia="zh-CN"/>
        </w:rPr>
        <w:t>1</w:t>
      </w:r>
      <w:r>
        <w:rPr>
          <w:rFonts w:hint="eastAsia" w:asciiTheme="minorEastAsia" w:hAnsiTheme="minorEastAsia"/>
          <w:sz w:val="30"/>
          <w:szCs w:val="30"/>
        </w:rPr>
        <w:t>2人。全镇中小学有 19人评为市</w:t>
      </w:r>
      <w:r>
        <w:rPr>
          <w:rFonts w:hint="eastAsia" w:asciiTheme="minorEastAsia" w:hAnsiTheme="minorEastAsia"/>
          <w:sz w:val="30"/>
          <w:szCs w:val="30"/>
          <w:lang w:eastAsia="zh-CN"/>
        </w:rPr>
        <w:t>、</w:t>
      </w:r>
      <w:r>
        <w:rPr>
          <w:rFonts w:hint="eastAsia" w:asciiTheme="minorEastAsia" w:hAnsiTheme="minorEastAsia"/>
          <w:sz w:val="30"/>
          <w:szCs w:val="30"/>
        </w:rPr>
        <w:t>县优秀班主任，其中邹燕琼</w:t>
      </w:r>
      <w:r>
        <w:rPr>
          <w:rFonts w:hint="eastAsia" w:asciiTheme="minorEastAsia" w:hAnsiTheme="minorEastAsia"/>
          <w:sz w:val="30"/>
          <w:szCs w:val="30"/>
          <w:lang w:eastAsia="zh-CN"/>
        </w:rPr>
        <w:t>参加</w:t>
      </w:r>
      <w:r>
        <w:rPr>
          <w:rFonts w:hint="eastAsia" w:asciiTheme="minorEastAsia" w:hAnsiTheme="minorEastAsia"/>
          <w:sz w:val="30"/>
          <w:szCs w:val="30"/>
        </w:rPr>
        <w:t>广东省</w:t>
      </w:r>
      <w:r>
        <w:rPr>
          <w:rFonts w:hint="eastAsia" w:asciiTheme="minorEastAsia" w:hAnsiTheme="minorEastAsia"/>
          <w:sz w:val="30"/>
          <w:szCs w:val="30"/>
          <w:lang w:eastAsia="zh-CN"/>
        </w:rPr>
        <w:t>第六届</w:t>
      </w:r>
      <w:r>
        <w:rPr>
          <w:rFonts w:hint="eastAsia" w:asciiTheme="minorEastAsia" w:hAnsiTheme="minorEastAsia"/>
          <w:sz w:val="30"/>
          <w:szCs w:val="30"/>
        </w:rPr>
        <w:t>班主任专业能力大赛，荣获</w:t>
      </w:r>
      <w:r>
        <w:rPr>
          <w:rFonts w:hint="eastAsia" w:asciiTheme="minorEastAsia" w:hAnsiTheme="minorEastAsia"/>
          <w:sz w:val="30"/>
          <w:szCs w:val="30"/>
          <w:lang w:eastAsia="zh-CN"/>
        </w:rPr>
        <w:t>省</w:t>
      </w:r>
      <w:r>
        <w:rPr>
          <w:rFonts w:hint="eastAsia" w:asciiTheme="minorEastAsia" w:hAnsiTheme="minorEastAsia"/>
          <w:sz w:val="30"/>
          <w:szCs w:val="30"/>
        </w:rPr>
        <w:t>小学组三等奖</w:t>
      </w:r>
      <w:r>
        <w:rPr>
          <w:rFonts w:hint="eastAsia" w:asciiTheme="minorEastAsia" w:hAnsiTheme="minorEastAsia"/>
          <w:sz w:val="30"/>
          <w:szCs w:val="30"/>
          <w:lang w:eastAsia="zh-CN"/>
        </w:rPr>
        <w:t>、市小学组一等奖</w:t>
      </w:r>
      <w:r>
        <w:rPr>
          <w:rFonts w:hint="eastAsia" w:asciiTheme="minorEastAsia" w:hAnsiTheme="minorEastAsia"/>
          <w:sz w:val="30"/>
          <w:szCs w:val="30"/>
        </w:rPr>
        <w:t>；8人评为市县优秀教师；5人评为市、县先进工作者；21人次参加市县班主任专业能力大赛、优质课比赛、说课比赛获奖；</w:t>
      </w:r>
      <w:r>
        <w:rPr>
          <w:rFonts w:hint="eastAsia" w:asciiTheme="minorEastAsia" w:hAnsiTheme="minorEastAsia"/>
          <w:sz w:val="30"/>
          <w:szCs w:val="30"/>
          <w:lang w:val="en-US" w:eastAsia="zh-CN"/>
        </w:rPr>
        <w:t>3人评为龙川县教学能手；</w:t>
      </w:r>
      <w:r>
        <w:rPr>
          <w:rFonts w:hint="eastAsia" w:asciiTheme="minorEastAsia" w:hAnsiTheme="minorEastAsia"/>
          <w:sz w:val="30"/>
          <w:szCs w:val="30"/>
        </w:rPr>
        <w:t>23次人在“一师一优课，一课一名师”活动中获奖；5人评为龙川县师德标兵； 3</w:t>
      </w:r>
      <w:r>
        <w:rPr>
          <w:rFonts w:hint="eastAsia" w:asciiTheme="minorEastAsia" w:hAnsiTheme="minorEastAsia"/>
          <w:sz w:val="30"/>
          <w:szCs w:val="30"/>
          <w:lang w:val="en-US" w:eastAsia="zh-CN"/>
        </w:rPr>
        <w:t>7</w:t>
      </w:r>
      <w:r>
        <w:rPr>
          <w:rFonts w:hint="eastAsia" w:asciiTheme="minorEastAsia" w:hAnsiTheme="minorEastAsia"/>
          <w:sz w:val="30"/>
          <w:szCs w:val="30"/>
        </w:rPr>
        <w:t>篇教师论文、教师美术作品、学生习作在省、市各级刊物上发表。</w:t>
      </w:r>
    </w:p>
    <w:p>
      <w:pPr>
        <w:spacing w:line="360" w:lineRule="auto"/>
        <w:ind w:firstLine="602" w:firstLineChars="200"/>
        <w:jc w:val="left"/>
        <w:rPr>
          <w:rFonts w:cs="Times New Roman" w:asciiTheme="minorEastAsia" w:hAnsiTheme="minorEastAsia"/>
          <w:b/>
          <w:sz w:val="30"/>
          <w:szCs w:val="30"/>
        </w:rPr>
      </w:pPr>
      <w:r>
        <w:rPr>
          <w:rFonts w:hint="eastAsia" w:asciiTheme="minorEastAsia" w:hAnsiTheme="minorEastAsia"/>
          <w:b/>
          <w:sz w:val="30"/>
          <w:szCs w:val="30"/>
        </w:rPr>
        <w:t>建议3、</w:t>
      </w:r>
      <w:r>
        <w:rPr>
          <w:rFonts w:hint="eastAsia" w:cs="Times New Roman" w:asciiTheme="minorEastAsia" w:hAnsiTheme="minorEastAsia"/>
          <w:b/>
          <w:sz w:val="30"/>
          <w:szCs w:val="30"/>
        </w:rPr>
        <w:t>进一步提升学前教育可持续发展水平，促进幼儿健康成长。</w:t>
      </w:r>
    </w:p>
    <w:p>
      <w:pPr>
        <w:widowControl/>
        <w:spacing w:line="360" w:lineRule="auto"/>
        <w:ind w:right="301" w:firstLine="645"/>
        <w:jc w:val="left"/>
        <w:rPr>
          <w:rFonts w:asciiTheme="minorEastAsia" w:hAnsiTheme="minorEastAsia"/>
          <w:color w:val="000000"/>
          <w:sz w:val="30"/>
          <w:szCs w:val="30"/>
        </w:rPr>
      </w:pPr>
      <w:r>
        <w:rPr>
          <w:rFonts w:hint="eastAsia" w:asciiTheme="minorEastAsia" w:hAnsiTheme="minorEastAsia"/>
          <w:color w:val="000000"/>
          <w:sz w:val="30"/>
          <w:szCs w:val="30"/>
        </w:rPr>
        <w:t>建议进一步优化现有幼儿园的办园环境，增加教玩具和户外活动设施</w:t>
      </w:r>
      <w:r>
        <w:rPr>
          <w:rFonts w:hint="eastAsia" w:asciiTheme="minorEastAsia" w:hAnsiTheme="minorEastAsia"/>
          <w:color w:val="000000"/>
          <w:sz w:val="30"/>
          <w:szCs w:val="30"/>
          <w:lang w:eastAsia="zh-CN"/>
        </w:rPr>
        <w:t>；</w:t>
      </w:r>
      <w:r>
        <w:rPr>
          <w:rFonts w:hint="eastAsia" w:asciiTheme="minorEastAsia" w:hAnsiTheme="minorEastAsia"/>
          <w:color w:val="000000"/>
          <w:sz w:val="30"/>
          <w:szCs w:val="30"/>
        </w:rPr>
        <w:t>增加幼儿教师，加强对新招聘和转岗幼儿教师的培训，切实解决幼儿教师资格证持证率偏低的问题；充实保教人员，落实“两教一保”，加强幼师队伍建设，提高保教质量</w:t>
      </w:r>
      <w:r>
        <w:rPr>
          <w:rFonts w:hint="eastAsia" w:asciiTheme="minorEastAsia" w:hAnsiTheme="minorEastAsia"/>
          <w:color w:val="000000"/>
          <w:sz w:val="30"/>
          <w:szCs w:val="30"/>
          <w:lang w:eastAsia="zh-CN"/>
        </w:rPr>
        <w:t>；</w:t>
      </w:r>
      <w:r>
        <w:rPr>
          <w:rFonts w:hint="eastAsia" w:asciiTheme="minorEastAsia" w:hAnsiTheme="minorEastAsia"/>
          <w:color w:val="000000"/>
          <w:sz w:val="30"/>
          <w:szCs w:val="30"/>
        </w:rPr>
        <w:t>加强对幼儿园的检查指导，加强对后勤人员的培训，规范办园行为，保证幼儿园食品安全。</w:t>
      </w:r>
    </w:p>
    <w:p>
      <w:pPr>
        <w:spacing w:line="360" w:lineRule="auto"/>
        <w:ind w:firstLine="602" w:firstLineChars="200"/>
        <w:jc w:val="left"/>
        <w:rPr>
          <w:rFonts w:hint="eastAsia" w:asciiTheme="minorEastAsia" w:hAnsiTheme="minorEastAsia"/>
          <w:b/>
          <w:bCs/>
          <w:sz w:val="30"/>
          <w:szCs w:val="30"/>
        </w:rPr>
      </w:pPr>
      <w:r>
        <w:rPr>
          <w:rFonts w:hint="eastAsia" w:asciiTheme="minorEastAsia" w:hAnsiTheme="minorEastAsia"/>
          <w:b/>
          <w:bCs/>
          <w:sz w:val="30"/>
          <w:szCs w:val="30"/>
        </w:rPr>
        <w:t>整改情况：</w:t>
      </w:r>
    </w:p>
    <w:p>
      <w:pPr>
        <w:numPr>
          <w:ilvl w:val="0"/>
          <w:numId w:val="3"/>
        </w:numPr>
        <w:spacing w:line="360" w:lineRule="auto"/>
        <w:ind w:firstLine="600" w:firstLineChars="200"/>
        <w:jc w:val="left"/>
        <w:rPr>
          <w:rFonts w:hint="eastAsia" w:cs="Times New Roman" w:asciiTheme="minorEastAsia" w:hAnsiTheme="minorEastAsia"/>
          <w:sz w:val="30"/>
          <w:szCs w:val="30"/>
        </w:rPr>
      </w:pPr>
      <w:r>
        <w:rPr>
          <w:rFonts w:hint="eastAsia" w:cs="Times New Roman" w:asciiTheme="minorEastAsia" w:hAnsiTheme="minorEastAsia"/>
          <w:sz w:val="30"/>
          <w:szCs w:val="30"/>
        </w:rPr>
        <w:t>投入资金</w:t>
      </w:r>
      <w:r>
        <w:rPr>
          <w:rFonts w:hint="eastAsia" w:cs="Times New Roman" w:asciiTheme="minorEastAsia" w:hAnsiTheme="minorEastAsia"/>
          <w:sz w:val="30"/>
          <w:szCs w:val="30"/>
          <w:lang w:val="en-US" w:eastAsia="zh-CN"/>
        </w:rPr>
        <w:t>2</w:t>
      </w:r>
      <w:r>
        <w:rPr>
          <w:rFonts w:hint="eastAsia" w:cs="Times New Roman" w:asciiTheme="minorEastAsia" w:hAnsiTheme="minorEastAsia"/>
          <w:sz w:val="30"/>
          <w:szCs w:val="30"/>
        </w:rPr>
        <w:t>0多万</w:t>
      </w:r>
      <w:r>
        <w:rPr>
          <w:rFonts w:hint="eastAsia" w:cs="Times New Roman" w:asciiTheme="minorEastAsia" w:hAnsiTheme="minorEastAsia"/>
          <w:sz w:val="30"/>
          <w:szCs w:val="30"/>
          <w:lang w:eastAsia="zh-CN"/>
        </w:rPr>
        <w:t>元</w:t>
      </w:r>
      <w:r>
        <w:rPr>
          <w:rFonts w:hint="eastAsia" w:cs="Times New Roman" w:asciiTheme="minorEastAsia" w:hAnsiTheme="minorEastAsia"/>
          <w:sz w:val="30"/>
          <w:szCs w:val="30"/>
        </w:rPr>
        <w:t>，为佗城镇中心幼儿园建设科学启蒙教室1个，购置完善幼儿教玩具和户外活动设施</w:t>
      </w:r>
      <w:r>
        <w:rPr>
          <w:rFonts w:hint="eastAsia" w:cs="Times New Roman" w:asciiTheme="minorEastAsia" w:hAnsiTheme="minorEastAsia"/>
          <w:sz w:val="30"/>
          <w:szCs w:val="30"/>
          <w:lang w:eastAsia="zh-CN"/>
        </w:rPr>
        <w:t>。</w:t>
      </w:r>
      <w:bookmarkStart w:id="0" w:name="_GoBack"/>
      <w:bookmarkEnd w:id="0"/>
    </w:p>
    <w:p>
      <w:pPr>
        <w:numPr>
          <w:ilvl w:val="0"/>
          <w:numId w:val="3"/>
        </w:numPr>
        <w:spacing w:line="360" w:lineRule="auto"/>
        <w:ind w:firstLine="600" w:firstLineChars="200"/>
        <w:jc w:val="left"/>
        <w:rPr>
          <w:rFonts w:asciiTheme="minorEastAsia" w:hAnsiTheme="minorEastAsia"/>
          <w:sz w:val="30"/>
          <w:szCs w:val="30"/>
        </w:rPr>
      </w:pPr>
      <w:r>
        <w:rPr>
          <w:rFonts w:hint="eastAsia" w:asciiTheme="minorEastAsia" w:hAnsiTheme="minorEastAsia"/>
          <w:sz w:val="30"/>
          <w:szCs w:val="30"/>
        </w:rPr>
        <w:t>佗城镇中心幼儿园现有4个教学班，配备</w:t>
      </w:r>
      <w:r>
        <w:rPr>
          <w:rFonts w:hint="eastAsia" w:cs="Times New Roman" w:asciiTheme="minorEastAsia" w:hAnsiTheme="minorEastAsia"/>
          <w:sz w:val="30"/>
          <w:szCs w:val="30"/>
        </w:rPr>
        <w:t>园长</w:t>
      </w:r>
      <w:r>
        <w:rPr>
          <w:rFonts w:hint="eastAsia" w:asciiTheme="minorEastAsia" w:hAnsiTheme="minorEastAsia"/>
          <w:sz w:val="30"/>
          <w:szCs w:val="30"/>
        </w:rPr>
        <w:t>1人，副</w:t>
      </w:r>
      <w:r>
        <w:rPr>
          <w:rFonts w:hint="eastAsia" w:cs="Times New Roman" w:asciiTheme="minorEastAsia" w:hAnsiTheme="minorEastAsia"/>
          <w:sz w:val="30"/>
          <w:szCs w:val="30"/>
        </w:rPr>
        <w:t>园长</w:t>
      </w:r>
      <w:r>
        <w:rPr>
          <w:rFonts w:hint="eastAsia" w:asciiTheme="minorEastAsia" w:hAnsiTheme="minorEastAsia"/>
          <w:sz w:val="30"/>
          <w:szCs w:val="30"/>
        </w:rPr>
        <w:t>1人，幼儿专任教师8人，保育员4人，其中近年来新招聘幼儿专任教师4人，新招聘保育员</w:t>
      </w:r>
      <w:r>
        <w:rPr>
          <w:rFonts w:hint="eastAsia" w:asciiTheme="minorEastAsia" w:hAnsiTheme="minorEastAsia"/>
          <w:sz w:val="30"/>
          <w:szCs w:val="30"/>
          <w:lang w:val="en-US" w:eastAsia="zh-CN"/>
        </w:rPr>
        <w:t>2</w:t>
      </w:r>
      <w:r>
        <w:rPr>
          <w:rFonts w:hint="eastAsia" w:asciiTheme="minorEastAsia" w:hAnsiTheme="minorEastAsia"/>
          <w:sz w:val="30"/>
          <w:szCs w:val="30"/>
        </w:rPr>
        <w:t>人。对新招聘幼儿专任教师、新招聘保育员都进行了职前专业培训；对原来留下的</w:t>
      </w:r>
      <w:r>
        <w:rPr>
          <w:rFonts w:hint="eastAsia" w:cs="Times New Roman" w:asciiTheme="minorEastAsia" w:hAnsiTheme="minorEastAsia"/>
          <w:sz w:val="30"/>
          <w:szCs w:val="30"/>
        </w:rPr>
        <w:t>转岗幼儿教师进行了转岗培训</w:t>
      </w:r>
      <w:r>
        <w:rPr>
          <w:rFonts w:hint="eastAsia" w:cs="Times New Roman" w:asciiTheme="minorEastAsia" w:hAnsiTheme="minorEastAsia"/>
          <w:sz w:val="30"/>
          <w:szCs w:val="30"/>
          <w:lang w:eastAsia="zh-CN"/>
        </w:rPr>
        <w:t>，</w:t>
      </w:r>
      <w:r>
        <w:rPr>
          <w:rFonts w:hint="eastAsia" w:cs="Times New Roman" w:asciiTheme="minorEastAsia" w:hAnsiTheme="minorEastAsia"/>
          <w:sz w:val="30"/>
          <w:szCs w:val="30"/>
        </w:rPr>
        <w:t>实现</w:t>
      </w:r>
      <w:r>
        <w:rPr>
          <w:rFonts w:hint="eastAsia" w:cs="Times New Roman" w:asciiTheme="minorEastAsia" w:hAnsiTheme="minorEastAsia"/>
          <w:sz w:val="30"/>
          <w:szCs w:val="30"/>
          <w:lang w:eastAsia="zh-CN"/>
        </w:rPr>
        <w:t>中心幼儿园的</w:t>
      </w:r>
      <w:r>
        <w:rPr>
          <w:rFonts w:hint="eastAsia" w:cs="Times New Roman" w:asciiTheme="minorEastAsia" w:hAnsiTheme="minorEastAsia"/>
          <w:sz w:val="30"/>
          <w:szCs w:val="30"/>
        </w:rPr>
        <w:t>教师全部持证上岗。</w:t>
      </w:r>
    </w:p>
    <w:p>
      <w:pPr>
        <w:numPr>
          <w:ilvl w:val="0"/>
          <w:numId w:val="3"/>
        </w:numPr>
        <w:spacing w:line="360" w:lineRule="auto"/>
        <w:ind w:firstLine="600" w:firstLineChars="200"/>
        <w:jc w:val="left"/>
        <w:rPr>
          <w:rFonts w:asciiTheme="minorEastAsia" w:hAnsiTheme="minorEastAsia"/>
          <w:sz w:val="30"/>
          <w:szCs w:val="30"/>
        </w:rPr>
      </w:pPr>
      <w:r>
        <w:rPr>
          <w:rFonts w:hint="eastAsia" w:cs="Times New Roman" w:asciiTheme="minorEastAsia" w:hAnsiTheme="minorEastAsia"/>
          <w:sz w:val="30"/>
          <w:szCs w:val="30"/>
        </w:rPr>
        <w:t>佗城镇中心幼儿园达到了“两教一保”的要求，</w:t>
      </w:r>
      <w:r>
        <w:rPr>
          <w:rFonts w:hint="eastAsia" w:asciiTheme="minorEastAsia" w:hAnsiTheme="minorEastAsia"/>
          <w:sz w:val="30"/>
          <w:szCs w:val="30"/>
        </w:rPr>
        <w:t>所有专任教师、保育员都持证上岗</w:t>
      </w:r>
      <w:r>
        <w:rPr>
          <w:rFonts w:hint="eastAsia" w:cs="Times New Roman" w:asciiTheme="minorEastAsia" w:hAnsiTheme="minorEastAsia"/>
          <w:sz w:val="30"/>
          <w:szCs w:val="30"/>
        </w:rPr>
        <w:t>，提高中心幼儿园的保教质量</w:t>
      </w:r>
      <w:r>
        <w:rPr>
          <w:rFonts w:hint="eastAsia" w:cs="Times New Roman" w:asciiTheme="minorEastAsia" w:hAnsiTheme="minorEastAsia"/>
          <w:sz w:val="30"/>
          <w:szCs w:val="30"/>
          <w:lang w:eastAsia="zh-CN"/>
        </w:rPr>
        <w:t>。</w:t>
      </w:r>
    </w:p>
    <w:p>
      <w:pPr>
        <w:numPr>
          <w:ilvl w:val="0"/>
          <w:numId w:val="3"/>
        </w:numPr>
        <w:spacing w:line="360" w:lineRule="auto"/>
        <w:ind w:firstLine="600" w:firstLineChars="200"/>
        <w:jc w:val="left"/>
        <w:rPr>
          <w:rFonts w:asciiTheme="minorEastAsia" w:hAnsiTheme="minorEastAsia"/>
          <w:sz w:val="30"/>
          <w:szCs w:val="30"/>
        </w:rPr>
      </w:pPr>
      <w:r>
        <w:rPr>
          <w:rFonts w:hint="eastAsia" w:cs="Times New Roman" w:asciiTheme="minorEastAsia" w:hAnsiTheme="minorEastAsia"/>
          <w:sz w:val="30"/>
          <w:szCs w:val="30"/>
        </w:rPr>
        <w:t>2016年，组织了中心幼儿园园长与</w:t>
      </w:r>
      <w:r>
        <w:rPr>
          <w:rFonts w:hint="eastAsia" w:asciiTheme="minorEastAsia" w:hAnsiTheme="minorEastAsia"/>
          <w:sz w:val="30"/>
          <w:szCs w:val="30"/>
        </w:rPr>
        <w:t>后勤人员</w:t>
      </w:r>
      <w:r>
        <w:rPr>
          <w:rFonts w:hint="eastAsia" w:asciiTheme="minorEastAsia" w:hAnsiTheme="minorEastAsia"/>
          <w:sz w:val="30"/>
          <w:szCs w:val="30"/>
          <w:lang w:eastAsia="zh-CN"/>
        </w:rPr>
        <w:t>参加了</w:t>
      </w:r>
      <w:r>
        <w:rPr>
          <w:rFonts w:hint="eastAsia" w:asciiTheme="minorEastAsia" w:hAnsiTheme="minorEastAsia"/>
          <w:sz w:val="30"/>
          <w:szCs w:val="30"/>
        </w:rPr>
        <w:t>培训，规范了幼儿园的办园行为，规范厨房生产流程。投入资金1</w:t>
      </w:r>
      <w:r>
        <w:rPr>
          <w:rFonts w:hint="eastAsia" w:asciiTheme="minorEastAsia" w:hAnsiTheme="minorEastAsia"/>
          <w:sz w:val="30"/>
          <w:szCs w:val="30"/>
          <w:lang w:val="en-US" w:eastAsia="zh-CN"/>
        </w:rPr>
        <w:t>0</w:t>
      </w:r>
      <w:r>
        <w:rPr>
          <w:rFonts w:hint="eastAsia" w:asciiTheme="minorEastAsia" w:hAnsiTheme="minorEastAsia"/>
          <w:sz w:val="30"/>
          <w:szCs w:val="30"/>
        </w:rPr>
        <w:t>万元购置中心幼儿园厨房的设施设备，改善厨房的条件。201</w:t>
      </w:r>
      <w:r>
        <w:rPr>
          <w:rFonts w:hint="eastAsia" w:asciiTheme="minorEastAsia" w:hAnsiTheme="minorEastAsia"/>
          <w:sz w:val="30"/>
          <w:szCs w:val="30"/>
          <w:lang w:val="en-US" w:eastAsia="zh-CN"/>
        </w:rPr>
        <w:t>7</w:t>
      </w:r>
      <w:r>
        <w:rPr>
          <w:rFonts w:hint="eastAsia" w:asciiTheme="minorEastAsia" w:hAnsiTheme="minorEastAsia"/>
          <w:sz w:val="30"/>
          <w:szCs w:val="30"/>
        </w:rPr>
        <w:t>年</w:t>
      </w:r>
      <w:r>
        <w:rPr>
          <w:rFonts w:hint="eastAsia" w:asciiTheme="minorEastAsia" w:hAnsiTheme="minorEastAsia"/>
          <w:sz w:val="30"/>
          <w:szCs w:val="30"/>
          <w:lang w:val="en-US" w:eastAsia="zh-CN"/>
        </w:rPr>
        <w:t>3</w:t>
      </w:r>
      <w:r>
        <w:rPr>
          <w:rFonts w:hint="eastAsia" w:asciiTheme="minorEastAsia" w:hAnsiTheme="minorEastAsia"/>
          <w:sz w:val="30"/>
          <w:szCs w:val="30"/>
        </w:rPr>
        <w:t>月，</w:t>
      </w:r>
      <w:r>
        <w:rPr>
          <w:rFonts w:hint="eastAsia" w:cs="Times New Roman" w:asciiTheme="minorEastAsia" w:hAnsiTheme="minorEastAsia"/>
          <w:sz w:val="30"/>
          <w:szCs w:val="30"/>
        </w:rPr>
        <w:t>佗城镇中心幼儿园的</w:t>
      </w:r>
      <w:r>
        <w:rPr>
          <w:rFonts w:hint="eastAsia" w:asciiTheme="minorEastAsia" w:hAnsiTheme="minorEastAsia"/>
          <w:sz w:val="30"/>
          <w:szCs w:val="30"/>
        </w:rPr>
        <w:t>厨房评为河源市学校食堂食品安全“阳光厨房”，</w:t>
      </w:r>
      <w:r>
        <w:rPr>
          <w:rFonts w:hint="eastAsia" w:cs="Times New Roman" w:asciiTheme="minorEastAsia" w:hAnsiTheme="minorEastAsia"/>
          <w:sz w:val="30"/>
          <w:szCs w:val="30"/>
        </w:rPr>
        <w:t>确保</w:t>
      </w:r>
      <w:r>
        <w:rPr>
          <w:rFonts w:hint="eastAsia" w:asciiTheme="minorEastAsia" w:hAnsiTheme="minorEastAsia"/>
          <w:sz w:val="30"/>
          <w:szCs w:val="30"/>
        </w:rPr>
        <w:t>了</w:t>
      </w:r>
      <w:r>
        <w:rPr>
          <w:rFonts w:hint="eastAsia" w:cs="Times New Roman" w:asciiTheme="minorEastAsia" w:hAnsiTheme="minorEastAsia"/>
          <w:sz w:val="30"/>
          <w:szCs w:val="30"/>
        </w:rPr>
        <w:t>幼儿园师生的食品安全卫生。</w:t>
      </w:r>
    </w:p>
    <w:p>
      <w:pPr>
        <w:spacing w:line="360" w:lineRule="auto"/>
        <w:ind w:firstLine="643" w:firstLineChars="200"/>
        <w:rPr>
          <w:rFonts w:ascii="黑体" w:hAnsi="黑体" w:eastAsia="黑体"/>
          <w:b/>
          <w:sz w:val="32"/>
          <w:szCs w:val="32"/>
        </w:rPr>
      </w:pPr>
      <w:r>
        <w:rPr>
          <w:rFonts w:hint="eastAsia" w:ascii="黑体" w:hAnsi="黑体" w:eastAsia="黑体"/>
          <w:b/>
          <w:sz w:val="32"/>
          <w:szCs w:val="32"/>
        </w:rPr>
        <w:t>三、近</w:t>
      </w:r>
      <w:r>
        <w:rPr>
          <w:rFonts w:hint="eastAsia" w:ascii="黑体" w:hAnsi="黑体" w:eastAsia="黑体"/>
          <w:b/>
          <w:sz w:val="32"/>
          <w:szCs w:val="32"/>
          <w:lang w:eastAsia="zh-CN"/>
        </w:rPr>
        <w:t>四</w:t>
      </w:r>
      <w:r>
        <w:rPr>
          <w:rFonts w:hint="eastAsia" w:ascii="黑体" w:hAnsi="黑体" w:eastAsia="黑体"/>
          <w:b/>
          <w:sz w:val="32"/>
          <w:szCs w:val="32"/>
        </w:rPr>
        <w:t>年来主要做法和成效</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 xml:space="preserve">（一）优先发展教育，巩固创强成果。 </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 xml:space="preserve">我镇党委、政府高度重视教育事业的发展，坚持把教育放在先导性、全面性、基础性的战略地位，全面贯彻《教育法》、《教师法》、《义务教育法》和《未成年人保护法》，落实《国务院关于基础教育改革和发展的决定》，加强对教育的领导，强化政府职能，全力巩固“创强”成果。 </w:t>
      </w:r>
    </w:p>
    <w:p>
      <w:pPr>
        <w:spacing w:line="360" w:lineRule="auto"/>
        <w:ind w:firstLine="594" w:firstLineChars="198"/>
        <w:rPr>
          <w:rFonts w:cs="仿宋" w:asciiTheme="minorEastAsia" w:hAnsiTheme="minorEastAsia"/>
          <w:b/>
          <w:sz w:val="30"/>
          <w:szCs w:val="30"/>
        </w:rPr>
      </w:pPr>
      <w:r>
        <w:rPr>
          <w:rFonts w:hint="eastAsia" w:cs="仿宋" w:asciiTheme="minorEastAsia" w:hAnsiTheme="minorEastAsia"/>
          <w:sz w:val="30"/>
          <w:szCs w:val="30"/>
        </w:rPr>
        <w:t>1、领导重视，责任落实。</w:t>
      </w:r>
      <w:r>
        <w:rPr>
          <w:rFonts w:hint="eastAsia" w:cs="仿宋" w:asciiTheme="minorEastAsia" w:hAnsiTheme="minorEastAsia"/>
          <w:color w:val="000000"/>
          <w:sz w:val="30"/>
          <w:szCs w:val="30"/>
        </w:rPr>
        <w:t>佗城镇党政领导班子都非常重视教育，秉持“教育就是最先进的生产力”、“投资教育就是投资未来”的理念，采取一系列促进教育发展的有效措施，为全镇教育事业健康可持续发展奠定了坚实的基础。2015年12月以来，镇委、镇政府把创建省教育强镇工作摆在重中之重的位置来抓，并周密部署。2017年12月，专门成立了由镇委书记黄海龙同志为组长、镇长邹剑同志</w:t>
      </w:r>
      <w:r>
        <w:rPr>
          <w:rFonts w:hint="eastAsia" w:cs="仿宋" w:asciiTheme="minorEastAsia" w:hAnsiTheme="minorEastAsia"/>
          <w:sz w:val="30"/>
          <w:szCs w:val="30"/>
        </w:rPr>
        <w:t>为执行组长、</w:t>
      </w:r>
      <w:r>
        <w:rPr>
          <w:rFonts w:hint="eastAsia" w:asciiTheme="minorEastAsia" w:hAnsiTheme="minorEastAsia"/>
          <w:sz w:val="30"/>
          <w:szCs w:val="30"/>
        </w:rPr>
        <w:t>副书记</w:t>
      </w:r>
      <w:r>
        <w:rPr>
          <w:rFonts w:hint="eastAsia" w:cs="仿宋_GB2312" w:asciiTheme="minorEastAsia" w:hAnsiTheme="minorEastAsia"/>
          <w:sz w:val="30"/>
          <w:szCs w:val="30"/>
        </w:rPr>
        <w:t>罗少凡</w:t>
      </w:r>
      <w:r>
        <w:rPr>
          <w:rFonts w:hint="eastAsia" w:asciiTheme="minorEastAsia" w:hAnsiTheme="minorEastAsia"/>
          <w:sz w:val="30"/>
          <w:szCs w:val="30"/>
        </w:rPr>
        <w:t>同志、副镇长卢笑容同志</w:t>
      </w:r>
      <w:r>
        <w:rPr>
          <w:rFonts w:hint="eastAsia" w:cs="仿宋" w:asciiTheme="minorEastAsia" w:hAnsiTheme="minorEastAsia"/>
          <w:color w:val="000000"/>
          <w:sz w:val="30"/>
          <w:szCs w:val="30"/>
        </w:rPr>
        <w:t>为副组长的创建广东省教育强镇复评工作领导小组，制订了《佗城镇创建广东省教育强镇复评工作实施方案》，建立了镇、村（居）和学校三级联动工作责任制，使镇村各级领导更加明确抓教育、管教育的职责。</w:t>
      </w:r>
      <w:r>
        <w:rPr>
          <w:rFonts w:hint="eastAsia" w:cs="仿宋" w:asciiTheme="minorEastAsia" w:hAnsiTheme="minorEastAsia"/>
          <w:sz w:val="30"/>
          <w:szCs w:val="30"/>
        </w:rPr>
        <w:t>镇委、镇政府</w:t>
      </w:r>
      <w:r>
        <w:rPr>
          <w:rFonts w:hint="eastAsia" w:cs="仿宋" w:asciiTheme="minorEastAsia" w:hAnsiTheme="minorEastAsia"/>
          <w:color w:val="000000"/>
          <w:sz w:val="30"/>
          <w:szCs w:val="30"/>
        </w:rPr>
        <w:t>主要领导</w:t>
      </w:r>
      <w:r>
        <w:rPr>
          <w:rFonts w:hint="eastAsia" w:cs="仿宋" w:asciiTheme="minorEastAsia" w:hAnsiTheme="minorEastAsia"/>
          <w:sz w:val="30"/>
          <w:szCs w:val="30"/>
        </w:rPr>
        <w:t>率先垂范，书记、</w:t>
      </w:r>
      <w:r>
        <w:rPr>
          <w:rFonts w:hint="eastAsia" w:cs="仿宋" w:asciiTheme="minorEastAsia" w:hAnsiTheme="minorEastAsia"/>
          <w:color w:val="000000"/>
          <w:sz w:val="30"/>
          <w:szCs w:val="30"/>
        </w:rPr>
        <w:t>镇长和主管教育的</w:t>
      </w:r>
      <w:r>
        <w:rPr>
          <w:rFonts w:hint="eastAsia" w:asciiTheme="minorEastAsia" w:hAnsiTheme="minorEastAsia"/>
          <w:sz w:val="30"/>
          <w:szCs w:val="30"/>
        </w:rPr>
        <w:t>副镇长</w:t>
      </w:r>
      <w:r>
        <w:rPr>
          <w:rFonts w:hint="eastAsia" w:cs="仿宋" w:asciiTheme="minorEastAsia" w:hAnsiTheme="minorEastAsia"/>
          <w:color w:val="000000"/>
          <w:sz w:val="30"/>
          <w:szCs w:val="30"/>
        </w:rPr>
        <w:t>不仅</w:t>
      </w:r>
      <w:r>
        <w:rPr>
          <w:rFonts w:hint="eastAsia" w:cs="仿宋" w:asciiTheme="minorEastAsia" w:hAnsiTheme="minorEastAsia"/>
          <w:sz w:val="30"/>
          <w:szCs w:val="30"/>
        </w:rPr>
        <w:t>定期召开专题会议研究部署教育创强存在问题的整改工作，</w:t>
      </w:r>
      <w:r>
        <w:rPr>
          <w:rFonts w:hint="eastAsia" w:cs="仿宋" w:asciiTheme="minorEastAsia" w:hAnsiTheme="minorEastAsia"/>
          <w:color w:val="000000"/>
          <w:sz w:val="30"/>
          <w:szCs w:val="30"/>
        </w:rPr>
        <w:t>而且亲临各学校的第一线检查指导。他们</w:t>
      </w:r>
      <w:r>
        <w:rPr>
          <w:rFonts w:hint="eastAsia" w:cs="仿宋" w:asciiTheme="minorEastAsia" w:hAnsiTheme="minorEastAsia"/>
          <w:sz w:val="30"/>
          <w:szCs w:val="30"/>
        </w:rPr>
        <w:t>深入学校调查研究</w:t>
      </w:r>
      <w:r>
        <w:rPr>
          <w:rFonts w:hint="eastAsia" w:cs="仿宋" w:asciiTheme="minorEastAsia" w:hAnsiTheme="minorEastAsia"/>
          <w:color w:val="000000"/>
          <w:sz w:val="30"/>
          <w:szCs w:val="30"/>
        </w:rPr>
        <w:t>，</w:t>
      </w:r>
      <w:r>
        <w:rPr>
          <w:rFonts w:hint="eastAsia" w:cs="仿宋" w:asciiTheme="minorEastAsia" w:hAnsiTheme="minorEastAsia"/>
          <w:sz w:val="30"/>
          <w:szCs w:val="30"/>
        </w:rPr>
        <w:t>听取学校校长汇报，召开现场办公会议，及时解决各学校的存在问题与实际困难。</w:t>
      </w:r>
      <w:r>
        <w:rPr>
          <w:rFonts w:hint="eastAsia" w:cs="仿宋" w:asciiTheme="minorEastAsia" w:hAnsiTheme="minorEastAsia"/>
          <w:color w:val="000000"/>
          <w:sz w:val="30"/>
          <w:szCs w:val="30"/>
        </w:rPr>
        <w:t>镇委、镇政府还把解决教育问题的工作实绩作为考核镇领导干部、村（居委）书记主任和学校校长政绩的重要依据，使全镇上下形成了</w:t>
      </w:r>
      <w:r>
        <w:rPr>
          <w:rFonts w:hint="eastAsia" w:cs="仿宋" w:asciiTheme="minorEastAsia" w:hAnsiTheme="minorEastAsia"/>
          <w:sz w:val="30"/>
          <w:szCs w:val="30"/>
        </w:rPr>
        <w:t>教育创强存在问题整改</w:t>
      </w:r>
      <w:r>
        <w:rPr>
          <w:rFonts w:hint="eastAsia" w:cs="仿宋" w:asciiTheme="minorEastAsia" w:hAnsiTheme="minorEastAsia"/>
          <w:color w:val="000000"/>
          <w:sz w:val="30"/>
          <w:szCs w:val="30"/>
        </w:rPr>
        <w:t>工作形成“主要领导亲自抓，分管领导具体抓，中小学校全力抓，村居干部配合抓”的良好局面。</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2</w:t>
      </w:r>
      <w:r>
        <w:rPr>
          <w:rFonts w:hint="eastAsia" w:asciiTheme="minorEastAsia" w:hAnsiTheme="minorEastAsia"/>
          <w:sz w:val="30"/>
          <w:szCs w:val="30"/>
          <w:lang w:eastAsia="zh-CN"/>
        </w:rPr>
        <w:t>、</w:t>
      </w:r>
      <w:r>
        <w:rPr>
          <w:rFonts w:hint="eastAsia" w:asciiTheme="minorEastAsia" w:hAnsiTheme="minorEastAsia"/>
          <w:sz w:val="30"/>
          <w:szCs w:val="30"/>
        </w:rPr>
        <w:t>营造氛围，尊师重教。我镇重视宣传和贯彻落实《教育法》、《教师法》，使全镇尊师重教的社会氛围更加浓厚。同时，采取有效措施，激发教师工作的积极性。镇党委、政府主要领导平时经常深入到学校，了解学校的教育教学情况及教师的工作、学习、生活情况，亲自过问教师在工作、家庭、生活中遇到的困难，努力为他们排忧解难。每年教师节召开表彰暨慰问会，镇党委、镇政府都拨出专款慰问全镇中小学教师，表彰教育先进单位，奖励县、镇先进教师。同时，镇党委、政府还积极争取校友、乡贤支持佗城教育事业，成立了“佗鼎奖教奖学基金会”，奖励教师和学生。近</w:t>
      </w:r>
      <w:r>
        <w:rPr>
          <w:rFonts w:hint="eastAsia" w:asciiTheme="minorEastAsia" w:hAnsiTheme="minorEastAsia"/>
          <w:sz w:val="30"/>
          <w:szCs w:val="30"/>
          <w:lang w:eastAsia="zh-CN"/>
        </w:rPr>
        <w:t>四</w:t>
      </w:r>
      <w:r>
        <w:rPr>
          <w:rFonts w:hint="eastAsia" w:asciiTheme="minorEastAsia" w:hAnsiTheme="minorEastAsia"/>
          <w:sz w:val="30"/>
          <w:szCs w:val="30"/>
        </w:rPr>
        <w:t xml:space="preserve">年来，我镇共投入8万元奖励、慰问教师。同时，我镇还想方设法关心教师，改善、提高教师福利待遇，完善教师文体活动场所设施，增加活动经费的投入。每届县、镇党代表和人大代表中都有一定比例的教师代表，我们还积极吸收优秀的教师入党，充分发挥党员教师的先锋模范作用。 </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3</w:t>
      </w:r>
      <w:r>
        <w:rPr>
          <w:rFonts w:hint="eastAsia" w:asciiTheme="minorEastAsia" w:hAnsiTheme="minorEastAsia"/>
          <w:sz w:val="30"/>
          <w:szCs w:val="30"/>
          <w:lang w:eastAsia="zh-CN"/>
        </w:rPr>
        <w:t>、</w:t>
      </w:r>
      <w:r>
        <w:rPr>
          <w:rFonts w:hint="eastAsia" w:asciiTheme="minorEastAsia" w:hAnsiTheme="minorEastAsia"/>
          <w:sz w:val="30"/>
          <w:szCs w:val="30"/>
        </w:rPr>
        <w:t xml:space="preserve">调整布局，优化资源。针对我镇部分学校办学规模偏小，功能场室欠缺，设备设施落后，制约着教育的发展的状况，我镇结合实际，按就近入学、相对集中的原则，制订了《佗城镇中小学布局调整方案》，全力做好布局调整工作，优化教育资源配置。一是做好宣传工作，让群众明白布局调整的意义和必要性；二是落实责任，由镇村干部对口做好撤并学校学生家长的思想工作；三是加强寄宿学校的建设和管理，让家长放心、学生安心。在 2015年“创强”前，撤并12所完全小学，形成了1所中心幼儿园，1所初级中学，2所完小，10个小学教学点， 1所成人文化学校的学校教育格局，全面完成了整改任务，优化了教育资源，为我镇教育事业不断向前发展打下了坚实的基础。 </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4</w:t>
      </w:r>
      <w:r>
        <w:rPr>
          <w:rFonts w:hint="eastAsia" w:asciiTheme="minorEastAsia" w:hAnsiTheme="minorEastAsia"/>
          <w:sz w:val="30"/>
          <w:szCs w:val="30"/>
          <w:lang w:eastAsia="zh-CN"/>
        </w:rPr>
        <w:t>、</w:t>
      </w:r>
      <w:r>
        <w:rPr>
          <w:rFonts w:hint="eastAsia" w:asciiTheme="minorEastAsia" w:hAnsiTheme="minorEastAsia"/>
          <w:sz w:val="30"/>
          <w:szCs w:val="30"/>
        </w:rPr>
        <w:t>健全机制，依法治教。</w:t>
      </w:r>
      <w:r>
        <w:rPr>
          <w:rFonts w:hint="eastAsia" w:asciiTheme="minorEastAsia" w:hAnsiTheme="minorEastAsia"/>
          <w:sz w:val="30"/>
          <w:szCs w:val="30"/>
          <w:lang w:eastAsia="zh-CN"/>
        </w:rPr>
        <w:t>四</w:t>
      </w:r>
      <w:r>
        <w:rPr>
          <w:rFonts w:hint="eastAsia" w:asciiTheme="minorEastAsia" w:hAnsiTheme="minorEastAsia"/>
          <w:sz w:val="30"/>
          <w:szCs w:val="30"/>
        </w:rPr>
        <w:t xml:space="preserve">年来，我镇不断加强对教育工作的领导，完善和健全相关制度，严格执行区义务教育经费投入保障机制，按时足额拨付义务教育阶段学校的教育经费，制定校舍维修改造的实施方案，把开展扶贫助学制度化，制定学生住校安全保障与管理办法，禁止社会车辆违规接送学生等，形成了良好的法治环境。 </w:t>
      </w:r>
    </w:p>
    <w:p>
      <w:pPr>
        <w:spacing w:line="360" w:lineRule="auto"/>
        <w:ind w:firstLine="602" w:firstLineChars="200"/>
        <w:rPr>
          <w:rFonts w:asciiTheme="minorEastAsia" w:hAnsiTheme="minorEastAsia"/>
          <w:b/>
          <w:sz w:val="30"/>
          <w:szCs w:val="30"/>
        </w:rPr>
      </w:pPr>
      <w:r>
        <w:rPr>
          <w:rFonts w:hint="eastAsia" w:asciiTheme="minorEastAsia" w:hAnsiTheme="minorEastAsia"/>
          <w:b/>
          <w:sz w:val="30"/>
          <w:szCs w:val="30"/>
        </w:rPr>
        <w:t>（二）</w:t>
      </w:r>
      <w:r>
        <w:rPr>
          <w:rFonts w:hint="eastAsia" w:asciiTheme="minorEastAsia" w:hAnsiTheme="minorEastAsia"/>
          <w:b/>
          <w:sz w:val="30"/>
          <w:szCs w:val="30"/>
          <w:lang w:eastAsia="zh-CN"/>
        </w:rPr>
        <w:t>推进</w:t>
      </w:r>
      <w:r>
        <w:rPr>
          <w:rFonts w:hint="eastAsia" w:asciiTheme="minorEastAsia" w:hAnsiTheme="minorEastAsia"/>
          <w:b/>
          <w:sz w:val="30"/>
          <w:szCs w:val="30"/>
        </w:rPr>
        <w:t xml:space="preserve">素质教育，促进学生发展 </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 xml:space="preserve">我镇各校全力推进素质教育，推动中小学教育教学质量的全面提高，引导学生学会做人，促进学生的全面发展。 </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1、弘扬赵佗文化，培养学生美好情操。赵佗文化的特色，概括地来说就是“爱国、爱乡、爱家”的精神。无论是外出乡贤，还是厮守在佗城的普通百姓，都始终如一地遵循着这种精神。我们在抓学生德育过程中，结合本镇实际：一是积极传承、与时俱进。组织学生参观佗城历史古迹，感受学习赵佗文化；学习佗城先贤“爱国、爱乡、爱家”的事例；学习黄克的革命事迹；学习为革命牺牲的烈士们的事迹。通过这些形式多样、内容丰富多彩的学习活动，了解、学习、传承</w:t>
      </w:r>
      <w:r>
        <w:rPr>
          <w:rFonts w:hint="eastAsia" w:asciiTheme="minorEastAsia" w:hAnsiTheme="minorEastAsia"/>
          <w:sz w:val="30"/>
          <w:szCs w:val="30"/>
          <w:lang w:eastAsia="zh-CN"/>
        </w:rPr>
        <w:t>赵佗文化</w:t>
      </w:r>
      <w:r>
        <w:rPr>
          <w:rFonts w:hint="eastAsia" w:asciiTheme="minorEastAsia" w:hAnsiTheme="minorEastAsia"/>
          <w:sz w:val="30"/>
          <w:szCs w:val="30"/>
        </w:rPr>
        <w:t xml:space="preserve">。二是以人为本、以德树人。专门编辑了反映佗城2000多年历史的《乡土教材》作为校本教材，用“赵佗”精神教育学生，确立正确人生观、价值观；积极开展“社会主义核心价值观”教育活动，坚持每周“升国旗、唱国歌”。镇团委、学校团支部、少先队大队部经常开展“爱我祖国、爱我家乡、爱我校园”活动，激发学生爱祖国、爱家乡、爱校园的情怀，培养学生形成良好的道德品质，做诚实守信、守法明理、会学好问的好学生。三是劳学结合、培劳意识。结合农事，主动争取家长支持，学校组织学生利用双休日回家参加农事活动，培养学生劳动为美、劳动光荣的意识。四是综合治理、增强观念。为了有效预防青少年违法犯罪，中小学校都聘请了一名法制副校长，每学期为师生上法制课。每学期请干警到校宣讲法律知识、交通安全知识，增强师生的法制意识和交通安全意识，同时加强与公安等部门的联系，净化校园治安环境，加强圩镇文化市场的管理，营造良好的教育环境。 </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 xml:space="preserve">通过以上措施，收到了良好效果，全镇中小学都形成了良好的校风、教风、学风，多年来学生违法犯罪率为零，德育考核优良率达到小学95%，中学98%，后进生转化率达到小学97%，中学99%。 </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2、加强教学管理，提高教学质量。近年来，我镇坚持“办好每一所学校，教好每一个学生”的理念，全面推进新课程改革，严格落实课程计划，开足开齐各科课程，狠抓常规教学工作，加强教学管理，全面推广课改经验，努力培养学生的自主、合作、探究精神，稳步提高教育教学质量。</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近</w:t>
      </w:r>
      <w:r>
        <w:rPr>
          <w:rFonts w:hint="eastAsia" w:asciiTheme="minorEastAsia" w:hAnsiTheme="minorEastAsia"/>
          <w:sz w:val="30"/>
          <w:szCs w:val="30"/>
          <w:lang w:eastAsia="zh-CN"/>
        </w:rPr>
        <w:t>四</w:t>
      </w:r>
      <w:r>
        <w:rPr>
          <w:rFonts w:hint="eastAsia" w:asciiTheme="minorEastAsia" w:hAnsiTheme="minorEastAsia"/>
          <w:sz w:val="30"/>
          <w:szCs w:val="30"/>
        </w:rPr>
        <w:t xml:space="preserve">年，全镇中小学生获县级以上各项竞赛奖励有 57人次，2017年7月，我镇小学毕业班在全县统一进行的教学质量检查中，语文合格率97%、优良率 81%，数学合格率93%、优良率82%，在全县各镇农村小学中名列前茅；佗城中学参加全市中考有246人，有17人考上龙川一中，有57人考上县城高中，优秀率、重点高中入学率均居龙川县乡镇农村中学前列。 </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 xml:space="preserve">3、抓好第二课堂，培养学生特长。在抓好教育教学质量的同时，我镇中小学校积极开展第二课堂活动，丰富学生课余生活，挖掘学生潜力，培养学生个性特长，提高学生的综合素质。中小学校组织了舞蹈、声乐、器乐、美术、书法、田径等十多种兴趣小组，以重大节日为契机，开展内容丰富的文体活动。每年均举行学校田径运动会和各种球类比赛，组织参加县田径运动会，为体育特长生提供展示平台，不断提高学生的体育竞技水平，提高学生的身体素质。 </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 xml:space="preserve">2017年小学学生体育课考核合格率为100%，体质健康标准合格率为95%，优秀率为 为25%；中学生体育课考核合格率为96%，体质健康标准合格率为97%，优秀率为 28%；中小学生近视眼新发病率在11 %以下。 </w:t>
      </w:r>
    </w:p>
    <w:p>
      <w:pPr>
        <w:spacing w:line="360" w:lineRule="auto"/>
        <w:ind w:firstLine="602" w:firstLineChars="200"/>
        <w:rPr>
          <w:rFonts w:asciiTheme="minorEastAsia" w:hAnsiTheme="minorEastAsia"/>
          <w:b/>
          <w:sz w:val="30"/>
          <w:szCs w:val="30"/>
        </w:rPr>
      </w:pPr>
      <w:r>
        <w:rPr>
          <w:rFonts w:hint="eastAsia" w:asciiTheme="minorEastAsia" w:hAnsiTheme="minorEastAsia"/>
          <w:b/>
          <w:sz w:val="30"/>
          <w:szCs w:val="30"/>
        </w:rPr>
        <w:t xml:space="preserve">（三）统筹发展教育，完善教育体系 </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 xml:space="preserve">我镇在巩固提高义务教育水平的同时，统筹发展学前教育、成人教育，活跃社区文化，初步构建了学前教育、基础教育、成人教育协调发展的国民教育体系。 </w:t>
      </w:r>
    </w:p>
    <w:p>
      <w:pPr>
        <w:spacing w:line="360" w:lineRule="auto"/>
        <w:ind w:firstLine="600" w:firstLineChars="200"/>
        <w:jc w:val="left"/>
        <w:rPr>
          <w:rFonts w:asciiTheme="minorEastAsia" w:hAnsiTheme="minorEastAsia"/>
          <w:sz w:val="30"/>
          <w:szCs w:val="30"/>
        </w:rPr>
      </w:pPr>
      <w:r>
        <w:rPr>
          <w:rFonts w:hint="eastAsia" w:asciiTheme="minorEastAsia" w:hAnsiTheme="minorEastAsia"/>
          <w:sz w:val="30"/>
          <w:szCs w:val="30"/>
        </w:rPr>
        <w:t>1、大力发展学前教育</w:t>
      </w:r>
      <w:r>
        <w:rPr>
          <w:rFonts w:hint="eastAsia" w:asciiTheme="minorEastAsia" w:hAnsiTheme="minorEastAsia"/>
          <w:sz w:val="30"/>
          <w:szCs w:val="30"/>
          <w:lang w:eastAsia="zh-CN"/>
        </w:rPr>
        <w:t>，满足幼儿教育需求</w:t>
      </w:r>
      <w:r>
        <w:rPr>
          <w:rFonts w:hint="eastAsia" w:asciiTheme="minorEastAsia" w:hAnsiTheme="minorEastAsia"/>
          <w:sz w:val="30"/>
          <w:szCs w:val="30"/>
        </w:rPr>
        <w:t>。近年来，投入资金100多万，健全幼儿园的教学、游乐设施，完善消防设备，其中对佗城镇中心幼儿园就投入资金</w:t>
      </w:r>
      <w:r>
        <w:rPr>
          <w:rFonts w:hint="eastAsia" w:asciiTheme="minorEastAsia" w:hAnsiTheme="minorEastAsia"/>
          <w:sz w:val="30"/>
          <w:szCs w:val="30"/>
          <w:lang w:val="en-US" w:eastAsia="zh-CN"/>
        </w:rPr>
        <w:t>30多</w:t>
      </w:r>
      <w:r>
        <w:rPr>
          <w:rFonts w:hint="eastAsia" w:asciiTheme="minorEastAsia" w:hAnsiTheme="minorEastAsia"/>
          <w:sz w:val="30"/>
          <w:szCs w:val="30"/>
        </w:rPr>
        <w:t>万元，大大改善各幼儿园的办园条件。组织不符合要求的幼儿教师进行专业培训学习，要求新招聘幼儿教师必须持证上岗，并进行岗前专业培训，确保所有幼儿教师都持证上岗。鼓励全镇各幼儿园提高办园水平，扩大招生，争取评为规范化幼儿园，全镇10所幼儿园有8所评为河源市规范化幼儿园。近</w:t>
      </w:r>
      <w:r>
        <w:rPr>
          <w:rFonts w:hint="eastAsia" w:asciiTheme="minorEastAsia" w:hAnsiTheme="minorEastAsia"/>
          <w:sz w:val="30"/>
          <w:szCs w:val="30"/>
          <w:lang w:eastAsia="zh-CN"/>
        </w:rPr>
        <w:t>四</w:t>
      </w:r>
      <w:r>
        <w:rPr>
          <w:rFonts w:hint="eastAsia" w:asciiTheme="minorEastAsia" w:hAnsiTheme="minorEastAsia"/>
          <w:sz w:val="30"/>
          <w:szCs w:val="30"/>
        </w:rPr>
        <w:t>年，我镇幼儿的人园率逐年提高2015年、2016年、2017年的人园率分别是93.7%、95.2%、96.3%。</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 xml:space="preserve">2、大力加强成人教育，促进农村经济发展。成人校的发展是统筹城乡、提高农民素质、增加农民收入、建设新农村的重要途径。我镇立足农业大镇的实际，与当前我镇开展城乡党员结对帮扶、新农村建设模范党员活动结合起来，因地制宜，利用多种途径、多层次、多渠道、多形式地开展农民实用技术培训和农村富余劳动力的职业技能培训。近年来，共培训劳动力1100人次，年培训面达90%以上。 </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 xml:space="preserve">3、广泛开展社区教育，丰富群众文化生活。近年来,我镇针对不同人群的需求,积极开展丰富多彩的群众性文化活动,不断提高群众的文化素养,促进学习型社会形成。一是积极开展青少年校外教育活动。利用寒暑假组织青少年参加少年宫举行的各种有益身心健康的活动和社会实践活动。二是开展村民文化活动。在镇文化站的指导下,各村组织村民开展喜闻乐见、形式多样的文艺活动。我镇关工委老人文艺队经常为村民自编自演节目，深受当地群众喜爱和好评。我镇文化站内有电子阅览室、文化阅读室、文化活动室、法律宣传室、实用知识培训室等，对民众免费开放，使村民既受到教育，又学到知识。 </w:t>
      </w:r>
    </w:p>
    <w:p>
      <w:pPr>
        <w:spacing w:line="360" w:lineRule="auto"/>
        <w:ind w:firstLine="643" w:firstLineChars="200"/>
        <w:rPr>
          <w:rFonts w:ascii="黑体" w:hAnsi="黑体" w:eastAsia="黑体"/>
          <w:b/>
          <w:sz w:val="32"/>
          <w:szCs w:val="32"/>
        </w:rPr>
      </w:pPr>
      <w:r>
        <w:rPr>
          <w:rFonts w:hint="eastAsia" w:ascii="黑体" w:hAnsi="黑体" w:eastAsia="黑体"/>
          <w:b/>
          <w:sz w:val="32"/>
          <w:szCs w:val="32"/>
        </w:rPr>
        <w:t>四、 存在问题及努力方向。</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通过创建教育强镇，我镇的教育综合实力得到大幅度提升，全镇教育呈现出蓬勃发展的大好局面。但我们也清醒地认识到，我镇的教育与发达地区的教育水平、</w:t>
      </w:r>
      <w:r>
        <w:rPr>
          <w:rFonts w:hint="eastAsia" w:cs="仿宋" w:asciiTheme="minorEastAsia" w:hAnsiTheme="minorEastAsia"/>
          <w:sz w:val="30"/>
          <w:szCs w:val="30"/>
        </w:rPr>
        <w:t>与实现教育现代化的目标相比</w:t>
      </w:r>
      <w:r>
        <w:rPr>
          <w:rFonts w:hint="eastAsia" w:asciiTheme="minorEastAsia" w:hAnsiTheme="minorEastAsia"/>
          <w:sz w:val="30"/>
          <w:szCs w:val="30"/>
        </w:rPr>
        <w:t xml:space="preserve">，还存在一定的差距。今后，我们将重点做好以下工作： </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 xml:space="preserve">1、进一步加大对教育投入，不断优化办学条件，提高教师的福利待遇，提高教育现代化水平。 </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 xml:space="preserve">2、进一步加强教师队伍建设，大力实施“名师工程”，加大教师培训力度，坚持走科研促教，科研兴校的道路，提高教师的整体素质。 </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3、</w:t>
      </w:r>
      <w:r>
        <w:rPr>
          <w:rFonts w:hint="eastAsia" w:asciiTheme="minorEastAsia" w:hAnsiTheme="minorEastAsia"/>
          <w:sz w:val="30"/>
          <w:szCs w:val="30"/>
          <w:lang w:eastAsia="zh-CN"/>
        </w:rPr>
        <w:t>继续</w:t>
      </w:r>
      <w:r>
        <w:rPr>
          <w:rFonts w:hint="eastAsia" w:asciiTheme="minorEastAsia" w:hAnsiTheme="minorEastAsia"/>
          <w:sz w:val="30"/>
          <w:szCs w:val="30"/>
        </w:rPr>
        <w:t xml:space="preserve">推进素质教育，不断提高教育教学质量。 </w:t>
      </w:r>
    </w:p>
    <w:p>
      <w:pPr>
        <w:spacing w:line="360" w:lineRule="auto"/>
        <w:ind w:firstLine="643" w:firstLineChars="200"/>
        <w:rPr>
          <w:rFonts w:ascii="黑体" w:hAnsi="黑体" w:eastAsia="黑体"/>
          <w:b/>
          <w:sz w:val="32"/>
          <w:szCs w:val="32"/>
        </w:rPr>
      </w:pPr>
      <w:r>
        <w:rPr>
          <w:rFonts w:hint="eastAsia" w:ascii="黑体" w:hAnsi="黑体" w:eastAsia="黑体"/>
          <w:b/>
          <w:sz w:val="32"/>
          <w:szCs w:val="32"/>
        </w:rPr>
        <w:t xml:space="preserve">五、自评结果。 </w:t>
      </w:r>
    </w:p>
    <w:p>
      <w:pPr>
        <w:spacing w:line="360" w:lineRule="auto"/>
        <w:ind w:firstLine="600" w:firstLineChars="200"/>
        <w:rPr>
          <w:rFonts w:asciiTheme="minorEastAsia" w:hAnsiTheme="minorEastAsia"/>
          <w:sz w:val="30"/>
          <w:szCs w:val="30"/>
        </w:rPr>
      </w:pPr>
      <w:r>
        <w:rPr>
          <w:rFonts w:hint="eastAsia" w:asciiTheme="minorEastAsia" w:hAnsiTheme="minorEastAsia"/>
          <w:sz w:val="30"/>
          <w:szCs w:val="30"/>
        </w:rPr>
        <w:t xml:space="preserve">对照《广东省教育强镇（乡）督导验收方案》的各项指标体系，我们进行了认真的自评，自评结果如下： </w:t>
      </w:r>
      <w:r>
        <w:rPr>
          <w:rFonts w:hint="eastAsia" w:cs="宋体" w:asciiTheme="minorEastAsia" w:hAnsiTheme="minorEastAsia"/>
          <w:kern w:val="0"/>
          <w:sz w:val="30"/>
          <w:szCs w:val="30"/>
        </w:rPr>
        <w:t>规划与机制17.8</w:t>
      </w:r>
      <w:r>
        <w:rPr>
          <w:rFonts w:hint="eastAsia" w:asciiTheme="minorEastAsia" w:hAnsiTheme="minorEastAsia"/>
          <w:sz w:val="30"/>
          <w:szCs w:val="30"/>
        </w:rPr>
        <w:t>分,</w:t>
      </w:r>
      <w:r>
        <w:rPr>
          <w:rFonts w:hint="eastAsia" w:cs="宋体" w:asciiTheme="minorEastAsia" w:hAnsiTheme="minorEastAsia"/>
          <w:kern w:val="0"/>
          <w:sz w:val="30"/>
          <w:szCs w:val="30"/>
        </w:rPr>
        <w:t xml:space="preserve"> 改善办学条件38</w:t>
      </w:r>
      <w:r>
        <w:rPr>
          <w:rFonts w:hint="eastAsia" w:asciiTheme="minorEastAsia" w:hAnsiTheme="minorEastAsia"/>
          <w:sz w:val="30"/>
          <w:szCs w:val="30"/>
        </w:rPr>
        <w:t>分,</w:t>
      </w:r>
      <w:r>
        <w:rPr>
          <w:rFonts w:hint="eastAsia" w:cs="宋体" w:asciiTheme="minorEastAsia" w:hAnsiTheme="minorEastAsia"/>
          <w:kern w:val="0"/>
          <w:sz w:val="30"/>
          <w:szCs w:val="30"/>
        </w:rPr>
        <w:t xml:space="preserve"> 师资队伍建设1</w:t>
      </w:r>
      <w:r>
        <w:rPr>
          <w:rFonts w:hint="eastAsia" w:cs="宋体" w:asciiTheme="minorEastAsia" w:hAnsiTheme="minorEastAsia"/>
          <w:kern w:val="0"/>
          <w:sz w:val="30"/>
          <w:szCs w:val="30"/>
          <w:lang w:val="en-US" w:eastAsia="zh-CN"/>
        </w:rPr>
        <w:t>3</w:t>
      </w:r>
      <w:r>
        <w:rPr>
          <w:rFonts w:hint="eastAsia" w:asciiTheme="minorEastAsia" w:hAnsiTheme="minorEastAsia"/>
          <w:sz w:val="30"/>
          <w:szCs w:val="30"/>
        </w:rPr>
        <w:t>分，</w:t>
      </w:r>
      <w:r>
        <w:rPr>
          <w:rFonts w:hint="eastAsia" w:cs="宋体" w:asciiTheme="minorEastAsia" w:hAnsiTheme="minorEastAsia"/>
          <w:kern w:val="0"/>
          <w:sz w:val="30"/>
          <w:szCs w:val="30"/>
        </w:rPr>
        <w:t>规范办学行为与素质教育22</w:t>
      </w:r>
      <w:r>
        <w:rPr>
          <w:rFonts w:hint="eastAsia" w:asciiTheme="minorEastAsia" w:hAnsiTheme="minorEastAsia"/>
          <w:sz w:val="30"/>
          <w:szCs w:val="30"/>
        </w:rPr>
        <w:t>分，</w:t>
      </w:r>
      <w:r>
        <w:rPr>
          <w:rFonts w:hint="eastAsia" w:cs="宋体" w:asciiTheme="minorEastAsia" w:hAnsiTheme="minorEastAsia"/>
          <w:kern w:val="0"/>
          <w:sz w:val="30"/>
          <w:szCs w:val="30"/>
        </w:rPr>
        <w:t>办学成效9分，</w:t>
      </w:r>
      <w:r>
        <w:rPr>
          <w:rFonts w:hint="eastAsia" w:asciiTheme="minorEastAsia" w:hAnsiTheme="minorEastAsia"/>
          <w:sz w:val="30"/>
          <w:szCs w:val="30"/>
        </w:rPr>
        <w:t>自评得分合计9</w:t>
      </w:r>
      <w:r>
        <w:rPr>
          <w:rFonts w:hint="eastAsia" w:asciiTheme="minorEastAsia" w:hAnsiTheme="minorEastAsia"/>
          <w:sz w:val="30"/>
          <w:szCs w:val="30"/>
          <w:lang w:val="en-US" w:eastAsia="zh-CN"/>
        </w:rPr>
        <w:t>9</w:t>
      </w:r>
      <w:r>
        <w:rPr>
          <w:rFonts w:hint="eastAsia" w:asciiTheme="minorEastAsia" w:hAnsiTheme="minorEastAsia"/>
          <w:sz w:val="30"/>
          <w:szCs w:val="30"/>
        </w:rPr>
        <w:t>.8分。必达指标全部达到要求。我们认为，我镇已符合广东省教育强镇复评的标准，特向广东省人民政府教育督导室提出申报，恳请给予复评验收。</w:t>
      </w:r>
    </w:p>
    <w:p>
      <w:pPr>
        <w:spacing w:line="360" w:lineRule="auto"/>
        <w:ind w:firstLine="600" w:firstLineChars="200"/>
        <w:rPr>
          <w:rFonts w:asciiTheme="minorEastAsia" w:hAnsiTheme="minorEastAsia"/>
          <w:sz w:val="30"/>
          <w:szCs w:val="30"/>
        </w:rPr>
      </w:pPr>
    </w:p>
    <w:sectPr>
      <w:headerReference r:id="rId4" w:type="first"/>
      <w:headerReference r:id="rId3" w:type="default"/>
      <w:footerReference r:id="rId5" w:type="default"/>
      <w:pgSz w:w="11906" w:h="16838"/>
      <w:pgMar w:top="1440" w:right="1800" w:bottom="1440" w:left="180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2396266"/>
      <w:docPartObj>
        <w:docPartGallery w:val="autotext"/>
      </w:docPartObj>
    </w:sdtPr>
    <w:sdtContent>
      <w:p>
        <w:pPr>
          <w:pStyle w:val="4"/>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dotted" w:color="FFFFFF" w:sz="4" w:space="1"/>
      </w:pBdr>
      <w:tabs>
        <w:tab w:val="left" w:pos="426"/>
      </w:tabs>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FFFFFF" w:sz="6"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7979D7"/>
    <w:multiLevelType w:val="singleLevel"/>
    <w:tmpl w:val="987979D7"/>
    <w:lvl w:ilvl="0" w:tentative="0">
      <w:start w:val="1"/>
      <w:numFmt w:val="decimal"/>
      <w:suff w:val="nothing"/>
      <w:lvlText w:val="%1、"/>
      <w:lvlJc w:val="left"/>
    </w:lvl>
  </w:abstractNum>
  <w:abstractNum w:abstractNumId="1">
    <w:nsid w:val="3A93D07F"/>
    <w:multiLevelType w:val="singleLevel"/>
    <w:tmpl w:val="3A93D07F"/>
    <w:lvl w:ilvl="0" w:tentative="0">
      <w:start w:val="1"/>
      <w:numFmt w:val="decimal"/>
      <w:suff w:val="nothing"/>
      <w:lvlText w:val="%1、"/>
      <w:lvlJc w:val="left"/>
    </w:lvl>
  </w:abstractNum>
  <w:abstractNum w:abstractNumId="2">
    <w:nsid w:val="5A359E57"/>
    <w:multiLevelType w:val="singleLevel"/>
    <w:tmpl w:val="5A359E57"/>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307E6"/>
    <w:rsid w:val="0002508E"/>
    <w:rsid w:val="00033633"/>
    <w:rsid w:val="0003451F"/>
    <w:rsid w:val="00034F97"/>
    <w:rsid w:val="00055F0A"/>
    <w:rsid w:val="0008518D"/>
    <w:rsid w:val="000B1E6C"/>
    <w:rsid w:val="000C3BB5"/>
    <w:rsid w:val="000F10A6"/>
    <w:rsid w:val="000F78D4"/>
    <w:rsid w:val="00110B72"/>
    <w:rsid w:val="00114C86"/>
    <w:rsid w:val="0011620A"/>
    <w:rsid w:val="00121E3B"/>
    <w:rsid w:val="00156FB4"/>
    <w:rsid w:val="001613F6"/>
    <w:rsid w:val="0016252A"/>
    <w:rsid w:val="00164C39"/>
    <w:rsid w:val="0018472D"/>
    <w:rsid w:val="00187198"/>
    <w:rsid w:val="001A2E28"/>
    <w:rsid w:val="001B1068"/>
    <w:rsid w:val="001B4771"/>
    <w:rsid w:val="001B5CFA"/>
    <w:rsid w:val="001D0B36"/>
    <w:rsid w:val="001D0F62"/>
    <w:rsid w:val="001D153F"/>
    <w:rsid w:val="001E01AE"/>
    <w:rsid w:val="001E7DCF"/>
    <w:rsid w:val="001F6A84"/>
    <w:rsid w:val="0021178D"/>
    <w:rsid w:val="00216D5F"/>
    <w:rsid w:val="002209CE"/>
    <w:rsid w:val="00224BA4"/>
    <w:rsid w:val="00227D5B"/>
    <w:rsid w:val="00251454"/>
    <w:rsid w:val="00265695"/>
    <w:rsid w:val="00283E1B"/>
    <w:rsid w:val="002A1DEA"/>
    <w:rsid w:val="002B058C"/>
    <w:rsid w:val="002B6035"/>
    <w:rsid w:val="002C03DB"/>
    <w:rsid w:val="002C6662"/>
    <w:rsid w:val="002C6804"/>
    <w:rsid w:val="002C7B18"/>
    <w:rsid w:val="00304B24"/>
    <w:rsid w:val="0030716E"/>
    <w:rsid w:val="00324824"/>
    <w:rsid w:val="003342D3"/>
    <w:rsid w:val="0033538C"/>
    <w:rsid w:val="00336A3A"/>
    <w:rsid w:val="003374F6"/>
    <w:rsid w:val="003473E3"/>
    <w:rsid w:val="00347C33"/>
    <w:rsid w:val="00376E9B"/>
    <w:rsid w:val="00382581"/>
    <w:rsid w:val="00384110"/>
    <w:rsid w:val="0038520E"/>
    <w:rsid w:val="003A04A3"/>
    <w:rsid w:val="003B3511"/>
    <w:rsid w:val="003C26F9"/>
    <w:rsid w:val="003D4387"/>
    <w:rsid w:val="003D47EF"/>
    <w:rsid w:val="003D4F20"/>
    <w:rsid w:val="003E2393"/>
    <w:rsid w:val="003E4779"/>
    <w:rsid w:val="003F2E8D"/>
    <w:rsid w:val="003F7F8D"/>
    <w:rsid w:val="00420C4C"/>
    <w:rsid w:val="00424637"/>
    <w:rsid w:val="0044198E"/>
    <w:rsid w:val="004469CD"/>
    <w:rsid w:val="0046381C"/>
    <w:rsid w:val="00492150"/>
    <w:rsid w:val="004A5E72"/>
    <w:rsid w:val="004B2168"/>
    <w:rsid w:val="004B24EB"/>
    <w:rsid w:val="004B46DB"/>
    <w:rsid w:val="004B7022"/>
    <w:rsid w:val="004D1084"/>
    <w:rsid w:val="004E54E7"/>
    <w:rsid w:val="005046C7"/>
    <w:rsid w:val="00507270"/>
    <w:rsid w:val="00516BBE"/>
    <w:rsid w:val="005204BF"/>
    <w:rsid w:val="0052611D"/>
    <w:rsid w:val="00553375"/>
    <w:rsid w:val="00584F64"/>
    <w:rsid w:val="005853B1"/>
    <w:rsid w:val="005A0A69"/>
    <w:rsid w:val="005A6E13"/>
    <w:rsid w:val="005C19AE"/>
    <w:rsid w:val="005D155C"/>
    <w:rsid w:val="005E609E"/>
    <w:rsid w:val="005F0577"/>
    <w:rsid w:val="0061349B"/>
    <w:rsid w:val="00624FD4"/>
    <w:rsid w:val="00627D1C"/>
    <w:rsid w:val="00643432"/>
    <w:rsid w:val="006525C0"/>
    <w:rsid w:val="00652BD8"/>
    <w:rsid w:val="00654999"/>
    <w:rsid w:val="00655DF9"/>
    <w:rsid w:val="00666B72"/>
    <w:rsid w:val="00666C37"/>
    <w:rsid w:val="00670B69"/>
    <w:rsid w:val="006940A7"/>
    <w:rsid w:val="00694422"/>
    <w:rsid w:val="0069547C"/>
    <w:rsid w:val="00696C5E"/>
    <w:rsid w:val="006A2945"/>
    <w:rsid w:val="006A5652"/>
    <w:rsid w:val="006C3568"/>
    <w:rsid w:val="006F6BDF"/>
    <w:rsid w:val="00711FE5"/>
    <w:rsid w:val="007179B6"/>
    <w:rsid w:val="00741043"/>
    <w:rsid w:val="00750DC1"/>
    <w:rsid w:val="0077280F"/>
    <w:rsid w:val="0077325B"/>
    <w:rsid w:val="00793694"/>
    <w:rsid w:val="007A21B0"/>
    <w:rsid w:val="007A33D3"/>
    <w:rsid w:val="007E28C4"/>
    <w:rsid w:val="007F4093"/>
    <w:rsid w:val="007F4BFB"/>
    <w:rsid w:val="008051B6"/>
    <w:rsid w:val="00807A95"/>
    <w:rsid w:val="0081415D"/>
    <w:rsid w:val="008307E6"/>
    <w:rsid w:val="00840504"/>
    <w:rsid w:val="008412AA"/>
    <w:rsid w:val="008541E5"/>
    <w:rsid w:val="008643B7"/>
    <w:rsid w:val="0087304B"/>
    <w:rsid w:val="0089388E"/>
    <w:rsid w:val="008A5B86"/>
    <w:rsid w:val="008B1058"/>
    <w:rsid w:val="008C36DF"/>
    <w:rsid w:val="008D0A88"/>
    <w:rsid w:val="008D5736"/>
    <w:rsid w:val="008E295A"/>
    <w:rsid w:val="008E2CC5"/>
    <w:rsid w:val="00906172"/>
    <w:rsid w:val="009101CB"/>
    <w:rsid w:val="00942CFA"/>
    <w:rsid w:val="00970006"/>
    <w:rsid w:val="00986789"/>
    <w:rsid w:val="009A7049"/>
    <w:rsid w:val="009C322E"/>
    <w:rsid w:val="009D1F98"/>
    <w:rsid w:val="009E719E"/>
    <w:rsid w:val="00A13618"/>
    <w:rsid w:val="00A87AD1"/>
    <w:rsid w:val="00AA48BA"/>
    <w:rsid w:val="00AC6A90"/>
    <w:rsid w:val="00AE69AF"/>
    <w:rsid w:val="00AF4B90"/>
    <w:rsid w:val="00AF669D"/>
    <w:rsid w:val="00AF7A2A"/>
    <w:rsid w:val="00B17E6B"/>
    <w:rsid w:val="00B37BC9"/>
    <w:rsid w:val="00B70202"/>
    <w:rsid w:val="00B74770"/>
    <w:rsid w:val="00B95043"/>
    <w:rsid w:val="00B97E09"/>
    <w:rsid w:val="00BA1105"/>
    <w:rsid w:val="00BA5D74"/>
    <w:rsid w:val="00BA6754"/>
    <w:rsid w:val="00BA7D13"/>
    <w:rsid w:val="00BC1374"/>
    <w:rsid w:val="00BC6A9E"/>
    <w:rsid w:val="00BD6960"/>
    <w:rsid w:val="00BD6FFD"/>
    <w:rsid w:val="00BE3E12"/>
    <w:rsid w:val="00BE5324"/>
    <w:rsid w:val="00BE78AA"/>
    <w:rsid w:val="00C023D6"/>
    <w:rsid w:val="00C04903"/>
    <w:rsid w:val="00C23F0E"/>
    <w:rsid w:val="00C26EC1"/>
    <w:rsid w:val="00C4287D"/>
    <w:rsid w:val="00C42CFA"/>
    <w:rsid w:val="00C50B02"/>
    <w:rsid w:val="00C54909"/>
    <w:rsid w:val="00C66D17"/>
    <w:rsid w:val="00C8594D"/>
    <w:rsid w:val="00C87CF2"/>
    <w:rsid w:val="00C934EF"/>
    <w:rsid w:val="00C93DBB"/>
    <w:rsid w:val="00CA6686"/>
    <w:rsid w:val="00CE3D9E"/>
    <w:rsid w:val="00D10666"/>
    <w:rsid w:val="00D2568A"/>
    <w:rsid w:val="00D25C5A"/>
    <w:rsid w:val="00D27B63"/>
    <w:rsid w:val="00D32E5A"/>
    <w:rsid w:val="00D57126"/>
    <w:rsid w:val="00D6780C"/>
    <w:rsid w:val="00D702A6"/>
    <w:rsid w:val="00D762AC"/>
    <w:rsid w:val="00D82C0A"/>
    <w:rsid w:val="00D9441D"/>
    <w:rsid w:val="00D964E5"/>
    <w:rsid w:val="00DA389B"/>
    <w:rsid w:val="00DB696F"/>
    <w:rsid w:val="00DC0884"/>
    <w:rsid w:val="00DD54AF"/>
    <w:rsid w:val="00DF12AF"/>
    <w:rsid w:val="00E273AA"/>
    <w:rsid w:val="00E37631"/>
    <w:rsid w:val="00E44B3B"/>
    <w:rsid w:val="00E4777B"/>
    <w:rsid w:val="00E646B5"/>
    <w:rsid w:val="00E77068"/>
    <w:rsid w:val="00EA09F1"/>
    <w:rsid w:val="00EA1225"/>
    <w:rsid w:val="00EA46E2"/>
    <w:rsid w:val="00EB14D9"/>
    <w:rsid w:val="00EC4C64"/>
    <w:rsid w:val="00EC72E7"/>
    <w:rsid w:val="00EE1CDE"/>
    <w:rsid w:val="00EE677F"/>
    <w:rsid w:val="00EF3F61"/>
    <w:rsid w:val="00F1730A"/>
    <w:rsid w:val="00F23980"/>
    <w:rsid w:val="00F500FE"/>
    <w:rsid w:val="00F5264E"/>
    <w:rsid w:val="00F778D2"/>
    <w:rsid w:val="00F91A35"/>
    <w:rsid w:val="00F92349"/>
    <w:rsid w:val="00FB7C4D"/>
    <w:rsid w:val="00FC3BA2"/>
    <w:rsid w:val="00FD5B65"/>
    <w:rsid w:val="00FF79F2"/>
    <w:rsid w:val="024F39FD"/>
    <w:rsid w:val="035C1842"/>
    <w:rsid w:val="03742203"/>
    <w:rsid w:val="042C6B25"/>
    <w:rsid w:val="04A04DBE"/>
    <w:rsid w:val="04F9355D"/>
    <w:rsid w:val="05230EF2"/>
    <w:rsid w:val="05454588"/>
    <w:rsid w:val="05505D18"/>
    <w:rsid w:val="07070BE5"/>
    <w:rsid w:val="07952D36"/>
    <w:rsid w:val="09756A14"/>
    <w:rsid w:val="0B116648"/>
    <w:rsid w:val="0BCB0D79"/>
    <w:rsid w:val="0C180053"/>
    <w:rsid w:val="0D68429A"/>
    <w:rsid w:val="0FAF4D8F"/>
    <w:rsid w:val="10414F93"/>
    <w:rsid w:val="11A715A5"/>
    <w:rsid w:val="14342AE8"/>
    <w:rsid w:val="16966DCE"/>
    <w:rsid w:val="17C2315F"/>
    <w:rsid w:val="1BBE5D62"/>
    <w:rsid w:val="1C340F07"/>
    <w:rsid w:val="1CEF4A4F"/>
    <w:rsid w:val="1E595947"/>
    <w:rsid w:val="20294AB9"/>
    <w:rsid w:val="20731AF6"/>
    <w:rsid w:val="23DE3ED0"/>
    <w:rsid w:val="241604BC"/>
    <w:rsid w:val="26062B8D"/>
    <w:rsid w:val="27EE5079"/>
    <w:rsid w:val="29B0640F"/>
    <w:rsid w:val="29D13E98"/>
    <w:rsid w:val="2C5A0360"/>
    <w:rsid w:val="2C65406F"/>
    <w:rsid w:val="2F16019E"/>
    <w:rsid w:val="2F224557"/>
    <w:rsid w:val="33F33886"/>
    <w:rsid w:val="35281439"/>
    <w:rsid w:val="393C0998"/>
    <w:rsid w:val="3A43736F"/>
    <w:rsid w:val="3A6941E3"/>
    <w:rsid w:val="3C2510C2"/>
    <w:rsid w:val="3EA14947"/>
    <w:rsid w:val="400710CD"/>
    <w:rsid w:val="40730CD1"/>
    <w:rsid w:val="41266AAC"/>
    <w:rsid w:val="41A471C9"/>
    <w:rsid w:val="41BF345C"/>
    <w:rsid w:val="41D33731"/>
    <w:rsid w:val="422E7001"/>
    <w:rsid w:val="449C51BD"/>
    <w:rsid w:val="46682DD3"/>
    <w:rsid w:val="467F2D7B"/>
    <w:rsid w:val="488000B8"/>
    <w:rsid w:val="48A205A1"/>
    <w:rsid w:val="4B56634F"/>
    <w:rsid w:val="4C9E14D6"/>
    <w:rsid w:val="4E3642A9"/>
    <w:rsid w:val="51084B1E"/>
    <w:rsid w:val="53803594"/>
    <w:rsid w:val="541669C5"/>
    <w:rsid w:val="55733B55"/>
    <w:rsid w:val="55744255"/>
    <w:rsid w:val="55AF74A2"/>
    <w:rsid w:val="561E04B9"/>
    <w:rsid w:val="58137AB8"/>
    <w:rsid w:val="593E5ABC"/>
    <w:rsid w:val="5A432145"/>
    <w:rsid w:val="5BC555D1"/>
    <w:rsid w:val="5C7520D9"/>
    <w:rsid w:val="5CA50ACA"/>
    <w:rsid w:val="5CAF6FF6"/>
    <w:rsid w:val="5DB4163B"/>
    <w:rsid w:val="5E8B7567"/>
    <w:rsid w:val="5EE71578"/>
    <w:rsid w:val="60075C4C"/>
    <w:rsid w:val="60E56C94"/>
    <w:rsid w:val="639E3057"/>
    <w:rsid w:val="6473001A"/>
    <w:rsid w:val="658F2F74"/>
    <w:rsid w:val="68DF76EC"/>
    <w:rsid w:val="69C93F49"/>
    <w:rsid w:val="6AA526B1"/>
    <w:rsid w:val="6B6E7739"/>
    <w:rsid w:val="6D397EFC"/>
    <w:rsid w:val="6DFB646A"/>
    <w:rsid w:val="6EB07DC6"/>
    <w:rsid w:val="6EFA49A4"/>
    <w:rsid w:val="6F137796"/>
    <w:rsid w:val="6F1C3C15"/>
    <w:rsid w:val="7036305A"/>
    <w:rsid w:val="713717B9"/>
    <w:rsid w:val="71EF572B"/>
    <w:rsid w:val="73556721"/>
    <w:rsid w:val="74CE37FC"/>
    <w:rsid w:val="74E22F07"/>
    <w:rsid w:val="758B5D96"/>
    <w:rsid w:val="766908EB"/>
    <w:rsid w:val="77551AA5"/>
    <w:rsid w:val="77AA4EAC"/>
    <w:rsid w:val="785E6374"/>
    <w:rsid w:val="792C22B0"/>
    <w:rsid w:val="7BDA5FBC"/>
    <w:rsid w:val="7C36654B"/>
    <w:rsid w:val="7D6767DF"/>
    <w:rsid w:val="7F8127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Indent"/>
    <w:basedOn w:val="1"/>
    <w:link w:val="10"/>
    <w:qFormat/>
    <w:uiPriority w:val="0"/>
    <w:pPr>
      <w:spacing w:after="120"/>
      <w:ind w:left="420" w:leftChars="200"/>
    </w:pPr>
    <w:rPr>
      <w:rFonts w:ascii="Times New Roman" w:hAnsi="Times New Roman" w:eastAsia="宋体" w:cs="Times New Roman"/>
      <w:szCs w:val="24"/>
    </w:rPr>
  </w:style>
  <w:style w:type="paragraph" w:styleId="3">
    <w:name w:val="Balloon Text"/>
    <w:basedOn w:val="1"/>
    <w:link w:val="14"/>
    <w:unhideWhenUsed/>
    <w:qFormat/>
    <w:uiPriority w:val="99"/>
    <w:rPr>
      <w:sz w:val="18"/>
      <w:szCs w:val="18"/>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6"/>
    <w:link w:val="5"/>
    <w:qFormat/>
    <w:uiPriority w:val="99"/>
    <w:rPr>
      <w:sz w:val="18"/>
      <w:szCs w:val="18"/>
    </w:rPr>
  </w:style>
  <w:style w:type="character" w:customStyle="1" w:styleId="9">
    <w:name w:val="页脚 Char"/>
    <w:basedOn w:val="6"/>
    <w:link w:val="4"/>
    <w:qFormat/>
    <w:uiPriority w:val="99"/>
    <w:rPr>
      <w:sz w:val="18"/>
      <w:szCs w:val="18"/>
    </w:rPr>
  </w:style>
  <w:style w:type="character" w:customStyle="1" w:styleId="10">
    <w:name w:val="正文文本缩进 Char"/>
    <w:basedOn w:val="6"/>
    <w:link w:val="2"/>
    <w:qFormat/>
    <w:uiPriority w:val="0"/>
    <w:rPr>
      <w:rFonts w:ascii="Times New Roman" w:hAnsi="Times New Roman" w:eastAsia="宋体" w:cs="Times New Roman"/>
      <w:szCs w:val="24"/>
    </w:rPr>
  </w:style>
  <w:style w:type="paragraph" w:styleId="11">
    <w:name w:val="List Paragraph"/>
    <w:basedOn w:val="1"/>
    <w:qFormat/>
    <w:uiPriority w:val="34"/>
    <w:pPr>
      <w:ind w:firstLine="420" w:firstLineChars="200"/>
    </w:pPr>
  </w:style>
  <w:style w:type="paragraph" w:styleId="12">
    <w:name w:val="No Spacing"/>
    <w:link w:val="13"/>
    <w:qFormat/>
    <w:uiPriority w:val="1"/>
    <w:rPr>
      <w:rFonts w:asciiTheme="minorHAnsi" w:hAnsiTheme="minorHAnsi" w:eastAsiaTheme="minorEastAsia" w:cstheme="minorBidi"/>
      <w:kern w:val="0"/>
      <w:sz w:val="22"/>
      <w:szCs w:val="22"/>
      <w:lang w:val="en-US" w:eastAsia="zh-CN" w:bidi="ar-SA"/>
    </w:rPr>
  </w:style>
  <w:style w:type="character" w:customStyle="1" w:styleId="13">
    <w:name w:val="无间隔 Char"/>
    <w:basedOn w:val="6"/>
    <w:link w:val="12"/>
    <w:qFormat/>
    <w:uiPriority w:val="1"/>
    <w:rPr>
      <w:kern w:val="0"/>
      <w:sz w:val="22"/>
    </w:rPr>
  </w:style>
  <w:style w:type="character" w:customStyle="1" w:styleId="14">
    <w:name w:val="批注框文本 Char"/>
    <w:basedOn w:val="6"/>
    <w:link w:val="3"/>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411550-D06D-44AC-A0AC-5C5E760E1137}">
  <ds:schemaRefs/>
</ds:datastoreItem>
</file>

<file path=docProps/app.xml><?xml version="1.0" encoding="utf-8"?>
<Properties xmlns="http://schemas.openxmlformats.org/officeDocument/2006/extended-properties" xmlns:vt="http://schemas.openxmlformats.org/officeDocument/2006/docPropsVTypes">
  <Template>Normal</Template>
  <Pages>14</Pages>
  <Words>1140</Words>
  <Characters>6504</Characters>
  <Lines>54</Lines>
  <Paragraphs>15</Paragraphs>
  <ScaleCrop>false</ScaleCrop>
  <LinksUpToDate>false</LinksUpToDate>
  <CharactersWithSpaces>7629</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2017-12-12T03:15:00Z</dcterms:created>
  <dc:creator>Admin</dc:creator>
  <cp:lastModifiedBy>阿殷</cp:lastModifiedBy>
  <cp:lastPrinted>2017-12-27T06:46:00Z</cp:lastPrinted>
  <dcterms:modified xsi:type="dcterms:W3CDTF">2018-01-08T08:05:35Z</dcterms:modified>
  <cp:revision>184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