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hint="eastAsia" w:ascii="楷体_GB2312" w:eastAsia="方正大标宋简体"/>
          <w:b/>
          <w:bCs/>
          <w:sz w:val="48"/>
        </w:rPr>
      </w:pPr>
      <w:bookmarkStart w:id="0" w:name="OLE_LINK1"/>
      <w:r>
        <w:rPr>
          <w:rFonts w:ascii="楷体_GB2312" w:eastAsia="楷体_GB2312"/>
          <w:sz w:val="20"/>
        </w:rPr>
        <w:pict>
          <v:shape id="_x0000_s1026" o:spid="_x0000_s1026" o:spt="136" type="#_x0000_t136" style="position:absolute;left:0pt;margin-left:-9pt;margin-top:15.6pt;height:39pt;width:423pt;z-index:251658240;mso-width-relative:page;mso-height-relative:page;" fillcolor="#000000" filled="t" stroked="t" coordsize="21600,21600" adj="10800">
            <v:path/>
            <v:fill on="t" focussize="0,0"/>
            <v:stroke/>
            <v:imagedata o:title=""/>
            <o:lock v:ext="edit" grouping="f" rotation="f" text="f" aspectratio="f"/>
            <v:textpath on="t" fitshape="t" fitpath="t" trim="t" xscale="f" string="中国进出口商品交易会广东省交易团" style="font-family:方正大标宋简体;font-size:24pt;v-text-align:center;"/>
          </v:shape>
        </w:pic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hint="eastAsia" w:ascii="楷体_GB2312" w:eastAsia="楷体_GB2312"/>
          <w:sz w:val="32"/>
          <w:u w:val="single"/>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hint="eastAsia" w:ascii="楷体_GB2312" w:eastAsia="楷体_GB2312"/>
          <w:u w:val="single"/>
        </w:rPr>
      </w:pPr>
      <w:r>
        <w:rPr>
          <w:rFonts w:hint="eastAsia" w:ascii="楷体_GB2312" w:eastAsia="楷体_GB2312"/>
          <w:u w:val="single"/>
        </w:rPr>
        <w:t xml:space="preserve">                                                                               </w:t>
      </w:r>
      <w:bookmarkEnd w:id="0"/>
    </w:p>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_GB2312" w:eastAsia="仿宋_GB2312"/>
          <w:sz w:val="32"/>
          <w:szCs w:val="32"/>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b/>
          <w:sz w:val="44"/>
          <w:szCs w:val="44"/>
        </w:rPr>
      </w:pPr>
      <w:r>
        <w:rPr>
          <w:rFonts w:hint="eastAsia" w:ascii="宋体" w:hAnsi="宋体"/>
          <w:b/>
          <w:sz w:val="44"/>
          <w:szCs w:val="44"/>
        </w:rPr>
        <w:t>关于</w:t>
      </w:r>
      <w:r>
        <w:rPr>
          <w:rFonts w:ascii="宋体" w:hAnsi="宋体"/>
          <w:b/>
          <w:sz w:val="44"/>
          <w:szCs w:val="44"/>
        </w:rPr>
        <w:t>第12</w:t>
      </w:r>
      <w:r>
        <w:rPr>
          <w:rFonts w:hint="eastAsia" w:ascii="宋体" w:hAnsi="宋体"/>
          <w:b/>
          <w:sz w:val="44"/>
          <w:szCs w:val="44"/>
          <w:lang w:val="en-US" w:eastAsia="zh-CN"/>
        </w:rPr>
        <w:t>5</w:t>
      </w:r>
      <w:r>
        <w:rPr>
          <w:rFonts w:ascii="宋体" w:hAnsi="宋体"/>
          <w:b/>
          <w:sz w:val="44"/>
          <w:szCs w:val="44"/>
        </w:rPr>
        <w:t>届</w:t>
      </w:r>
      <w:r>
        <w:rPr>
          <w:rFonts w:hint="eastAsia" w:ascii="宋体" w:hAnsi="宋体"/>
          <w:b/>
          <w:sz w:val="44"/>
          <w:szCs w:val="44"/>
          <w:lang w:eastAsia="zh-CN"/>
        </w:rPr>
        <w:t>广交</w:t>
      </w:r>
      <w:r>
        <w:rPr>
          <w:rFonts w:ascii="宋体" w:hAnsi="宋体"/>
          <w:b/>
          <w:sz w:val="44"/>
          <w:szCs w:val="44"/>
        </w:rPr>
        <w:t>会</w:t>
      </w:r>
      <w:r>
        <w:rPr>
          <w:rFonts w:hint="eastAsia" w:ascii="宋体" w:hAnsi="宋体"/>
          <w:b/>
          <w:sz w:val="44"/>
          <w:szCs w:val="44"/>
        </w:rPr>
        <w:t>出口展一般性</w:t>
      </w:r>
    </w:p>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b/>
          <w:sz w:val="44"/>
          <w:szCs w:val="44"/>
        </w:rPr>
      </w:pPr>
      <w:r>
        <w:rPr>
          <w:rFonts w:hint="eastAsia" w:ascii="宋体" w:hAnsi="宋体"/>
          <w:b/>
          <w:sz w:val="44"/>
          <w:szCs w:val="44"/>
        </w:rPr>
        <w:t>展位申请事宜的通告</w:t>
      </w:r>
    </w:p>
    <w:p>
      <w:pPr>
        <w:keepNext w:val="0"/>
        <w:keepLines w:val="0"/>
        <w:pageBreakBefore w:val="0"/>
        <w:kinsoku/>
        <w:overflowPunct/>
        <w:topLinePunct w:val="0"/>
        <w:autoSpaceDE/>
        <w:autoSpaceDN/>
        <w:bidi w:val="0"/>
        <w:adjustRightInd/>
        <w:snapToGrid/>
        <w:spacing w:line="560" w:lineRule="exact"/>
        <w:jc w:val="center"/>
        <w:textAlignment w:val="auto"/>
        <w:rPr>
          <w:rFonts w:ascii="Times New Roman" w:hAnsi="Times New Roman" w:eastAsia="仿宋_GB2312" w:cs="Times New Roman"/>
          <w:b/>
          <w:sz w:val="32"/>
          <w:szCs w:val="44"/>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44"/>
        </w:rPr>
      </w:pPr>
      <w:r>
        <w:rPr>
          <w:rFonts w:ascii="Times New Roman" w:hAnsi="Times New Roman" w:eastAsia="仿宋_GB2312" w:cs="Times New Roman"/>
          <w:sz w:val="32"/>
          <w:szCs w:val="44"/>
        </w:rPr>
        <w:t>第12</w:t>
      </w:r>
      <w:r>
        <w:rPr>
          <w:rFonts w:hint="eastAsia" w:ascii="Times New Roman" w:hAnsi="Times New Roman" w:eastAsia="仿宋_GB2312" w:cs="Times New Roman"/>
          <w:sz w:val="32"/>
          <w:szCs w:val="44"/>
        </w:rPr>
        <w:t>5</w:t>
      </w:r>
      <w:r>
        <w:rPr>
          <w:rFonts w:ascii="Times New Roman" w:hAnsi="Times New Roman" w:eastAsia="仿宋_GB2312" w:cs="Times New Roman"/>
          <w:sz w:val="32"/>
          <w:szCs w:val="44"/>
        </w:rPr>
        <w:t>届中国进出口商品交易会（即201</w:t>
      </w:r>
      <w:r>
        <w:rPr>
          <w:rFonts w:hint="eastAsia" w:ascii="Times New Roman" w:hAnsi="Times New Roman" w:eastAsia="仿宋_GB2312" w:cs="Times New Roman"/>
          <w:sz w:val="32"/>
          <w:szCs w:val="44"/>
        </w:rPr>
        <w:t>9</w:t>
      </w:r>
      <w:r>
        <w:rPr>
          <w:rFonts w:ascii="Times New Roman" w:hAnsi="Times New Roman" w:eastAsia="仿宋_GB2312" w:cs="Times New Roman"/>
          <w:sz w:val="32"/>
          <w:szCs w:val="44"/>
        </w:rPr>
        <w:t>年春季广交会</w:t>
      </w:r>
      <w:r>
        <w:rPr>
          <w:rFonts w:hint="eastAsia" w:ascii="Times New Roman" w:hAnsi="Times New Roman" w:eastAsia="仿宋_GB2312" w:cs="Times New Roman"/>
          <w:sz w:val="32"/>
          <w:szCs w:val="44"/>
        </w:rPr>
        <w:t>，以下简称第125届广交会</w:t>
      </w:r>
      <w:r>
        <w:rPr>
          <w:rFonts w:ascii="Times New Roman" w:hAnsi="Times New Roman" w:eastAsia="仿宋_GB2312" w:cs="Times New Roman"/>
          <w:sz w:val="32"/>
          <w:szCs w:val="44"/>
        </w:rPr>
        <w:t>）</w:t>
      </w:r>
      <w:r>
        <w:rPr>
          <w:rFonts w:ascii="Times New Roman" w:hAnsi="Times New Roman" w:eastAsia="仿宋_GB2312" w:cs="Times New Roman"/>
          <w:kern w:val="0"/>
          <w:sz w:val="32"/>
          <w:szCs w:val="44"/>
        </w:rPr>
        <w:t>出口展</w:t>
      </w:r>
      <w:r>
        <w:rPr>
          <w:rFonts w:ascii="Times New Roman" w:hAnsi="Times New Roman" w:eastAsia="仿宋_GB2312" w:cs="Times New Roman"/>
          <w:sz w:val="32"/>
          <w:szCs w:val="44"/>
        </w:rPr>
        <w:t>展览规模、展期与展区设置维持第12</w:t>
      </w:r>
      <w:r>
        <w:rPr>
          <w:rFonts w:hint="eastAsia" w:ascii="Times New Roman" w:hAnsi="Times New Roman" w:eastAsia="仿宋_GB2312" w:cs="Times New Roman"/>
          <w:sz w:val="32"/>
          <w:szCs w:val="44"/>
        </w:rPr>
        <w:t>4</w:t>
      </w:r>
      <w:r>
        <w:rPr>
          <w:rFonts w:ascii="Times New Roman" w:hAnsi="Times New Roman" w:eastAsia="仿宋_GB2312" w:cs="Times New Roman"/>
          <w:sz w:val="32"/>
          <w:szCs w:val="44"/>
        </w:rPr>
        <w:t>届基本不变，</w:t>
      </w:r>
      <w:r>
        <w:rPr>
          <w:rFonts w:ascii="Times New Roman" w:hAnsi="Times New Roman" w:eastAsia="仿宋_GB2312" w:cs="Times New Roman"/>
          <w:kern w:val="0"/>
          <w:sz w:val="32"/>
          <w:szCs w:val="44"/>
        </w:rPr>
        <w:t>展位申请</w:t>
      </w:r>
      <w:r>
        <w:rPr>
          <w:rFonts w:ascii="Times New Roman" w:hAnsi="Times New Roman" w:eastAsia="仿宋_GB2312" w:cs="Times New Roman"/>
          <w:sz w:val="32"/>
          <w:szCs w:val="44"/>
        </w:rPr>
        <w:t>于201</w:t>
      </w:r>
      <w:r>
        <w:rPr>
          <w:rFonts w:hint="eastAsia" w:ascii="Times New Roman" w:hAnsi="Times New Roman" w:eastAsia="仿宋_GB2312" w:cs="Times New Roman"/>
          <w:sz w:val="32"/>
          <w:szCs w:val="44"/>
        </w:rPr>
        <w:t>8</w:t>
      </w:r>
      <w:r>
        <w:rPr>
          <w:rFonts w:ascii="Times New Roman" w:hAnsi="Times New Roman" w:eastAsia="仿宋_GB2312" w:cs="Times New Roman"/>
          <w:sz w:val="32"/>
          <w:szCs w:val="44"/>
        </w:rPr>
        <w:t>年11月</w:t>
      </w:r>
      <w:r>
        <w:rPr>
          <w:rFonts w:hint="eastAsia" w:ascii="Times New Roman" w:hAnsi="Times New Roman" w:eastAsia="仿宋_GB2312" w:cs="Times New Roman"/>
          <w:sz w:val="32"/>
          <w:szCs w:val="44"/>
        </w:rPr>
        <w:t>5</w:t>
      </w:r>
      <w:r>
        <w:rPr>
          <w:rFonts w:ascii="Times New Roman" w:hAnsi="Times New Roman" w:eastAsia="仿宋_GB2312" w:cs="Times New Roman"/>
          <w:sz w:val="32"/>
          <w:szCs w:val="44"/>
        </w:rPr>
        <w:t>日启动</w:t>
      </w:r>
      <w:r>
        <w:rPr>
          <w:rFonts w:hint="eastAsia" w:ascii="Times New Roman" w:hAnsi="Times New Roman" w:eastAsia="仿宋_GB2312" w:cs="Times New Roman"/>
          <w:sz w:val="32"/>
          <w:szCs w:val="44"/>
        </w:rPr>
        <w:t>。现将</w:t>
      </w:r>
      <w:r>
        <w:rPr>
          <w:rFonts w:ascii="Times New Roman" w:hAnsi="Times New Roman" w:eastAsia="仿宋_GB2312" w:cs="Times New Roman"/>
          <w:sz w:val="32"/>
          <w:szCs w:val="44"/>
        </w:rPr>
        <w:t>有关事宜通告如下：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一、展览时间及展出内容</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第一期：</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年4月15-19日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展出内容：电子及家电、照明、车辆及配件、机械、五金工具、建材、化工产品、新能源等。</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第二期：</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年4月23-27日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展出内容：日用消费品、礼品、家居装饰品等。</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第三期：</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年5月1-5日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展出内容：纺织服装、鞋、办公箱包及休闲用品、医药及医疗保健、食品等。</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参展展品范围</w:t>
      </w:r>
      <w:r>
        <w:rPr>
          <w:rFonts w:ascii="Times New Roman" w:hAnsi="Times New Roman" w:eastAsia="仿宋_GB2312" w:cs="Times New Roman"/>
          <w:sz w:val="32"/>
          <w:szCs w:val="32"/>
        </w:rPr>
        <w:t>详见附件1。</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（注：第一、三期同时设进口展）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二、展览地点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仿宋_GB2312" w:cs="Times New Roman"/>
          <w:sz w:val="32"/>
          <w:szCs w:val="32"/>
        </w:rPr>
        <w:t>中国进出口商品交易会展馆（广州市海珠区阅江中路380号）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三、展位申请起止时间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年11月</w:t>
      </w:r>
      <w:r>
        <w:rPr>
          <w:rFonts w:hint="eastAsia" w:ascii="Times New Roman" w:hAnsi="Times New Roman" w:eastAsia="仿宋_GB2312" w:cs="Times New Roman"/>
          <w:sz w:val="32"/>
          <w:szCs w:val="32"/>
        </w:rPr>
        <w:t>5日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12月5</w:t>
      </w:r>
      <w:r>
        <w:rPr>
          <w:rFonts w:ascii="Times New Roman" w:hAnsi="Times New Roman" w:eastAsia="仿宋_GB2312" w:cs="Times New Roman"/>
          <w:sz w:val="32"/>
          <w:szCs w:val="32"/>
        </w:rPr>
        <w:t>日（品牌展位确认时间：201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年11月</w:t>
      </w:r>
      <w:r>
        <w:rPr>
          <w:rFonts w:hint="eastAsia" w:ascii="Times New Roman" w:hAnsi="Times New Roman" w:eastAsia="仿宋_GB2312" w:cs="Times New Roman"/>
          <w:sz w:val="32"/>
          <w:szCs w:val="32"/>
        </w:rPr>
        <w:t>5日</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四、展位申请流程</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广交会出口展展位分为品牌展位和一般性展位，请登录广交会官网“参展易捷通”（</w:t>
      </w:r>
      <w:r>
        <w:fldChar w:fldCharType="begin"/>
      </w:r>
      <w:r>
        <w:instrText xml:space="preserve"> HYPERLINK "http://exhibitor.cantonfair.org.cn/cn/" </w:instrText>
      </w:r>
      <w:r>
        <w:fldChar w:fldCharType="separate"/>
      </w:r>
      <w:r>
        <w:rPr>
          <w:rFonts w:ascii="Times New Roman" w:hAnsi="Times New Roman" w:eastAsia="仿宋_GB2312" w:cs="Times New Roman"/>
          <w:sz w:val="32"/>
          <w:szCs w:val="32"/>
        </w:rPr>
        <w:t>http://exhibitor.cantonfair.org.cn/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r>
        <w:rPr>
          <w:rFonts w:ascii="Times New Roman" w:hAnsi="Times New Roman" w:eastAsia="仿宋_GB2312" w:cs="Times New Roman"/>
          <w:spacing w:val="-20"/>
          <w:sz w:val="32"/>
          <w:szCs w:val="32"/>
        </w:rPr>
        <w:t>，</w:t>
      </w:r>
      <w:r>
        <w:rPr>
          <w:rFonts w:ascii="Times New Roman" w:hAnsi="Times New Roman" w:eastAsia="仿宋_GB2312" w:cs="Times New Roman"/>
          <w:sz w:val="32"/>
          <w:szCs w:val="32"/>
        </w:rPr>
        <w:t>登记确认公司及展品信息，进行展位申请。在完成网上申请登记后，请与所属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交易团</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联系方式详见附件2）联系办理后续相关事宜。</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outlineLvl w:val="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（一）品牌展位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第12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届广交会</w:t>
      </w:r>
      <w:r>
        <w:rPr>
          <w:rFonts w:hint="eastAsia" w:ascii="Times New Roman" w:hAnsi="Times New Roman" w:eastAsia="仿宋_GB2312" w:cs="Times New Roman"/>
          <w:sz w:val="32"/>
          <w:szCs w:val="32"/>
        </w:rPr>
        <w:t>仅</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企业</w:t>
      </w:r>
      <w:r>
        <w:rPr>
          <w:rFonts w:ascii="Times New Roman" w:hAnsi="Times New Roman" w:eastAsia="仿宋_GB2312" w:cs="Times New Roman"/>
          <w:sz w:val="32"/>
          <w:szCs w:val="32"/>
        </w:rPr>
        <w:t>自愿申请退回和大会收回的品牌展位进行</w:t>
      </w:r>
      <w:r>
        <w:rPr>
          <w:rFonts w:hint="eastAsia" w:ascii="Times New Roman" w:hAnsi="Times New Roman" w:eastAsia="仿宋_GB2312" w:cs="Times New Roman"/>
          <w:sz w:val="32"/>
          <w:szCs w:val="32"/>
        </w:rPr>
        <w:t>调整</w:t>
      </w:r>
      <w:r>
        <w:rPr>
          <w:rFonts w:ascii="Times New Roman" w:hAnsi="Times New Roman" w:eastAsia="仿宋_GB2312" w:cs="Times New Roman"/>
          <w:sz w:val="32"/>
          <w:szCs w:val="32"/>
        </w:rPr>
        <w:t>安排。属第12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届广交会品牌展位参展企业，</w:t>
      </w:r>
      <w:r>
        <w:rPr>
          <w:rFonts w:hint="eastAsia" w:ascii="Times New Roman" w:hAnsi="Times New Roman" w:eastAsia="仿宋_GB2312" w:cs="Times New Roman"/>
          <w:sz w:val="32"/>
          <w:szCs w:val="32"/>
        </w:rPr>
        <w:t>请</w:t>
      </w:r>
      <w:r>
        <w:rPr>
          <w:rFonts w:ascii="Times New Roman" w:hAnsi="Times New Roman" w:eastAsia="仿宋_GB2312" w:cs="Times New Roman"/>
          <w:sz w:val="32"/>
          <w:szCs w:val="32"/>
        </w:rPr>
        <w:t>按原品牌展位的类别与数量确认第12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届品牌展位申请，如确认退回全部或部分品牌展位，请</w:t>
      </w:r>
      <w:r>
        <w:rPr>
          <w:rFonts w:hint="eastAsia" w:ascii="Times New Roman" w:hAnsi="Times New Roman" w:eastAsia="仿宋_GB2312" w:cs="Times New Roman"/>
          <w:sz w:val="32"/>
          <w:szCs w:val="32"/>
          <w:lang w:eastAsia="zh-CN"/>
        </w:rPr>
        <w:t>于</w:t>
      </w:r>
      <w:r>
        <w:rPr>
          <w:rFonts w:hint="eastAsia" w:ascii="Times New Roman" w:hAnsi="Times New Roman" w:eastAsia="仿宋_GB2312" w:cs="Times New Roman"/>
          <w:sz w:val="32"/>
          <w:szCs w:val="32"/>
          <w:lang w:val="en-US" w:eastAsia="zh-CN"/>
        </w:rPr>
        <w:t>11月20日前</w:t>
      </w:r>
      <w:r>
        <w:rPr>
          <w:rFonts w:ascii="Times New Roman" w:hAnsi="Times New Roman" w:eastAsia="仿宋_GB2312" w:cs="Times New Roman"/>
          <w:sz w:val="32"/>
          <w:szCs w:val="32"/>
        </w:rPr>
        <w:t>书面提交退展位申请报所属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交易团；逾期未确认的视为放弃品牌展位。</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outlineLvl w:val="0"/>
        <w:rPr>
          <w:rFonts w:ascii="楷体_GB2312" w:hAnsi="Times New Roman" w:eastAsia="楷体_GB2312" w:cs="Times New Roman"/>
          <w:b/>
          <w:sz w:val="32"/>
          <w:szCs w:val="32"/>
        </w:rPr>
      </w:pPr>
      <w:r>
        <w:rPr>
          <w:rFonts w:ascii="楷体_GB2312" w:hAnsi="Times New Roman" w:eastAsia="楷体_GB2312" w:cs="Times New Roman"/>
          <w:b/>
          <w:sz w:val="32"/>
          <w:szCs w:val="32"/>
        </w:rPr>
        <w:t>（二）一般性展位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有意参展且符合广交会参展资格的企业（参展资格标准详见附件3），</w:t>
      </w:r>
      <w:r>
        <w:rPr>
          <w:rFonts w:hint="eastAsia" w:ascii="Times New Roman" w:hAnsi="Times New Roman" w:eastAsia="仿宋_GB2312" w:cs="Times New Roman"/>
          <w:sz w:val="32"/>
          <w:szCs w:val="32"/>
        </w:rPr>
        <w:t>请</w:t>
      </w:r>
      <w:r>
        <w:rPr>
          <w:rFonts w:ascii="Times New Roman" w:hAnsi="Times New Roman" w:eastAsia="仿宋_GB2312" w:cs="Times New Roman"/>
          <w:sz w:val="32"/>
          <w:szCs w:val="32"/>
        </w:rPr>
        <w:t>按展品目录</w:t>
      </w:r>
      <w:r>
        <w:rPr>
          <w:rFonts w:hint="eastAsia" w:ascii="Times New Roman" w:hAnsi="Times New Roman" w:eastAsia="仿宋_GB2312" w:cs="Times New Roman"/>
          <w:sz w:val="32"/>
          <w:szCs w:val="32"/>
        </w:rPr>
        <w:t>在线</w:t>
      </w:r>
      <w:r>
        <w:rPr>
          <w:rFonts w:ascii="Times New Roman" w:hAnsi="Times New Roman" w:eastAsia="仿宋_GB2312" w:cs="Times New Roman"/>
          <w:sz w:val="32"/>
          <w:szCs w:val="32"/>
        </w:rPr>
        <w:t>填报</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对应展区，打印参展申请表</w:t>
      </w:r>
      <w:r>
        <w:rPr>
          <w:rFonts w:hint="eastAsia" w:ascii="仿宋_GB2312" w:eastAsia="仿宋_GB2312"/>
          <w:sz w:val="32"/>
          <w:szCs w:val="32"/>
          <w:lang w:eastAsia="zh-CN"/>
        </w:rPr>
        <w:t>（一式一份）</w:t>
      </w:r>
      <w:r>
        <w:rPr>
          <w:rFonts w:ascii="Times New Roman" w:hAnsi="Times New Roman" w:eastAsia="仿宋_GB2312" w:cs="Times New Roman"/>
          <w:sz w:val="32"/>
          <w:szCs w:val="32"/>
        </w:rPr>
        <w:t>并加盖公章</w:t>
      </w:r>
      <w:r>
        <w:rPr>
          <w:rFonts w:hint="eastAsia" w:ascii="仿宋_GB2312" w:eastAsia="仿宋_GB2312"/>
          <w:sz w:val="32"/>
          <w:szCs w:val="32"/>
        </w:rPr>
        <w:t>报所属</w:t>
      </w:r>
      <w:r>
        <w:rPr>
          <w:rFonts w:hint="eastAsia" w:ascii="仿宋_GB2312" w:eastAsia="仿宋_GB2312"/>
          <w:sz w:val="32"/>
          <w:szCs w:val="32"/>
          <w:lang w:eastAsia="zh-CN"/>
        </w:rPr>
        <w:t>市</w:t>
      </w:r>
      <w:r>
        <w:rPr>
          <w:rFonts w:hint="eastAsia" w:ascii="仿宋_GB2312" w:eastAsia="仿宋_GB2312"/>
          <w:sz w:val="32"/>
          <w:szCs w:val="32"/>
        </w:rPr>
        <w:t>交易团。同时，</w:t>
      </w:r>
      <w:r>
        <w:rPr>
          <w:rFonts w:hint="eastAsia" w:ascii="Times New Roman" w:hAnsi="Times New Roman" w:eastAsia="仿宋_GB2312" w:cs="Times New Roman"/>
          <w:sz w:val="32"/>
          <w:szCs w:val="32"/>
          <w:lang w:eastAsia="zh-CN"/>
        </w:rPr>
        <w:t>请</w:t>
      </w:r>
      <w:r>
        <w:rPr>
          <w:rFonts w:ascii="Times New Roman" w:hAnsi="Times New Roman" w:eastAsia="仿宋_GB2312" w:cs="Times New Roman"/>
          <w:sz w:val="32"/>
          <w:szCs w:val="32"/>
        </w:rPr>
        <w:t>提供</w:t>
      </w:r>
      <w:r>
        <w:rPr>
          <w:rFonts w:hint="eastAsia" w:ascii="Times New Roman" w:hAnsi="Times New Roman" w:eastAsia="仿宋_GB2312" w:cs="Times New Roman"/>
          <w:sz w:val="32"/>
          <w:szCs w:val="32"/>
          <w:lang w:eastAsia="zh-CN"/>
        </w:rPr>
        <w:t>对</w:t>
      </w:r>
      <w:r>
        <w:rPr>
          <w:rFonts w:ascii="Times New Roman" w:hAnsi="Times New Roman" w:eastAsia="仿宋_GB2312" w:cs="Times New Roman"/>
          <w:sz w:val="32"/>
          <w:szCs w:val="32"/>
        </w:rPr>
        <w:t>外贸经营者备案登记</w:t>
      </w:r>
      <w:r>
        <w:rPr>
          <w:rFonts w:hint="eastAsia" w:ascii="Times New Roman" w:hAnsi="Times New Roman" w:eastAsia="仿宋_GB2312" w:cs="Times New Roman"/>
          <w:sz w:val="32"/>
          <w:szCs w:val="32"/>
          <w:lang w:eastAsia="zh-CN"/>
        </w:rPr>
        <w:t>证明，如有联营企业的提供联营企业营业执照、增值税发票、供货协议</w:t>
      </w:r>
      <w:r>
        <w:rPr>
          <w:rFonts w:ascii="Times New Roman" w:hAnsi="Times New Roman" w:eastAsia="仿宋_GB2312" w:cs="Times New Roman"/>
          <w:sz w:val="32"/>
          <w:szCs w:val="32"/>
        </w:rPr>
        <w:t>及其他所属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交易团要求提交的材料后，参展申请正式生效。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ascii="Times New Roman" w:hAnsi="Times New Roman" w:eastAsia="仿宋_GB2312" w:cs="Times New Roman"/>
          <w:sz w:val="32"/>
          <w:szCs w:val="32"/>
        </w:rPr>
        <w:t>第三期中央通道展位接受地区特色产业集群参展申请（仅限除食品外的第三期展区类别）。有</w:t>
      </w:r>
      <w:r>
        <w:rPr>
          <w:rFonts w:hint="eastAsia" w:ascii="Times New Roman" w:hAnsi="Times New Roman" w:eastAsia="仿宋_GB2312" w:cs="Times New Roman"/>
          <w:sz w:val="32"/>
          <w:szCs w:val="32"/>
        </w:rPr>
        <w:t>意申请</w:t>
      </w:r>
      <w:r>
        <w:rPr>
          <w:rFonts w:ascii="Times New Roman" w:hAnsi="Times New Roman" w:eastAsia="仿宋_GB2312" w:cs="Times New Roman"/>
          <w:sz w:val="32"/>
          <w:szCs w:val="32"/>
        </w:rPr>
        <w:t>的地区特色产业集群，</w:t>
      </w:r>
      <w:r>
        <w:rPr>
          <w:rFonts w:hint="eastAsia" w:ascii="Times New Roman" w:hAnsi="Times New Roman" w:eastAsia="仿宋_GB2312" w:cs="Times New Roman"/>
          <w:sz w:val="32"/>
          <w:szCs w:val="32"/>
        </w:rPr>
        <w:t>须</w:t>
      </w:r>
      <w:r>
        <w:rPr>
          <w:rFonts w:ascii="Times New Roman" w:hAnsi="Times New Roman" w:eastAsia="仿宋_GB2312" w:cs="Times New Roman"/>
          <w:sz w:val="32"/>
          <w:szCs w:val="32"/>
        </w:rPr>
        <w:t>于</w:t>
      </w:r>
      <w:r>
        <w:rPr>
          <w:rFonts w:ascii="Times New Roman" w:hAnsi="Times New Roman" w:eastAsia="仿宋_GB2312" w:cs="Times New Roman"/>
          <w:color w:val="000000" w:themeColor="text1"/>
          <w:sz w:val="32"/>
          <w:szCs w:val="32"/>
          <w14:textFill>
            <w14:solidFill>
              <w14:schemeClr w14:val="tx1"/>
            </w14:solidFill>
          </w14:textFill>
        </w:rPr>
        <w:t>201</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年12月2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日</w:t>
      </w:r>
      <w:r>
        <w:rPr>
          <w:rFonts w:hint="eastAsia" w:ascii="仿宋_GB2312" w:eastAsia="仿宋_GB2312"/>
          <w:color w:val="000000"/>
          <w:sz w:val="32"/>
          <w:szCs w:val="32"/>
        </w:rPr>
        <w:t>前向所属</w:t>
      </w:r>
      <w:r>
        <w:rPr>
          <w:rFonts w:hint="eastAsia" w:ascii="仿宋_GB2312" w:eastAsia="仿宋_GB2312"/>
          <w:color w:val="000000"/>
          <w:sz w:val="32"/>
          <w:szCs w:val="32"/>
          <w:lang w:eastAsia="zh-CN"/>
        </w:rPr>
        <w:t>市</w:t>
      </w:r>
      <w:r>
        <w:rPr>
          <w:rFonts w:hint="eastAsia" w:ascii="仿宋_GB2312" w:eastAsia="仿宋_GB2312"/>
          <w:color w:val="000000"/>
          <w:sz w:val="32"/>
          <w:szCs w:val="32"/>
        </w:rPr>
        <w:t>交易团提出书面申请，</w:t>
      </w:r>
      <w:r>
        <w:rPr>
          <w:rFonts w:hint="eastAsia" w:ascii="仿宋_GB2312" w:eastAsia="仿宋_GB2312"/>
          <w:color w:val="000000"/>
          <w:sz w:val="32"/>
          <w:szCs w:val="32"/>
          <w:lang w:eastAsia="zh-CN"/>
        </w:rPr>
        <w:t>所属市交易团收集汇总后统一报送省团</w:t>
      </w:r>
      <w:r>
        <w:rPr>
          <w:rFonts w:hint="eastAsia" w:ascii="仿宋_GB2312" w:eastAsia="仿宋_GB2312"/>
          <w:color w:val="000000"/>
          <w:sz w:val="32"/>
          <w:szCs w:val="32"/>
        </w:rPr>
        <w:t>（联系电话：020-</w:t>
      </w:r>
      <w:r>
        <w:rPr>
          <w:rFonts w:hint="eastAsia" w:ascii="仿宋_GB2312" w:eastAsia="仿宋_GB2312"/>
          <w:color w:val="000000"/>
          <w:sz w:val="32"/>
          <w:szCs w:val="32"/>
          <w:lang w:val="en-US" w:eastAsia="zh-CN"/>
        </w:rPr>
        <w:t>38819882</w:t>
      </w:r>
      <w:r>
        <w:rPr>
          <w:rFonts w:hint="eastAsia" w:ascii="仿宋_GB2312" w:eastAsia="仿宋_GB2312"/>
          <w:color w:val="000000"/>
          <w:sz w:val="32"/>
          <w:szCs w:val="32"/>
        </w:rPr>
        <w:t>，</w:t>
      </w:r>
      <w:r>
        <w:rPr>
          <w:rFonts w:hint="eastAsia" w:ascii="仿宋_GB2312" w:eastAsia="仿宋_GB2312"/>
          <w:color w:val="000000"/>
          <w:sz w:val="32"/>
          <w:szCs w:val="32"/>
          <w:lang w:eastAsia="zh-CN"/>
        </w:rPr>
        <w:t>邮箱</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gdjyt716@163.com</w:t>
      </w:r>
      <w:r>
        <w:rPr>
          <w:rFonts w:hint="eastAsia" w:ascii="仿宋_GB2312" w:eastAsia="仿宋_GB2312"/>
          <w:color w:val="000000"/>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（三）</w:t>
      </w:r>
      <w:r>
        <w:rPr>
          <w:rFonts w:hint="eastAsia" w:ascii="楷体_GB2312" w:hAnsi="Times New Roman" w:eastAsia="楷体_GB2312" w:cs="Times New Roman"/>
          <w:b/>
          <w:color w:val="000000" w:themeColor="text1"/>
          <w:sz w:val="32"/>
          <w:szCs w:val="32"/>
          <w14:textFill>
            <w14:solidFill>
              <w14:schemeClr w14:val="tx1"/>
            </w14:solidFill>
          </w14:textFill>
        </w:rPr>
        <w:t>新能源、宠物用品展位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第12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届广交会新能源、宠物用品展区仅对退回及</w:t>
      </w:r>
      <w:r>
        <w:rPr>
          <w:rFonts w:hint="eastAsia" w:ascii="Times New Roman" w:hAnsi="Times New Roman" w:eastAsia="仿宋_GB2312" w:cs="Times New Roman"/>
          <w:sz w:val="32"/>
          <w:szCs w:val="32"/>
        </w:rPr>
        <w:t>收回</w:t>
      </w:r>
      <w:r>
        <w:rPr>
          <w:rFonts w:ascii="Times New Roman" w:hAnsi="Times New Roman" w:eastAsia="仿宋_GB2312" w:cs="Times New Roman"/>
          <w:sz w:val="32"/>
          <w:szCs w:val="32"/>
        </w:rPr>
        <w:t>的展位进行重新安排。符合展位使用条件的申请企业，在确认已知相关要求（详见附件4）后，</w:t>
      </w:r>
      <w:r>
        <w:rPr>
          <w:rFonts w:hint="eastAsia" w:ascii="Times New Roman" w:hAnsi="Times New Roman" w:eastAsia="仿宋_GB2312" w:cs="Times New Roman"/>
          <w:sz w:val="32"/>
          <w:szCs w:val="32"/>
        </w:rPr>
        <w:t>请</w:t>
      </w:r>
      <w:r>
        <w:rPr>
          <w:rFonts w:ascii="Times New Roman" w:hAnsi="Times New Roman" w:eastAsia="仿宋_GB2312" w:cs="Times New Roman"/>
          <w:sz w:val="32"/>
          <w:szCs w:val="32"/>
        </w:rPr>
        <w:t>按以下流程申请：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第12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届</w:t>
      </w:r>
      <w:r>
        <w:rPr>
          <w:rFonts w:hint="eastAsia" w:ascii="Times New Roman" w:hAnsi="Times New Roman" w:eastAsia="仿宋_GB2312" w:cs="Times New Roman"/>
          <w:sz w:val="32"/>
          <w:szCs w:val="32"/>
        </w:rPr>
        <w:t>已</w:t>
      </w:r>
      <w:r>
        <w:rPr>
          <w:rFonts w:ascii="Times New Roman" w:hAnsi="Times New Roman" w:eastAsia="仿宋_GB2312" w:cs="Times New Roman"/>
          <w:sz w:val="32"/>
          <w:szCs w:val="32"/>
        </w:rPr>
        <w:t>参展</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仅需在线提交展位申请，打印参展申请表并盖章报所属交易团；</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申请企业除上述</w:t>
      </w:r>
      <w:r>
        <w:rPr>
          <w:rFonts w:hint="eastAsia" w:ascii="Times New Roman" w:hAnsi="Times New Roman" w:eastAsia="仿宋_GB2312" w:cs="Times New Roman"/>
          <w:sz w:val="32"/>
          <w:szCs w:val="32"/>
        </w:rPr>
        <w:t>材</w:t>
      </w:r>
      <w:r>
        <w:rPr>
          <w:rFonts w:ascii="Times New Roman" w:hAnsi="Times New Roman" w:eastAsia="仿宋_GB2312" w:cs="Times New Roman"/>
          <w:sz w:val="32"/>
          <w:szCs w:val="32"/>
        </w:rPr>
        <w:t>料外，还须</w:t>
      </w:r>
      <w:r>
        <w:rPr>
          <w:rFonts w:hint="eastAsia" w:ascii="Times New Roman" w:hAnsi="Times New Roman" w:eastAsia="仿宋_GB2312" w:cs="Times New Roman"/>
          <w:sz w:val="32"/>
          <w:szCs w:val="32"/>
        </w:rPr>
        <w:t>按附件4要求</w:t>
      </w:r>
      <w:r>
        <w:rPr>
          <w:rFonts w:ascii="Times New Roman" w:hAnsi="Times New Roman" w:eastAsia="仿宋_GB2312" w:cs="Times New Roman"/>
          <w:sz w:val="32"/>
          <w:szCs w:val="32"/>
        </w:rPr>
        <w:t>提交书面申请材料。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五、网上申请填报要求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企业须按照“</w:t>
      </w:r>
      <w:r>
        <w:rPr>
          <w:rFonts w:ascii="Times New Roman" w:hAnsi="Times New Roman" w:eastAsia="仿宋_GB2312" w:cs="Times New Roman"/>
          <w:sz w:val="32"/>
          <w:szCs w:val="32"/>
        </w:rPr>
        <w:t>参展易捷通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提示，详细、如实填报有关信息。其中：</w:t>
      </w:r>
    </w:p>
    <w:p>
      <w:pPr>
        <w:keepNext w:val="0"/>
        <w:keepLines w:val="0"/>
        <w:pageBreakBefore w:val="0"/>
        <w:widowControl w:val="0"/>
        <w:kinsoku/>
        <w:overflowPunct/>
        <w:topLinePunct w:val="0"/>
        <w:autoSpaceDE/>
        <w:autoSpaceDN/>
        <w:bidi w:val="0"/>
        <w:adjustRightInd/>
        <w:snapToGrid/>
        <w:spacing w:line="560" w:lineRule="exact"/>
        <w:ind w:firstLine="63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（一）填报展品时，</w:t>
      </w:r>
      <w:r>
        <w:rPr>
          <w:rFonts w:hint="eastAsia" w:ascii="Times New Roman" w:hAnsi="Times New Roman" w:eastAsia="仿宋_GB2312" w:cs="Times New Roman"/>
          <w:sz w:val="32"/>
          <w:szCs w:val="32"/>
        </w:rPr>
        <w:t>须在</w:t>
      </w:r>
      <w:r>
        <w:rPr>
          <w:rFonts w:ascii="Times New Roman" w:hAnsi="Times New Roman" w:eastAsia="仿宋_GB2312" w:cs="Times New Roman"/>
          <w:bCs/>
          <w:sz w:val="32"/>
          <w:szCs w:val="32"/>
        </w:rPr>
        <w:t>每个申请展区，登记</w:t>
      </w:r>
      <w:r>
        <w:rPr>
          <w:rFonts w:hint="eastAsia" w:ascii="Times New Roman" w:hAnsi="Times New Roman" w:eastAsia="仿宋_GB2312" w:cs="Times New Roman"/>
          <w:bCs/>
          <w:sz w:val="32"/>
          <w:szCs w:val="32"/>
        </w:rPr>
        <w:t>至少</w:t>
      </w:r>
      <w:r>
        <w:rPr>
          <w:rFonts w:ascii="Times New Roman" w:hAnsi="Times New Roman" w:eastAsia="仿宋_GB2312" w:cs="Times New Roman"/>
          <w:bCs/>
          <w:sz w:val="32"/>
          <w:szCs w:val="32"/>
        </w:rPr>
        <w:t>三个展品</w:t>
      </w:r>
      <w:r>
        <w:rPr>
          <w:rFonts w:ascii="Times New Roman" w:hAnsi="Times New Roman" w:eastAsia="仿宋_GB2312" w:cs="Times New Roman"/>
          <w:sz w:val="32"/>
          <w:szCs w:val="32"/>
        </w:rPr>
        <w:t>，且至少有一个展品</w:t>
      </w:r>
      <w:r>
        <w:rPr>
          <w:rFonts w:hint="eastAsia" w:ascii="Times New Roman" w:hAnsi="Times New Roman" w:eastAsia="仿宋_GB2312" w:cs="Times New Roman"/>
          <w:sz w:val="32"/>
          <w:szCs w:val="32"/>
        </w:rPr>
        <w:t>为近三年内</w:t>
      </w:r>
      <w:r>
        <w:rPr>
          <w:rFonts w:ascii="Times New Roman" w:hAnsi="Times New Roman" w:eastAsia="仿宋_GB2312" w:cs="Times New Roman"/>
          <w:sz w:val="32"/>
          <w:szCs w:val="32"/>
        </w:rPr>
        <w:t>上传或更新。</w:t>
      </w:r>
    </w:p>
    <w:p>
      <w:pPr>
        <w:keepNext w:val="0"/>
        <w:keepLines w:val="0"/>
        <w:pageBreakBefore w:val="0"/>
        <w:widowControl w:val="0"/>
        <w:kinsoku/>
        <w:overflowPunct/>
        <w:topLinePunct w:val="0"/>
        <w:autoSpaceDE/>
        <w:autoSpaceDN/>
        <w:bidi w:val="0"/>
        <w:adjustRightInd/>
        <w:snapToGrid/>
        <w:spacing w:line="560" w:lineRule="exact"/>
        <w:ind w:firstLine="63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申请展位属</w:t>
      </w:r>
      <w:r>
        <w:rPr>
          <w:rFonts w:ascii="Times New Roman" w:hAnsi="Times New Roman" w:eastAsia="仿宋_GB2312" w:cs="Times New Roman"/>
          <w:sz w:val="32"/>
          <w:szCs w:val="32"/>
        </w:rPr>
        <w:t>实行展品专业分区</w:t>
      </w:r>
      <w:r>
        <w:rPr>
          <w:rFonts w:hint="eastAsia" w:ascii="Times New Roman" w:hAnsi="Times New Roman" w:eastAsia="仿宋_GB2312" w:cs="Times New Roman"/>
          <w:sz w:val="32"/>
          <w:szCs w:val="32"/>
        </w:rPr>
        <w:t>的展区时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须</w:t>
      </w:r>
      <w:r>
        <w:rPr>
          <w:rFonts w:ascii="Times New Roman" w:hAnsi="Times New Roman" w:eastAsia="仿宋_GB2312" w:cs="Times New Roman"/>
          <w:sz w:val="32"/>
          <w:szCs w:val="32"/>
        </w:rPr>
        <w:t>根据主要展品类别（</w:t>
      </w:r>
      <w:r>
        <w:rPr>
          <w:rFonts w:hint="eastAsia" w:ascii="Times New Roman" w:hAnsi="Times New Roman" w:eastAsia="仿宋_GB2312" w:cs="Times New Roman"/>
          <w:sz w:val="32"/>
          <w:szCs w:val="32"/>
        </w:rPr>
        <w:t>占本企业展品</w:t>
      </w:r>
      <w:r>
        <w:rPr>
          <w:rFonts w:ascii="Times New Roman" w:hAnsi="Times New Roman" w:eastAsia="仿宋_GB2312" w:cs="Times New Roman"/>
          <w:sz w:val="32"/>
          <w:szCs w:val="32"/>
        </w:rPr>
        <w:t>60%以上），如实</w:t>
      </w:r>
      <w:r>
        <w:rPr>
          <w:rFonts w:hint="eastAsia" w:ascii="Times New Roman" w:hAnsi="Times New Roman" w:eastAsia="仿宋_GB2312" w:cs="Times New Roman"/>
          <w:sz w:val="32"/>
          <w:szCs w:val="32"/>
        </w:rPr>
        <w:t>申报</w:t>
      </w:r>
      <w:r>
        <w:rPr>
          <w:rFonts w:ascii="Times New Roman" w:hAnsi="Times New Roman" w:eastAsia="仿宋_GB2312" w:cs="Times New Roman"/>
          <w:sz w:val="32"/>
          <w:szCs w:val="32"/>
        </w:rPr>
        <w:t>对应展品专区，以</w:t>
      </w:r>
      <w:r>
        <w:rPr>
          <w:rFonts w:hint="eastAsia" w:ascii="Times New Roman" w:hAnsi="Times New Roman" w:eastAsia="仿宋_GB2312" w:cs="Times New Roman"/>
          <w:sz w:val="32"/>
          <w:szCs w:val="32"/>
        </w:rPr>
        <w:t>方</w:t>
      </w:r>
      <w:r>
        <w:rPr>
          <w:rFonts w:ascii="Times New Roman" w:hAnsi="Times New Roman" w:eastAsia="仿宋_GB2312" w:cs="Times New Roman"/>
          <w:sz w:val="32"/>
          <w:szCs w:val="32"/>
        </w:rPr>
        <w:t>便采购商</w:t>
      </w:r>
      <w:r>
        <w:rPr>
          <w:rFonts w:hint="eastAsia" w:ascii="Times New Roman" w:hAnsi="Times New Roman" w:eastAsia="仿宋_GB2312" w:cs="Times New Roman"/>
          <w:sz w:val="32"/>
          <w:szCs w:val="32"/>
        </w:rPr>
        <w:t>准确</w:t>
      </w:r>
      <w:r>
        <w:rPr>
          <w:rFonts w:ascii="Times New Roman" w:hAnsi="Times New Roman" w:eastAsia="仿宋_GB2312" w:cs="Times New Roman"/>
          <w:sz w:val="32"/>
          <w:szCs w:val="32"/>
        </w:rPr>
        <w:t>查找</w:t>
      </w:r>
      <w:r>
        <w:rPr>
          <w:rFonts w:hint="eastAsia" w:ascii="Times New Roman" w:hAnsi="Times New Roman" w:eastAsia="仿宋_GB2312" w:cs="Times New Roman"/>
          <w:sz w:val="32"/>
          <w:szCs w:val="32"/>
        </w:rPr>
        <w:t>目标</w:t>
      </w:r>
      <w:r>
        <w:rPr>
          <w:rFonts w:ascii="Times New Roman" w:hAnsi="Times New Roman" w:eastAsia="仿宋_GB2312" w:cs="Times New Roman"/>
          <w:sz w:val="32"/>
          <w:szCs w:val="32"/>
        </w:rPr>
        <w:t>展位</w:t>
      </w:r>
      <w:r>
        <w:rPr>
          <w:rFonts w:hint="eastAsia" w:ascii="Times New Roman" w:hAnsi="Times New Roman" w:eastAsia="仿宋_GB2312" w:cs="Times New Roman"/>
          <w:sz w:val="32"/>
          <w:szCs w:val="32"/>
        </w:rPr>
        <w:t>，提高参展成效</w:t>
      </w:r>
      <w:r>
        <w:rPr>
          <w:rFonts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24"/>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因广交会实行全面绿色布展，</w:t>
      </w:r>
      <w:r>
        <w:rPr>
          <w:rFonts w:hint="eastAsia" w:ascii="Times New Roman" w:hAnsi="Times New Roman" w:eastAsia="仿宋_GB2312" w:cs="Times New Roman"/>
          <w:b/>
          <w:sz w:val="32"/>
          <w:szCs w:val="32"/>
        </w:rPr>
        <w:t>企业网上填报</w:t>
      </w:r>
      <w:r>
        <w:rPr>
          <w:rFonts w:ascii="Times New Roman" w:hAnsi="Times New Roman" w:eastAsia="仿宋_GB2312" w:cs="Times New Roman"/>
          <w:b/>
          <w:sz w:val="32"/>
          <w:szCs w:val="32"/>
        </w:rPr>
        <w:t>可选布展类型仅限绿色特装展位和标准展位两种</w:t>
      </w:r>
      <w:r>
        <w:rPr>
          <w:rFonts w:hint="eastAsia" w:ascii="Times New Roman" w:hAnsi="Times New Roman" w:eastAsia="仿宋_GB2312" w:cs="Times New Roman"/>
          <w:b/>
          <w:sz w:val="32"/>
          <w:szCs w:val="32"/>
        </w:rPr>
        <w:t>。所有</w:t>
      </w:r>
      <w:r>
        <w:rPr>
          <w:rFonts w:ascii="Times New Roman" w:hAnsi="Times New Roman" w:eastAsia="仿宋_GB2312" w:cs="Times New Roman"/>
          <w:b/>
          <w:sz w:val="32"/>
          <w:szCs w:val="32"/>
        </w:rPr>
        <w:t>特装展位必须</w:t>
      </w:r>
      <w:r>
        <w:rPr>
          <w:rFonts w:hint="eastAsia" w:ascii="Times New Roman" w:hAnsi="Times New Roman" w:eastAsia="仿宋_GB2312" w:cs="Times New Roman"/>
          <w:b/>
          <w:sz w:val="32"/>
          <w:szCs w:val="32"/>
        </w:rPr>
        <w:t>为</w:t>
      </w:r>
      <w:r>
        <w:rPr>
          <w:rFonts w:ascii="Times New Roman" w:hAnsi="Times New Roman" w:eastAsia="仿宋_GB2312" w:cs="Times New Roman"/>
          <w:b/>
          <w:sz w:val="32"/>
          <w:szCs w:val="32"/>
        </w:rPr>
        <w:t>绿色特装布展</w:t>
      </w:r>
      <w:r>
        <w:rPr>
          <w:rFonts w:hint="eastAsia" w:ascii="Times New Roman" w:hAnsi="Times New Roman" w:eastAsia="仿宋_GB2312" w:cs="Times New Roman"/>
          <w:sz w:val="32"/>
          <w:szCs w:val="24"/>
        </w:rPr>
        <w:t>（广交会绿色特装展位标准</w:t>
      </w:r>
      <w:r>
        <w:rPr>
          <w:rFonts w:ascii="Times New Roman" w:hAnsi="Times New Roman" w:eastAsia="仿宋_GB2312" w:cs="Times New Roman"/>
          <w:sz w:val="32"/>
          <w:szCs w:val="24"/>
        </w:rPr>
        <w:t>详见附件5</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w:t>
      </w:r>
    </w:p>
    <w:p>
      <w:pPr>
        <w:keepNext w:val="0"/>
        <w:keepLines w:val="0"/>
        <w:pageBreakBefore w:val="0"/>
        <w:widowControl w:val="0"/>
        <w:kinsoku/>
        <w:overflowPunct/>
        <w:topLinePunct w:val="0"/>
        <w:autoSpaceDE/>
        <w:autoSpaceDN/>
        <w:bidi w:val="0"/>
        <w:adjustRightInd/>
        <w:snapToGrid/>
        <w:spacing w:line="560" w:lineRule="exact"/>
        <w:ind w:firstLine="63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六、注意事项</w:t>
      </w:r>
    </w:p>
    <w:p>
      <w:pPr>
        <w:keepNext w:val="0"/>
        <w:keepLines w:val="0"/>
        <w:pageBreakBefore w:val="0"/>
        <w:widowControl w:val="0"/>
        <w:kinsoku/>
        <w:overflowPunct/>
        <w:topLinePunct w:val="0"/>
        <w:autoSpaceDE/>
        <w:autoSpaceDN/>
        <w:bidi w:val="0"/>
        <w:adjustRightInd/>
        <w:snapToGrid/>
        <w:spacing w:line="560" w:lineRule="exact"/>
        <w:ind w:firstLine="63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企业一旦获展位安排，其填报的企业及展品信息将纳入广交会官方网站展商展品查询系统供采购商搜索查询。</w:t>
      </w:r>
      <w:r>
        <w:rPr>
          <w:rFonts w:ascii="Times New Roman" w:hAnsi="Times New Roman" w:eastAsia="仿宋_GB2312" w:cs="Times New Roman"/>
          <w:sz w:val="32"/>
          <w:szCs w:val="32"/>
        </w:rPr>
        <w:t>广交会将</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企业填报信息</w:t>
      </w:r>
      <w:r>
        <w:rPr>
          <w:rFonts w:hint="eastAsia" w:ascii="Times New Roman" w:hAnsi="Times New Roman" w:eastAsia="仿宋_GB2312" w:cs="Times New Roman"/>
          <w:sz w:val="32"/>
          <w:szCs w:val="32"/>
        </w:rPr>
        <w:t>，挑选亮点产品和企业，</w:t>
      </w:r>
      <w:r>
        <w:rPr>
          <w:rFonts w:ascii="Times New Roman" w:hAnsi="Times New Roman" w:eastAsia="仿宋_GB2312" w:cs="Times New Roman"/>
          <w:sz w:val="32"/>
          <w:szCs w:val="32"/>
        </w:rPr>
        <w:t>通过官方网站、刊物</w:t>
      </w:r>
      <w:r>
        <w:rPr>
          <w:rFonts w:hint="eastAsia" w:ascii="Times New Roman" w:hAnsi="Times New Roman" w:eastAsia="仿宋_GB2312" w:cs="Times New Roman"/>
          <w:sz w:val="32"/>
          <w:szCs w:val="32"/>
        </w:rPr>
        <w:t>、微信，以及广交会海外</w:t>
      </w:r>
      <w:r>
        <w:rPr>
          <w:rFonts w:ascii="Times New Roman" w:hAnsi="Times New Roman" w:eastAsia="仿宋_GB2312" w:cs="Times New Roman"/>
          <w:sz w:val="32"/>
          <w:szCs w:val="32"/>
        </w:rPr>
        <w:t>社交媒体</w:t>
      </w:r>
      <w:r>
        <w:rPr>
          <w:rFonts w:hint="eastAsia" w:ascii="Times New Roman" w:hAnsi="Times New Roman" w:eastAsia="仿宋_GB2312" w:cs="Times New Roman"/>
          <w:sz w:val="32"/>
          <w:szCs w:val="32"/>
        </w:rPr>
        <w:t>平台</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宣传推介、贸易配对等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请认真</w:t>
      </w:r>
      <w:r>
        <w:rPr>
          <w:rFonts w:hint="eastAsia" w:ascii="Times New Roman" w:hAnsi="Times New Roman" w:eastAsia="仿宋_GB2312" w:cs="Times New Roman"/>
          <w:sz w:val="32"/>
          <w:szCs w:val="32"/>
        </w:rPr>
        <w:t>详细</w:t>
      </w:r>
      <w:r>
        <w:rPr>
          <w:rFonts w:ascii="Times New Roman" w:hAnsi="Times New Roman" w:eastAsia="仿宋_GB2312" w:cs="Times New Roman"/>
          <w:sz w:val="32"/>
          <w:szCs w:val="32"/>
        </w:rPr>
        <w:t>填报</w:t>
      </w:r>
      <w:r>
        <w:rPr>
          <w:rFonts w:hint="eastAsia" w:ascii="Times New Roman" w:hAnsi="Times New Roman" w:eastAsia="仿宋_GB2312" w:cs="Times New Roman"/>
          <w:sz w:val="32"/>
          <w:szCs w:val="32"/>
        </w:rPr>
        <w:t>并更新</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当届展品信息，以便更好地</w:t>
      </w:r>
      <w:r>
        <w:rPr>
          <w:rFonts w:hint="eastAsia" w:ascii="Times New Roman" w:hAnsi="Times New Roman" w:eastAsia="仿宋_GB2312" w:cs="Times New Roman"/>
          <w:sz w:val="32"/>
          <w:szCs w:val="32"/>
        </w:rPr>
        <w:t>组织展前宣传</w:t>
      </w:r>
      <w:r>
        <w:rPr>
          <w:rFonts w:ascii="Times New Roman" w:hAnsi="Times New Roman" w:eastAsia="仿宋_GB2312" w:cs="Times New Roman"/>
          <w:sz w:val="32"/>
          <w:szCs w:val="32"/>
        </w:rPr>
        <w:t>，赢得更多</w:t>
      </w:r>
      <w:r>
        <w:rPr>
          <w:rFonts w:hint="eastAsia" w:ascii="Times New Roman" w:hAnsi="Times New Roman" w:eastAsia="仿宋_GB2312" w:cs="Times New Roman"/>
          <w:sz w:val="32"/>
          <w:szCs w:val="32"/>
        </w:rPr>
        <w:t>专业采购商的</w:t>
      </w:r>
      <w:r>
        <w:rPr>
          <w:rFonts w:ascii="Times New Roman" w:hAnsi="Times New Roman" w:eastAsia="仿宋_GB2312" w:cs="Times New Roman"/>
          <w:sz w:val="32"/>
          <w:szCs w:val="32"/>
        </w:rPr>
        <w:t>关注与商机。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（二）展品涉及刀具的企业</w:t>
      </w:r>
      <w:r>
        <w:rPr>
          <w:rFonts w:hint="eastAsia" w:ascii="Times New Roman" w:hAnsi="Times New Roman" w:eastAsia="仿宋_GB2312" w:cs="Times New Roman"/>
          <w:sz w:val="32"/>
          <w:szCs w:val="32"/>
        </w:rPr>
        <w:t>必须符合</w:t>
      </w:r>
      <w:r>
        <w:rPr>
          <w:rFonts w:ascii="Times New Roman" w:hAnsi="Times New Roman" w:eastAsia="仿宋_GB2312" w:cs="Times New Roman"/>
          <w:sz w:val="32"/>
          <w:szCs w:val="32"/>
        </w:rPr>
        <w:t>以下要求：申请展位时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须在“主要展品”</w:t>
      </w:r>
      <w:r>
        <w:rPr>
          <w:rFonts w:hint="eastAsia" w:ascii="Times New Roman" w:hAnsi="Times New Roman" w:eastAsia="仿宋_GB2312" w:cs="Times New Roman"/>
          <w:sz w:val="32"/>
          <w:szCs w:val="32"/>
        </w:rPr>
        <w:t>一栏中</w:t>
      </w:r>
      <w:r>
        <w:rPr>
          <w:rFonts w:ascii="Times New Roman" w:hAnsi="Times New Roman" w:eastAsia="仿宋_GB2312" w:cs="Times New Roman"/>
          <w:sz w:val="32"/>
          <w:szCs w:val="32"/>
        </w:rPr>
        <w:t>如实填报刀具展品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获</w:t>
      </w:r>
      <w:r>
        <w:rPr>
          <w:rFonts w:hint="eastAsia" w:ascii="Times New Roman" w:hAnsi="Times New Roman" w:eastAsia="仿宋_GB2312" w:cs="Times New Roman"/>
          <w:sz w:val="32"/>
          <w:szCs w:val="32"/>
        </w:rPr>
        <w:t>得</w:t>
      </w:r>
      <w:r>
        <w:rPr>
          <w:rFonts w:ascii="Times New Roman" w:hAnsi="Times New Roman" w:eastAsia="仿宋_GB2312" w:cs="Times New Roman"/>
          <w:sz w:val="32"/>
          <w:szCs w:val="32"/>
        </w:rPr>
        <w:t>展位</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，须按要求指定专人负责管理刀具展品，并登记备案企业名称、法人代表和责任人姓名、身份证号码、联系电话、展位号，以及展示刀具的数量、型号、尺寸等资料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参展期间，全部刀具展品须按要求入柜上锁。</w:t>
      </w:r>
    </w:p>
    <w:p>
      <w:pPr>
        <w:keepNext w:val="0"/>
        <w:keepLines w:val="0"/>
        <w:pageBreakBefore w:val="0"/>
        <w:widowControl w:val="0"/>
        <w:kinsoku/>
        <w:overflowPunct/>
        <w:topLinePunct w:val="0"/>
        <w:autoSpaceDE/>
        <w:autoSpaceDN/>
        <w:bidi w:val="0"/>
        <w:adjustRightInd/>
        <w:snapToGrid/>
        <w:spacing w:line="560" w:lineRule="exact"/>
        <w:ind w:right="-154"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（三）第一期大型机械及设备、车辆、工程农机（室外）</w:t>
      </w:r>
      <w:r>
        <w:rPr>
          <w:rFonts w:hint="eastAsia" w:ascii="Times New Roman" w:hAnsi="Times New Roman" w:eastAsia="仿宋_GB2312" w:cs="Times New Roman"/>
          <w:sz w:val="32"/>
          <w:szCs w:val="32"/>
        </w:rPr>
        <w:t>展位，以及</w:t>
      </w:r>
      <w:r>
        <w:rPr>
          <w:rFonts w:ascii="Times New Roman" w:hAnsi="Times New Roman" w:eastAsia="仿宋_GB2312" w:cs="Times New Roman"/>
          <w:sz w:val="32"/>
          <w:szCs w:val="32"/>
        </w:rPr>
        <w:t>第二期户外水疗设施展</w:t>
      </w:r>
      <w:r>
        <w:rPr>
          <w:rFonts w:hint="eastAsia" w:ascii="Times New Roman" w:hAnsi="Times New Roman" w:eastAsia="仿宋_GB2312" w:cs="Times New Roman"/>
          <w:sz w:val="32"/>
          <w:szCs w:val="32"/>
        </w:rPr>
        <w:t>位</w:t>
      </w:r>
      <w:r>
        <w:rPr>
          <w:rFonts w:ascii="Times New Roman" w:hAnsi="Times New Roman" w:eastAsia="仿宋_GB2312" w:cs="Times New Roman"/>
          <w:sz w:val="32"/>
          <w:szCs w:val="32"/>
        </w:rPr>
        <w:t>由广交会展览工程有限公司统一布展，其中大型机械及设备展</w:t>
      </w:r>
      <w:r>
        <w:rPr>
          <w:rFonts w:hint="eastAsia" w:ascii="Times New Roman" w:hAnsi="Times New Roman" w:eastAsia="仿宋_GB2312" w:cs="Times New Roman"/>
          <w:sz w:val="32"/>
          <w:szCs w:val="32"/>
        </w:rPr>
        <w:t>位</w:t>
      </w:r>
      <w:r>
        <w:rPr>
          <w:rFonts w:ascii="Times New Roman" w:hAnsi="Times New Roman" w:eastAsia="仿宋_GB2312" w:cs="Times New Roman"/>
          <w:sz w:val="32"/>
          <w:szCs w:val="32"/>
        </w:rPr>
        <w:t>不接受企业自行特装布展申请。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七、</w:t>
      </w:r>
      <w:r>
        <w:rPr>
          <w:rFonts w:hint="eastAsia" w:ascii="Times New Roman" w:hAnsi="Times New Roman" w:eastAsia="黑体" w:cs="Times New Roman"/>
          <w:sz w:val="32"/>
          <w:szCs w:val="32"/>
        </w:rPr>
        <w:t>特别敬告</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（一）企业网上参展申请生效不代表获得展位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展位安排将根据</w:t>
      </w:r>
      <w:r>
        <w:fldChar w:fldCharType="begin"/>
      </w:r>
      <w:r>
        <w:instrText xml:space="preserve"> HYPERLINK "http://www.cantonfair.org.cn/public/file_download.aspx?fid=1442&amp;fname=2010-4-1_19-38-17_32.rar" \t "_blank" </w:instrText>
      </w:r>
      <w:r>
        <w:fldChar w:fldCharType="separate"/>
      </w:r>
      <w:r>
        <w:rPr>
          <w:rFonts w:ascii="Times New Roman" w:hAnsi="Times New Roman" w:eastAsia="仿宋_GB2312" w:cs="Times New Roman"/>
          <w:sz w:val="32"/>
          <w:szCs w:val="32"/>
        </w:rPr>
        <w:t>广交会出口展展位安排相关办法</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确定，</w:t>
      </w:r>
      <w:r>
        <w:rPr>
          <w:rFonts w:hint="eastAsia" w:ascii="Times New Roman" w:hAnsi="Times New Roman" w:eastAsia="仿宋_GB2312" w:cs="Times New Roman"/>
          <w:sz w:val="32"/>
          <w:szCs w:val="32"/>
        </w:rPr>
        <w:t>安排结果</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 xml:space="preserve"> “参</w:t>
      </w:r>
      <w:r>
        <w:rPr>
          <w:rFonts w:ascii="Times New Roman" w:hAnsi="Times New Roman" w:eastAsia="仿宋_GB2312" w:cs="Times New Roman"/>
          <w:sz w:val="32"/>
          <w:szCs w:val="32"/>
        </w:rPr>
        <w:t>展易捷通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最终公布展位号或所属交易团通知为准。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（二）“参展易捷通”为广交会官方唯一展位申请渠道。展位申请相关事宜请</w:t>
      </w:r>
      <w:r>
        <w:rPr>
          <w:rFonts w:hint="eastAsia" w:ascii="Times New Roman" w:hAnsi="Times New Roman" w:eastAsia="仿宋_GB2312" w:cs="Times New Roman"/>
          <w:sz w:val="32"/>
          <w:szCs w:val="32"/>
        </w:rPr>
        <w:t>先与</w:t>
      </w:r>
      <w:r>
        <w:rPr>
          <w:rFonts w:ascii="Times New Roman" w:hAnsi="Times New Roman" w:eastAsia="仿宋_GB2312" w:cs="Times New Roman"/>
          <w:sz w:val="32"/>
          <w:szCs w:val="32"/>
        </w:rPr>
        <w:t>所属交易团</w:t>
      </w:r>
      <w:r>
        <w:rPr>
          <w:rFonts w:hint="eastAsia" w:ascii="Times New Roman" w:hAnsi="Times New Roman" w:eastAsia="仿宋_GB2312" w:cs="Times New Roman"/>
          <w:sz w:val="32"/>
          <w:szCs w:val="32"/>
        </w:rPr>
        <w:t>联系。</w:t>
      </w:r>
      <w:r>
        <w:rPr>
          <w:rFonts w:ascii="Times New Roman" w:hAnsi="Times New Roman" w:eastAsia="仿宋_GB2312" w:cs="Times New Roman"/>
          <w:sz w:val="32"/>
          <w:szCs w:val="32"/>
        </w:rPr>
        <w:t>所有参展事宜，包括缴纳参展费用、办理证件等，均</w:t>
      </w:r>
      <w:r>
        <w:rPr>
          <w:rFonts w:hint="eastAsia" w:ascii="Times New Roman" w:hAnsi="Times New Roman" w:eastAsia="仿宋_GB2312" w:cs="Times New Roman"/>
          <w:sz w:val="32"/>
          <w:szCs w:val="32"/>
        </w:rPr>
        <w:t>须通过</w:t>
      </w:r>
      <w:r>
        <w:rPr>
          <w:rFonts w:ascii="Times New Roman" w:hAnsi="Times New Roman" w:eastAsia="仿宋_GB2312" w:cs="Times New Roman"/>
          <w:sz w:val="32"/>
          <w:szCs w:val="32"/>
        </w:rPr>
        <w:t>所属交易团办理。</w:t>
      </w:r>
      <w:r>
        <w:rPr>
          <w:rFonts w:ascii="Times New Roman" w:hAnsi="Times New Roman" w:eastAsia="仿宋_GB2312" w:cs="Times New Roman"/>
          <w:b/>
          <w:sz w:val="32"/>
          <w:szCs w:val="32"/>
        </w:rPr>
        <w:t>广交会出口展</w:t>
      </w:r>
      <w:r>
        <w:rPr>
          <w:rFonts w:hint="eastAsia" w:ascii="Times New Roman" w:hAnsi="Times New Roman" w:eastAsia="仿宋_GB2312" w:cs="Times New Roman"/>
          <w:b/>
          <w:sz w:val="32"/>
          <w:szCs w:val="32"/>
        </w:rPr>
        <w:t>不</w:t>
      </w:r>
      <w:r>
        <w:rPr>
          <w:rFonts w:ascii="Times New Roman" w:hAnsi="Times New Roman" w:eastAsia="仿宋_GB2312" w:cs="Times New Roman"/>
          <w:b/>
          <w:sz w:val="32"/>
          <w:szCs w:val="32"/>
        </w:rPr>
        <w:t>委托除交易团以外的任何单位或个人代理任何展位申请、安排等事宜。</w:t>
      </w:r>
      <w:r>
        <w:rPr>
          <w:rFonts w:ascii="Times New Roman" w:hAnsi="Times New Roman" w:eastAsia="仿宋_GB2312" w:cs="Times New Roman"/>
          <w:sz w:val="32"/>
          <w:szCs w:val="32"/>
        </w:rPr>
        <w:t>请企业提高警惕，谨防上当受骗。</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特此通告。</w:t>
      </w:r>
    </w:p>
    <w:p>
      <w:pPr>
        <w:keepNext w:val="0"/>
        <w:keepLines w:val="0"/>
        <w:pageBreakBefore w:val="0"/>
        <w:widowControl w:val="0"/>
        <w:kinsoku/>
        <w:overflowPunct/>
        <w:topLinePunct w:val="0"/>
        <w:autoSpaceDE/>
        <w:autoSpaceDN/>
        <w:bidi w:val="0"/>
        <w:adjustRightInd/>
        <w:snapToGrid/>
        <w:spacing w:line="560" w:lineRule="exact"/>
        <w:ind w:right="-154"/>
        <w:textAlignment w:val="auto"/>
        <w:rPr>
          <w:rFonts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ascii="Times New Roman" w:hAnsi="Times New Roman" w:eastAsia="仿宋_GB2312" w:cs="Times New Roman"/>
          <w:sz w:val="32"/>
          <w:szCs w:val="24"/>
        </w:rPr>
        <w:t>广交会</w:t>
      </w:r>
      <w:r>
        <w:rPr>
          <w:rFonts w:hint="eastAsia" w:ascii="Times New Roman" w:hAnsi="Times New Roman" w:eastAsia="仿宋_GB2312" w:cs="Times New Roman"/>
          <w:sz w:val="32"/>
          <w:szCs w:val="24"/>
        </w:rPr>
        <w:t>出口展</w:t>
      </w:r>
      <w:r>
        <w:rPr>
          <w:rFonts w:ascii="Times New Roman" w:hAnsi="Times New Roman" w:eastAsia="仿宋_GB2312" w:cs="Times New Roman"/>
          <w:sz w:val="32"/>
          <w:szCs w:val="24"/>
        </w:rPr>
        <w:t>参展展品范围</w:t>
      </w:r>
    </w:p>
    <w:p>
      <w:pPr>
        <w:keepNext w:val="0"/>
        <w:keepLines w:val="0"/>
        <w:pageBreakBefore w:val="0"/>
        <w:widowControl w:val="0"/>
        <w:kinsoku/>
        <w:overflowPunct/>
        <w:topLinePunct w:val="0"/>
        <w:autoSpaceDE/>
        <w:autoSpaceDN/>
        <w:bidi w:val="0"/>
        <w:adjustRightInd/>
        <w:snapToGrid/>
        <w:spacing w:line="560" w:lineRule="exact"/>
        <w:ind w:left="1984" w:leftChars="945" w:firstLine="8" w:firstLineChars="4"/>
        <w:jc w:val="left"/>
        <w:textAlignment w:val="auto"/>
        <w:rPr>
          <w:rFonts w:ascii="Times New Roman" w:hAnsi="Times New Roman" w:eastAsia="仿宋_GB2312" w:cs="Times New Roman"/>
          <w:sz w:val="32"/>
          <w:szCs w:val="24"/>
        </w:rPr>
      </w:pPr>
      <w:r>
        <w:fldChar w:fldCharType="begin"/>
      </w:r>
      <w:r>
        <w:instrText xml:space="preserve"> HYPERLINK "http://www.cantonfair.org.cn/html/cantonfair/cn/common/2012-09/8466.shtml" </w:instrText>
      </w:r>
      <w:r>
        <w:fldChar w:fldCharType="separate"/>
      </w:r>
      <w:r>
        <w:rPr>
          <w:rFonts w:ascii="Times New Roman" w:hAnsi="Times New Roman" w:eastAsia="仿宋_GB2312" w:cs="Times New Roman"/>
          <w:sz w:val="32"/>
          <w:szCs w:val="24"/>
          <w:u w:val="single"/>
        </w:rPr>
        <w:t>http://www.cantonfair.org.cn/html/cantonfair/cn/common/2012-09/8466.shtml</w:t>
      </w:r>
      <w:r>
        <w:rPr>
          <w:rFonts w:ascii="Times New Roman" w:hAnsi="Times New Roman" w:eastAsia="仿宋_GB2312" w:cs="Times New Roman"/>
          <w:sz w:val="32"/>
          <w:szCs w:val="24"/>
          <w:u w:val="single"/>
        </w:rPr>
        <w:fldChar w:fldCharType="end"/>
      </w:r>
    </w:p>
    <w:p>
      <w:pPr>
        <w:keepNext w:val="0"/>
        <w:keepLines w:val="0"/>
        <w:pageBreakBefore w:val="0"/>
        <w:widowControl w:val="0"/>
        <w:kinsoku/>
        <w:overflowPunct/>
        <w:topLinePunct w:val="0"/>
        <w:autoSpaceDE/>
        <w:autoSpaceDN/>
        <w:bidi w:val="0"/>
        <w:adjustRightInd/>
        <w:snapToGrid/>
        <w:spacing w:line="560" w:lineRule="exact"/>
        <w:ind w:firstLine="1760" w:firstLineChars="55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 w:eastAsia="仿宋_GB2312" w:cs="宋体"/>
          <w:b w:val="0"/>
          <w:bCs w:val="0"/>
          <w:kern w:val="0"/>
          <w:sz w:val="32"/>
          <w:szCs w:val="32"/>
        </w:rPr>
        <w:t>广东交易团及各市商务主管部门联系方式</w:t>
      </w:r>
    </w:p>
    <w:p>
      <w:pPr>
        <w:keepNext w:val="0"/>
        <w:keepLines w:val="0"/>
        <w:pageBreakBefore w:val="0"/>
        <w:widowControl w:val="0"/>
        <w:kinsoku/>
        <w:overflowPunct/>
        <w:topLinePunct w:val="0"/>
        <w:autoSpaceDE/>
        <w:autoSpaceDN/>
        <w:bidi w:val="0"/>
        <w:adjustRightInd/>
        <w:snapToGrid/>
        <w:spacing w:line="560" w:lineRule="exact"/>
        <w:ind w:firstLine="1699" w:firstLineChars="531"/>
        <w:jc w:val="left"/>
        <w:textAlignment w:val="auto"/>
        <w:rPr>
          <w:rFonts w:ascii="Times New Roman" w:hAnsi="Times New Roman" w:eastAsia="仿宋_GB2312" w:cs="Times New Roman"/>
          <w:sz w:val="32"/>
          <w:szCs w:val="24"/>
        </w:rPr>
      </w:pPr>
      <w:r>
        <w:rPr>
          <w:rFonts w:ascii="Times New Roman" w:hAnsi="Times New Roman" w:eastAsia="仿宋_GB2312" w:cs="Times New Roman"/>
          <w:sz w:val="32"/>
          <w:szCs w:val="32"/>
        </w:rPr>
        <w:t>3.广交会</w:t>
      </w:r>
      <w:r>
        <w:rPr>
          <w:rFonts w:hint="eastAsia" w:ascii="Times New Roman" w:hAnsi="Times New Roman" w:eastAsia="仿宋_GB2312" w:cs="Times New Roman"/>
          <w:sz w:val="32"/>
          <w:szCs w:val="32"/>
        </w:rPr>
        <w:t>出口展</w:t>
      </w:r>
      <w:r>
        <w:rPr>
          <w:rFonts w:ascii="Times New Roman" w:hAnsi="Times New Roman" w:eastAsia="仿宋_GB2312" w:cs="Times New Roman"/>
          <w:sz w:val="32"/>
          <w:szCs w:val="32"/>
        </w:rPr>
        <w:t>参展企业资格标准</w:t>
      </w:r>
    </w:p>
    <w:p>
      <w:pPr>
        <w:keepNext w:val="0"/>
        <w:keepLines w:val="0"/>
        <w:pageBreakBefore w:val="0"/>
        <w:widowControl w:val="0"/>
        <w:tabs>
          <w:tab w:val="left" w:pos="1770"/>
        </w:tabs>
        <w:kinsoku/>
        <w:overflowPunct/>
        <w:topLinePunct w:val="0"/>
        <w:autoSpaceDE/>
        <w:autoSpaceDN/>
        <w:bidi w:val="0"/>
        <w:adjustRightInd/>
        <w:snapToGrid/>
        <w:spacing w:line="560" w:lineRule="exact"/>
        <w:ind w:left="1984" w:leftChars="945" w:right="-199" w:firstLine="63" w:firstLineChars="30"/>
        <w:textAlignment w:val="auto"/>
        <w:rPr>
          <w:rFonts w:ascii="Times New Roman" w:hAnsi="Times New Roman" w:cs="Times New Roman"/>
        </w:rPr>
      </w:pPr>
      <w:r>
        <w:fldChar w:fldCharType="begin"/>
      </w:r>
      <w:r>
        <w:instrText xml:space="preserve"> HYPERLINK "http://www.cantonfair.org.cn/html/cantonfair/cn/exhibitor/2012-09/24457.shtml" </w:instrText>
      </w:r>
      <w:r>
        <w:fldChar w:fldCharType="separate"/>
      </w:r>
      <w:r>
        <w:rPr>
          <w:rFonts w:ascii="Times New Roman" w:hAnsi="Times New Roman" w:eastAsia="仿宋_GB2312" w:cs="Times New Roman"/>
          <w:sz w:val="32"/>
          <w:u w:val="single"/>
        </w:rPr>
        <w:t>http://www.cantonfair.org.cn/html/cantonfair/cn/exhibitor/2012-09/24457.shtml</w:t>
      </w:r>
      <w:r>
        <w:rPr>
          <w:rFonts w:ascii="Times New Roman" w:hAnsi="Times New Roman" w:eastAsia="仿宋_GB2312" w:cs="Times New Roman"/>
          <w:sz w:val="32"/>
          <w:u w:val="single"/>
        </w:rPr>
        <w:fldChar w:fldCharType="end"/>
      </w:r>
    </w:p>
    <w:p>
      <w:pPr>
        <w:keepNext w:val="0"/>
        <w:keepLines w:val="0"/>
        <w:pageBreakBefore w:val="0"/>
        <w:widowControl w:val="0"/>
        <w:tabs>
          <w:tab w:val="left" w:pos="1770"/>
        </w:tabs>
        <w:kinsoku/>
        <w:overflowPunct/>
        <w:topLinePunct w:val="0"/>
        <w:autoSpaceDE/>
        <w:autoSpaceDN/>
        <w:bidi w:val="0"/>
        <w:adjustRightInd/>
        <w:snapToGrid/>
        <w:spacing w:before="156" w:beforeLines="50" w:after="156" w:afterLines="50" w:line="560" w:lineRule="exact"/>
        <w:ind w:right="-198" w:firstLine="1760" w:firstLineChars="550"/>
        <w:textAlignment w:val="auto"/>
        <w:rPr>
          <w:rFonts w:ascii="Times New Roman" w:hAnsi="Times New Roman" w:eastAsia="仿宋_GB2312" w:cs="Times New Roman"/>
          <w:sz w:val="32"/>
          <w:szCs w:val="24"/>
        </w:rPr>
      </w:pPr>
      <w:r>
        <w:rPr>
          <w:rFonts w:ascii="Times New Roman" w:hAnsi="Times New Roman" w:eastAsia="仿宋_GB2312" w:cs="Times New Roman"/>
          <w:sz w:val="32"/>
          <w:szCs w:val="24"/>
        </w:rPr>
        <w:t>4.</w:t>
      </w:r>
      <w:r>
        <w:rPr>
          <w:rFonts w:ascii="Times New Roman" w:hAnsi="Times New Roman" w:eastAsia="仿宋_GB2312" w:cs="Times New Roman"/>
          <w:sz w:val="32"/>
          <w:szCs w:val="32"/>
        </w:rPr>
        <w:t>新能源、宠物用品展区展位申请相关说明</w:t>
      </w:r>
    </w:p>
    <w:p>
      <w:pPr>
        <w:keepNext w:val="0"/>
        <w:keepLines w:val="0"/>
        <w:pageBreakBefore w:val="0"/>
        <w:widowControl w:val="0"/>
        <w:tabs>
          <w:tab w:val="left" w:pos="1770"/>
        </w:tabs>
        <w:kinsoku/>
        <w:overflowPunct/>
        <w:topLinePunct w:val="0"/>
        <w:autoSpaceDE/>
        <w:autoSpaceDN/>
        <w:bidi w:val="0"/>
        <w:adjustRightInd/>
        <w:snapToGrid/>
        <w:spacing w:before="156" w:beforeLines="50" w:after="156" w:afterLines="50" w:line="560" w:lineRule="exact"/>
        <w:ind w:right="-198" w:firstLine="1760" w:firstLineChars="550"/>
        <w:textAlignment w:val="auto"/>
        <w:rPr>
          <w:rFonts w:ascii="Times New Roman" w:hAnsi="Times New Roman" w:eastAsia="仿宋_GB2312" w:cs="Times New Roman"/>
          <w:sz w:val="32"/>
          <w:szCs w:val="24"/>
        </w:rPr>
      </w:pPr>
      <w:r>
        <w:rPr>
          <w:rFonts w:ascii="Times New Roman" w:hAnsi="Times New Roman" w:eastAsia="仿宋_GB2312" w:cs="Times New Roman"/>
          <w:sz w:val="32"/>
          <w:szCs w:val="24"/>
        </w:rPr>
        <w:t>5.广交会绿色特装展位标准</w:t>
      </w:r>
    </w:p>
    <w:p>
      <w:pPr>
        <w:keepNext w:val="0"/>
        <w:keepLines w:val="0"/>
        <w:pageBreakBefore w:val="0"/>
        <w:widowControl w:val="0"/>
        <w:tabs>
          <w:tab w:val="left" w:pos="1770"/>
        </w:tabs>
        <w:kinsoku/>
        <w:overflowPunct/>
        <w:topLinePunct w:val="0"/>
        <w:autoSpaceDE/>
        <w:autoSpaceDN/>
        <w:bidi w:val="0"/>
        <w:adjustRightInd/>
        <w:snapToGrid/>
        <w:spacing w:after="93" w:afterLines="30" w:line="560" w:lineRule="exact"/>
        <w:ind w:left="1984" w:leftChars="945" w:right="-198" w:firstLine="96" w:firstLineChars="30"/>
        <w:textAlignment w:val="auto"/>
        <w:rPr>
          <w:rFonts w:ascii="Times New Roman" w:hAnsi="Times New Roman" w:eastAsia="仿宋_GB2312" w:cs="Times New Roman"/>
          <w:sz w:val="32"/>
          <w:u w:val="single"/>
        </w:rPr>
      </w:pPr>
      <w:r>
        <w:rPr>
          <w:rFonts w:ascii="Times New Roman" w:hAnsi="Times New Roman" w:eastAsia="仿宋_GB2312" w:cs="Times New Roman"/>
          <w:sz w:val="32"/>
          <w:u w:val="single"/>
        </w:rPr>
        <w:t>http://www.cantonfair.org.cn/cn/exhibitor/exhibition/green_detail.aspx?oid=29682</w:t>
      </w:r>
    </w:p>
    <w:p>
      <w:pPr>
        <w:keepNext w:val="0"/>
        <w:keepLines w:val="0"/>
        <w:pageBreakBefore w:val="0"/>
        <w:widowControl w:val="0"/>
        <w:kinsoku/>
        <w:overflowPunct/>
        <w:topLinePunct w:val="0"/>
        <w:autoSpaceDE/>
        <w:autoSpaceDN/>
        <w:bidi w:val="0"/>
        <w:adjustRightInd/>
        <w:snapToGrid/>
        <w:spacing w:line="560" w:lineRule="exact"/>
        <w:ind w:right="800" w:firstLine="640" w:firstLineChars="200"/>
        <w:jc w:val="right"/>
        <w:textAlignment w:val="auto"/>
        <w:rPr>
          <w:rFonts w:ascii="Times New Roman" w:hAnsi="Times New Roman" w:eastAsia="仿宋_GB2312" w:cs="Times New Roman"/>
          <w:sz w:val="32"/>
          <w:szCs w:val="24"/>
        </w:rPr>
      </w:pPr>
    </w:p>
    <w:p>
      <w:pPr>
        <w:keepNext w:val="0"/>
        <w:keepLines w:val="0"/>
        <w:pageBreakBefore w:val="0"/>
        <w:widowControl w:val="0"/>
        <w:kinsoku/>
        <w:overflowPunct/>
        <w:topLinePunct w:val="0"/>
        <w:autoSpaceDE/>
        <w:autoSpaceDN/>
        <w:bidi w:val="0"/>
        <w:adjustRightInd/>
        <w:snapToGrid/>
        <w:spacing w:line="560" w:lineRule="exact"/>
        <w:ind w:right="800" w:firstLine="640" w:firstLineChars="200"/>
        <w:jc w:val="right"/>
        <w:textAlignment w:val="auto"/>
        <w:rPr>
          <w:rFonts w:ascii="Times New Roman" w:hAnsi="Times New Roman" w:eastAsia="仿宋_GB2312" w:cs="Times New Roman"/>
          <w:sz w:val="32"/>
          <w:szCs w:val="24"/>
        </w:rPr>
      </w:pPr>
    </w:p>
    <w:p>
      <w:pPr>
        <w:keepNext w:val="0"/>
        <w:keepLines w:val="0"/>
        <w:pageBreakBefore w:val="0"/>
        <w:widowControl w:val="0"/>
        <w:kinsoku/>
        <w:overflowPunct/>
        <w:topLinePunct w:val="0"/>
        <w:autoSpaceDE/>
        <w:autoSpaceDN/>
        <w:bidi w:val="0"/>
        <w:adjustRightInd/>
        <w:snapToGrid/>
        <w:spacing w:line="560" w:lineRule="exact"/>
        <w:ind w:right="800" w:firstLine="640" w:firstLineChars="200"/>
        <w:jc w:val="right"/>
        <w:textAlignment w:val="auto"/>
        <w:rPr>
          <w:rFonts w:ascii="Times New Roman" w:hAnsi="Times New Roman" w:eastAsia="仿宋_GB2312" w:cs="Times New Roman"/>
          <w:sz w:val="32"/>
          <w:szCs w:val="24"/>
        </w:rPr>
      </w:pPr>
    </w:p>
    <w:p>
      <w:pPr>
        <w:keepNext w:val="0"/>
        <w:keepLines w:val="0"/>
        <w:pageBreakBefore w:val="0"/>
        <w:widowControl w:val="0"/>
        <w:kinsoku/>
        <w:wordWrap w:val="0"/>
        <w:overflowPunct/>
        <w:topLinePunct w:val="0"/>
        <w:autoSpaceDE/>
        <w:autoSpaceDN/>
        <w:bidi w:val="0"/>
        <w:adjustRightInd/>
        <w:snapToGrid/>
        <w:spacing w:line="560" w:lineRule="exact"/>
        <w:ind w:right="320" w:firstLine="640" w:firstLineChars="200"/>
        <w:jc w:val="center"/>
        <w:textAlignment w:val="auto"/>
        <w:rPr>
          <w:rFonts w:hint="eastAsia" w:ascii="Times New Roman" w:hAnsi="Times New Roman" w:eastAsia="仿宋_GB2312" w:cs="Times New Roman"/>
          <w:sz w:val="32"/>
          <w:szCs w:val="24"/>
          <w:lang w:eastAsia="zh-CN"/>
        </w:rPr>
      </w:pPr>
      <w:r>
        <w:rPr>
          <w:rFonts w:hint="eastAsia" w:ascii="Times New Roman" w:hAnsi="Times New Roman" w:eastAsia="仿宋_GB2312" w:cs="Times New Roman"/>
          <w:sz w:val="32"/>
          <w:szCs w:val="24"/>
          <w:lang w:val="en-US" w:eastAsia="zh-CN"/>
        </w:rPr>
        <w:t xml:space="preserve">                            </w:t>
      </w:r>
      <w:r>
        <w:rPr>
          <w:rFonts w:hint="eastAsia" w:ascii="Times New Roman" w:hAnsi="Times New Roman" w:eastAsia="仿宋_GB2312" w:cs="Times New Roman"/>
          <w:sz w:val="32"/>
          <w:szCs w:val="24"/>
          <w:lang w:eastAsia="zh-CN"/>
        </w:rPr>
        <w:t>广东省</w:t>
      </w:r>
      <w:bookmarkStart w:id="1" w:name="_GoBack"/>
      <w:bookmarkEnd w:id="1"/>
      <w:r>
        <w:rPr>
          <w:rFonts w:hint="eastAsia" w:ascii="Times New Roman" w:hAnsi="Times New Roman" w:eastAsia="仿宋_GB2312" w:cs="Times New Roman"/>
          <w:sz w:val="32"/>
          <w:szCs w:val="24"/>
          <w:lang w:eastAsia="zh-CN"/>
        </w:rPr>
        <w:t>交易团</w:t>
      </w:r>
    </w:p>
    <w:p>
      <w:pPr>
        <w:keepNext w:val="0"/>
        <w:keepLines w:val="0"/>
        <w:pageBreakBefore w:val="0"/>
        <w:widowControl w:val="0"/>
        <w:kinsoku/>
        <w:wordWrap w:val="0"/>
        <w:overflowPunct/>
        <w:topLinePunct w:val="0"/>
        <w:autoSpaceDE/>
        <w:autoSpaceDN/>
        <w:bidi w:val="0"/>
        <w:adjustRightInd/>
        <w:snapToGrid/>
        <w:spacing w:line="560" w:lineRule="exact"/>
        <w:ind w:right="320" w:firstLine="640" w:firstLineChars="200"/>
        <w:jc w:val="right"/>
        <w:textAlignment w:val="auto"/>
        <w:rPr>
          <w:rFonts w:ascii="Times New Roman" w:hAnsi="Times New Roman" w:eastAsia="仿宋_GB2312" w:cs="Times New Roman"/>
          <w:sz w:val="32"/>
          <w:szCs w:val="24"/>
        </w:rPr>
      </w:pPr>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8</w:t>
      </w:r>
      <w:r>
        <w:rPr>
          <w:rFonts w:ascii="Times New Roman" w:hAnsi="Times New Roman" w:eastAsia="仿宋_GB2312" w:cs="Times New Roman"/>
          <w:sz w:val="32"/>
          <w:szCs w:val="24"/>
        </w:rPr>
        <w:t>年1</w:t>
      </w:r>
      <w:r>
        <w:rPr>
          <w:rFonts w:hint="eastAsia" w:ascii="Times New Roman" w:hAnsi="Times New Roman" w:eastAsia="仿宋_GB2312" w:cs="Times New Roman"/>
          <w:sz w:val="32"/>
          <w:szCs w:val="24"/>
        </w:rPr>
        <w:t>1</w:t>
      </w:r>
      <w:r>
        <w:rPr>
          <w:rFonts w:ascii="Times New Roman" w:hAnsi="Times New Roman" w:eastAsia="仿宋_GB2312" w:cs="Times New Roman"/>
          <w:sz w:val="32"/>
          <w:szCs w:val="24"/>
        </w:rPr>
        <w:t>月</w:t>
      </w:r>
      <w:r>
        <w:rPr>
          <w:rFonts w:hint="eastAsia" w:ascii="Times New Roman" w:hAnsi="Times New Roman" w:eastAsia="仿宋_GB2312" w:cs="Times New Roman"/>
          <w:sz w:val="32"/>
          <w:szCs w:val="24"/>
          <w:lang w:val="en-US" w:eastAsia="zh-CN"/>
        </w:rPr>
        <w:t>6</w:t>
      </w:r>
      <w:r>
        <w:rPr>
          <w:rFonts w:ascii="Times New Roman" w:hAnsi="Times New Roman" w:eastAsia="仿宋_GB2312" w:cs="Times New Roman"/>
          <w:sz w:val="32"/>
          <w:szCs w:val="24"/>
        </w:rPr>
        <w:t>日</w:t>
      </w:r>
    </w:p>
    <w:p>
      <w:pPr>
        <w:widowControl/>
        <w:jc w:val="left"/>
        <w:rPr>
          <w:rFonts w:ascii="Times New Roman" w:hAnsi="Times New Roman" w:eastAsia="仿宋_GB2312" w:cs="Times New Roman"/>
          <w:sz w:val="32"/>
          <w:szCs w:val="24"/>
        </w:rPr>
      </w:pPr>
    </w:p>
    <w:p>
      <w:pPr>
        <w:widowControl/>
        <w:jc w:val="left"/>
        <w:rPr>
          <w:rFonts w:ascii="Times New Roman" w:hAnsi="Times New Roman" w:eastAsia="仿宋_GB2312" w:cs="Times New Roman"/>
          <w:sz w:val="32"/>
          <w:szCs w:val="24"/>
        </w:rPr>
      </w:pPr>
    </w:p>
    <w:p>
      <w:pPr>
        <w:widowControl/>
        <w:jc w:val="left"/>
        <w:rPr>
          <w:rFonts w:ascii="Times New Roman" w:hAnsi="Times New Roman" w:eastAsia="仿宋_GB2312" w:cs="Times New Roman"/>
          <w:sz w:val="32"/>
          <w:szCs w:val="24"/>
        </w:rPr>
      </w:pPr>
    </w:p>
    <w:p>
      <w:pPr>
        <w:wordWrap/>
        <w:ind w:right="320"/>
        <w:jc w:val="left"/>
        <w:rPr>
          <w:rFonts w:hint="eastAsia" w:ascii="仿宋_GB2312" w:hAnsi="Times New Roman" w:eastAsia="仿宋_GB2312"/>
          <w:b/>
          <w:bCs/>
          <w:sz w:val="32"/>
          <w:szCs w:val="24"/>
          <w:lang w:eastAsia="zh-CN"/>
        </w:rPr>
      </w:pPr>
      <w:r>
        <w:rPr>
          <w:rFonts w:hint="eastAsia" w:ascii="仿宋_GB2312" w:hAnsi="Times New Roman" w:eastAsia="仿宋_GB2312"/>
          <w:b/>
          <w:bCs/>
          <w:sz w:val="32"/>
          <w:szCs w:val="24"/>
          <w:lang w:eastAsia="zh-CN"/>
        </w:rPr>
        <w:t>附件</w:t>
      </w:r>
      <w:r>
        <w:rPr>
          <w:rFonts w:hint="eastAsia" w:ascii="仿宋_GB2312" w:hAnsi="Times New Roman" w:eastAsia="仿宋_GB2312"/>
          <w:b/>
          <w:bCs/>
          <w:sz w:val="32"/>
          <w:szCs w:val="24"/>
          <w:lang w:val="en-US" w:eastAsia="zh-CN"/>
        </w:rPr>
        <w:t>2</w:t>
      </w:r>
    </w:p>
    <w:tbl>
      <w:tblPr>
        <w:tblStyle w:val="3"/>
        <w:tblW w:w="7440" w:type="dxa"/>
        <w:tblInd w:w="93" w:type="dxa"/>
        <w:tblLayout w:type="fixed"/>
        <w:tblCellMar>
          <w:top w:w="0" w:type="dxa"/>
          <w:left w:w="108" w:type="dxa"/>
          <w:bottom w:w="0" w:type="dxa"/>
          <w:right w:w="108" w:type="dxa"/>
        </w:tblCellMar>
      </w:tblPr>
      <w:tblGrid>
        <w:gridCol w:w="2283"/>
        <w:gridCol w:w="2268"/>
        <w:gridCol w:w="2889"/>
      </w:tblGrid>
      <w:tr>
        <w:tblPrEx>
          <w:tblLayout w:type="fixed"/>
          <w:tblCellMar>
            <w:top w:w="0" w:type="dxa"/>
            <w:left w:w="108" w:type="dxa"/>
            <w:bottom w:w="0" w:type="dxa"/>
            <w:right w:w="108" w:type="dxa"/>
          </w:tblCellMar>
        </w:tblPrEx>
        <w:trPr>
          <w:trHeight w:val="555" w:hRule="atLeast"/>
        </w:trPr>
        <w:tc>
          <w:tcPr>
            <w:tcW w:w="7440" w:type="dxa"/>
            <w:gridSpan w:val="3"/>
            <w:tcBorders>
              <w:top w:val="nil"/>
              <w:left w:val="nil"/>
              <w:bottom w:val="nil"/>
              <w:right w:val="nil"/>
            </w:tcBorders>
            <w:vAlign w:val="center"/>
          </w:tcPr>
          <w:p>
            <w:pPr>
              <w:widowControl/>
              <w:spacing w:line="460" w:lineRule="exact"/>
              <w:jc w:val="center"/>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rPr>
              <w:t>广东交易团及各市商务主管部门联系方式</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rPr>
              <w:t>单位</w:t>
            </w:r>
          </w:p>
        </w:tc>
        <w:tc>
          <w:tcPr>
            <w:tcW w:w="2268"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rPr>
              <w:t>联系人</w:t>
            </w:r>
          </w:p>
        </w:tc>
        <w:tc>
          <w:tcPr>
            <w:tcW w:w="2889"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rPr>
              <w:t>电 话</w:t>
            </w:r>
          </w:p>
        </w:tc>
      </w:tr>
      <w:tr>
        <w:tblPrEx>
          <w:tblLayout w:type="fixed"/>
          <w:tblCellMar>
            <w:top w:w="0" w:type="dxa"/>
            <w:left w:w="108" w:type="dxa"/>
            <w:bottom w:w="0" w:type="dxa"/>
            <w:right w:w="108" w:type="dxa"/>
          </w:tblCellMar>
        </w:tblPrEx>
        <w:trPr>
          <w:trHeight w:val="555" w:hRule="atLeast"/>
        </w:trPr>
        <w:tc>
          <w:tcPr>
            <w:tcW w:w="2283" w:type="dxa"/>
            <w:tcBorders>
              <w:top w:val="nil"/>
              <w:left w:val="single" w:color="auto" w:sz="4" w:space="0"/>
              <w:bottom w:val="nil"/>
              <w:right w:val="single" w:color="auto" w:sz="4" w:space="0"/>
            </w:tcBorders>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广东交易团</w:t>
            </w:r>
          </w:p>
        </w:tc>
        <w:tc>
          <w:tcPr>
            <w:tcW w:w="2268" w:type="dxa"/>
            <w:tcBorders>
              <w:top w:val="nil"/>
              <w:left w:val="nil"/>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黄小姐</w:t>
            </w:r>
          </w:p>
        </w:tc>
        <w:tc>
          <w:tcPr>
            <w:tcW w:w="2889" w:type="dxa"/>
            <w:tcBorders>
              <w:top w:val="nil"/>
              <w:left w:val="nil"/>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020-38819882</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佛山分团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袁先生</w:t>
            </w:r>
          </w:p>
        </w:tc>
        <w:tc>
          <w:tcPr>
            <w:tcW w:w="2889"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0757-833</w:t>
            </w:r>
            <w:r>
              <w:rPr>
                <w:rFonts w:hint="eastAsia" w:ascii="仿宋_GB2312" w:hAnsi="仿宋" w:eastAsia="仿宋_GB2312" w:cs="宋体"/>
                <w:kern w:val="0"/>
                <w:sz w:val="32"/>
                <w:szCs w:val="32"/>
                <w:lang w:val="en-US" w:eastAsia="zh-CN"/>
              </w:rPr>
              <w:t>50029</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顺德分团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何小姐</w:t>
            </w:r>
          </w:p>
        </w:tc>
        <w:tc>
          <w:tcPr>
            <w:tcW w:w="2889"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0757-22835496</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东莞分团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梁先生</w:t>
            </w:r>
          </w:p>
        </w:tc>
        <w:tc>
          <w:tcPr>
            <w:tcW w:w="2889"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0769-22810628</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中山分团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萧先生</w:t>
            </w:r>
          </w:p>
        </w:tc>
        <w:tc>
          <w:tcPr>
            <w:tcW w:w="2889"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0760-89892856</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惠州分团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刘先生</w:t>
            </w:r>
          </w:p>
        </w:tc>
        <w:tc>
          <w:tcPr>
            <w:tcW w:w="2889"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0752-2233030</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江门分团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谭</w:t>
            </w:r>
            <w:r>
              <w:rPr>
                <w:rFonts w:hint="eastAsia" w:ascii="仿宋_GB2312" w:hAnsi="仿宋" w:eastAsia="仿宋_GB2312" w:cs="宋体"/>
                <w:kern w:val="0"/>
                <w:sz w:val="32"/>
                <w:szCs w:val="32"/>
              </w:rPr>
              <w:t>先生</w:t>
            </w:r>
          </w:p>
        </w:tc>
        <w:tc>
          <w:tcPr>
            <w:tcW w:w="2889"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0750-350735</w:t>
            </w:r>
            <w:r>
              <w:rPr>
                <w:rFonts w:hint="eastAsia" w:ascii="仿宋_GB2312" w:hAnsi="仿宋" w:eastAsia="仿宋_GB2312" w:cs="宋体"/>
                <w:kern w:val="0"/>
                <w:sz w:val="32"/>
                <w:szCs w:val="32"/>
                <w:lang w:val="en-US" w:eastAsia="zh-CN"/>
              </w:rPr>
              <w:t>0</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阳江分团</w:t>
            </w:r>
          </w:p>
        </w:tc>
        <w:tc>
          <w:tcPr>
            <w:tcW w:w="2268" w:type="dxa"/>
            <w:tcBorders>
              <w:top w:val="nil"/>
              <w:left w:val="nil"/>
              <w:bottom w:val="single" w:color="auto" w:sz="4" w:space="0"/>
              <w:right w:val="single" w:color="auto" w:sz="4" w:space="0"/>
            </w:tcBorders>
            <w:shd w:val="clear" w:color="auto" w:fill="auto"/>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姜先生</w:t>
            </w:r>
          </w:p>
        </w:tc>
        <w:tc>
          <w:tcPr>
            <w:tcW w:w="2889"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0662-3362869</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潮州分团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陈先生</w:t>
            </w:r>
          </w:p>
        </w:tc>
        <w:tc>
          <w:tcPr>
            <w:tcW w:w="2889"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0768-2398035 </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肇庆分团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辛小姐</w:t>
            </w:r>
          </w:p>
        </w:tc>
        <w:tc>
          <w:tcPr>
            <w:tcW w:w="2889"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0758-2837319</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湛江分团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董先生</w:t>
            </w:r>
          </w:p>
        </w:tc>
        <w:tc>
          <w:tcPr>
            <w:tcW w:w="2889"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0759-3620166    </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茂名分团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张先生</w:t>
            </w:r>
          </w:p>
        </w:tc>
        <w:tc>
          <w:tcPr>
            <w:tcW w:w="2889" w:type="dxa"/>
            <w:tcBorders>
              <w:top w:val="nil"/>
              <w:left w:val="nil"/>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0668-2882147</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清远分团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李小姐</w:t>
            </w:r>
          </w:p>
        </w:tc>
        <w:tc>
          <w:tcPr>
            <w:tcW w:w="2889"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0763-3363077</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云浮分团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邓</w:t>
            </w:r>
            <w:r>
              <w:rPr>
                <w:rFonts w:hint="eastAsia" w:ascii="仿宋_GB2312" w:hAnsi="仿宋" w:eastAsia="仿宋_GB2312" w:cs="宋体"/>
                <w:kern w:val="0"/>
                <w:sz w:val="32"/>
                <w:szCs w:val="32"/>
              </w:rPr>
              <w:t>先生</w:t>
            </w:r>
          </w:p>
        </w:tc>
        <w:tc>
          <w:tcPr>
            <w:tcW w:w="2889"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0766-8833107</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河源分团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张</w:t>
            </w:r>
            <w:r>
              <w:rPr>
                <w:rFonts w:hint="eastAsia" w:ascii="仿宋_GB2312" w:hAnsi="仿宋" w:eastAsia="仿宋_GB2312" w:cs="宋体"/>
                <w:kern w:val="0"/>
                <w:sz w:val="32"/>
                <w:szCs w:val="32"/>
              </w:rPr>
              <w:t>先生</w:t>
            </w:r>
          </w:p>
        </w:tc>
        <w:tc>
          <w:tcPr>
            <w:tcW w:w="2889"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0762-3387039</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揭阳分团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吴先生</w:t>
            </w:r>
          </w:p>
        </w:tc>
        <w:tc>
          <w:tcPr>
            <w:tcW w:w="2889"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0663-8768007</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梅州分团</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赖</w:t>
            </w:r>
            <w:r>
              <w:rPr>
                <w:rFonts w:hint="eastAsia" w:ascii="仿宋_GB2312" w:hAnsi="仿宋" w:eastAsia="仿宋_GB2312" w:cs="宋体"/>
                <w:kern w:val="0"/>
                <w:sz w:val="32"/>
                <w:szCs w:val="32"/>
              </w:rPr>
              <w:t>先生</w:t>
            </w:r>
          </w:p>
        </w:tc>
        <w:tc>
          <w:tcPr>
            <w:tcW w:w="2889" w:type="dxa"/>
            <w:tcBorders>
              <w:top w:val="single" w:color="auto" w:sz="4" w:space="0"/>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0753-2256670</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韶关分团</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邱先生</w:t>
            </w:r>
          </w:p>
        </w:tc>
        <w:tc>
          <w:tcPr>
            <w:tcW w:w="2889" w:type="dxa"/>
            <w:tcBorders>
              <w:top w:val="single" w:color="auto" w:sz="4" w:space="0"/>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0751-8883731 </w:t>
            </w:r>
          </w:p>
        </w:tc>
      </w:tr>
      <w:tr>
        <w:tblPrEx>
          <w:tblLayout w:type="fixed"/>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汕尾分团</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翁先生</w:t>
            </w:r>
          </w:p>
        </w:tc>
        <w:tc>
          <w:tcPr>
            <w:tcW w:w="2889" w:type="dxa"/>
            <w:tcBorders>
              <w:top w:val="single" w:color="auto" w:sz="4" w:space="0"/>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0660-3379016</w:t>
            </w:r>
          </w:p>
        </w:tc>
      </w:tr>
    </w:tbl>
    <w:p>
      <w:pPr>
        <w:widowControl/>
        <w:jc w:val="left"/>
        <w:rPr>
          <w:rFonts w:ascii="Times New Roman" w:hAnsi="Times New Roman" w:eastAsia="仿宋_GB2312" w:cs="Times New Roman"/>
          <w:sz w:val="32"/>
          <w:szCs w:val="24"/>
        </w:rPr>
      </w:pPr>
      <w:r>
        <w:rPr>
          <w:rFonts w:ascii="Times New Roman" w:hAnsi="Times New Roman" w:eastAsia="仿宋_GB2312" w:cs="Times New Roman"/>
          <w:sz w:val="32"/>
          <w:szCs w:val="24"/>
        </w:rPr>
        <w:br w:type="page"/>
      </w: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rFonts w:ascii="Times New Roman" w:hAnsi="Times New Roman" w:eastAsia="仿宋_GB2312" w:cs="Times New Roman"/>
          <w:sz w:val="32"/>
        </w:rPr>
      </w:pPr>
      <w:r>
        <w:rPr>
          <w:rFonts w:ascii="Times New Roman" w:hAnsi="Times New Roman" w:eastAsia="仿宋_GB2312" w:cs="Times New Roman"/>
          <w:sz w:val="32"/>
        </w:rPr>
        <w:t>附件4</w:t>
      </w:r>
    </w:p>
    <w:p>
      <w:pPr>
        <w:keepNext w:val="0"/>
        <w:keepLines w:val="0"/>
        <w:pageBreakBefore w:val="0"/>
        <w:widowControl w:val="0"/>
        <w:kinsoku/>
        <w:wordWrap/>
        <w:overflowPunct/>
        <w:topLinePunct w:val="0"/>
        <w:bidi w:val="0"/>
        <w:adjustRightInd/>
        <w:snapToGrid/>
        <w:spacing w:line="560" w:lineRule="exact"/>
        <w:ind w:left="0" w:leftChars="0" w:right="0" w:rightChars="0" w:firstLine="643" w:firstLineChars="200"/>
        <w:textAlignment w:val="auto"/>
        <w:outlineLvl w:val="9"/>
        <w:rPr>
          <w:rFonts w:ascii="Times New Roman" w:hAnsi="Times New Roman" w:eastAsia="仿宋_GB2312" w:cs="Times New Roman"/>
          <w:b/>
          <w:sz w:val="32"/>
        </w:rPr>
      </w:pP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ascii="Times New Roman" w:hAnsi="Times New Roman" w:cs="Times New Roman"/>
          <w:b/>
          <w:sz w:val="44"/>
          <w:szCs w:val="44"/>
        </w:rPr>
      </w:pPr>
      <w:r>
        <w:rPr>
          <w:rFonts w:ascii="Times New Roman" w:cs="Times New Roman" w:hAnsiTheme="minorEastAsia"/>
          <w:b/>
          <w:sz w:val="44"/>
          <w:szCs w:val="44"/>
        </w:rPr>
        <w:t>新能源、宠物用品展区展位申请相关说明</w:t>
      </w: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ascii="Times New Roman" w:hAnsi="Times New Roman" w:cs="Times New Roman"/>
          <w:b/>
          <w:sz w:val="44"/>
          <w:szCs w:val="44"/>
        </w:rPr>
      </w:pP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一、展位使用条件</w:t>
      </w:r>
    </w:p>
    <w:p>
      <w:pPr>
        <w:keepNext w:val="0"/>
        <w:keepLines w:val="0"/>
        <w:pageBreakBefore w:val="0"/>
        <w:widowControl w:val="0"/>
        <w:kinsoku/>
        <w:wordWrap/>
        <w:overflowPunct/>
        <w:topLinePunct w:val="0"/>
        <w:bidi w:val="0"/>
        <w:adjustRightInd/>
        <w:snapToGrid/>
        <w:spacing w:line="560" w:lineRule="exact"/>
        <w:ind w:left="0" w:leftChars="0" w:right="0" w:rightChars="0" w:firstLine="630" w:firstLineChars="196"/>
        <w:textAlignment w:val="auto"/>
        <w:outlineLvl w:val="9"/>
        <w:rPr>
          <w:rFonts w:ascii="Times New Roman" w:hAnsi="Times New Roman" w:eastAsia="楷体_GB2312" w:cs="Times New Roman"/>
          <w:b/>
          <w:sz w:val="32"/>
        </w:rPr>
      </w:pPr>
      <w:r>
        <w:rPr>
          <w:rFonts w:ascii="Times New Roman" w:hAnsi="Times New Roman" w:eastAsia="楷体_GB2312" w:cs="Times New Roman"/>
          <w:b/>
          <w:sz w:val="32"/>
        </w:rPr>
        <w:t>（一）参展企业资格标准</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ascii="Times New Roman" w:hAnsi="Times New Roman" w:eastAsia="仿宋_GB2312" w:cs="Times New Roman"/>
          <w:sz w:val="32"/>
        </w:rPr>
        <w:t>依法取得法人营业执照、进出口企业资格证书或对外贸易经营者备案登记证明，并已办理进出口企业代码；</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b/>
          <w:sz w:val="32"/>
        </w:rPr>
      </w:pPr>
      <w:r>
        <w:rPr>
          <w:rFonts w:ascii="Times New Roman" w:hAnsi="Times New Roman" w:eastAsia="仿宋_GB2312" w:cs="Times New Roman"/>
          <w:bCs/>
          <w:sz w:val="32"/>
          <w:szCs w:val="32"/>
        </w:rPr>
        <w:t>2.展品属于展区规定的展品范围</w:t>
      </w:r>
      <w:r>
        <w:rPr>
          <w:rFonts w:hint="eastAsia" w:ascii="Times New Roman" w:hAnsi="Times New Roman" w:eastAsia="仿宋_GB2312" w:cs="Times New Roman"/>
          <w:bCs/>
          <w:sz w:val="32"/>
          <w:szCs w:val="32"/>
        </w:rPr>
        <w:t>（详见通告正文附件1）</w:t>
      </w:r>
      <w:r>
        <w:rPr>
          <w:rFonts w:ascii="Times New Roman" w:hAnsi="Times New Roman" w:eastAsia="仿宋_GB2312" w:cs="Times New Roman"/>
          <w:bCs/>
          <w:sz w:val="32"/>
          <w:szCs w:val="32"/>
        </w:rPr>
        <w:t>；</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bCs/>
          <w:sz w:val="32"/>
          <w:szCs w:val="32"/>
        </w:rPr>
      </w:pPr>
      <w:r>
        <w:rPr>
          <w:rFonts w:ascii="Times New Roman" w:hAnsi="Times New Roman" w:eastAsia="仿宋_GB2312" w:cs="Times New Roman"/>
          <w:bCs/>
          <w:sz w:val="32"/>
          <w:szCs w:val="32"/>
        </w:rPr>
        <w:t>3.广交会统计口径下2017年出口额达75万美元（含），或2017</w:t>
      </w:r>
      <w:r>
        <w:rPr>
          <w:rFonts w:hint="eastAsia" w:ascii="Times New Roman" w:hAnsi="Times New Roman" w:eastAsia="仿宋_GB2312" w:cs="Times New Roman"/>
          <w:bCs/>
          <w:sz w:val="32"/>
          <w:szCs w:val="32"/>
        </w:rPr>
        <w:t>、2</w:t>
      </w:r>
      <w:r>
        <w:rPr>
          <w:rFonts w:ascii="Times New Roman" w:hAnsi="Times New Roman" w:eastAsia="仿宋_GB2312" w:cs="Times New Roman"/>
          <w:bCs/>
          <w:sz w:val="32"/>
          <w:szCs w:val="32"/>
        </w:rPr>
        <w:t>018年</w:t>
      </w:r>
      <w:r>
        <w:rPr>
          <w:rFonts w:hint="eastAsia" w:ascii="Times New Roman" w:hAnsi="Times New Roman" w:eastAsia="仿宋_GB2312" w:cs="Times New Roman"/>
          <w:bCs/>
          <w:sz w:val="32"/>
          <w:szCs w:val="32"/>
        </w:rPr>
        <w:t>任一年</w:t>
      </w:r>
      <w:r>
        <w:rPr>
          <w:rFonts w:ascii="Times New Roman" w:hAnsi="Times New Roman" w:eastAsia="仿宋_GB2312" w:cs="Times New Roman"/>
          <w:bCs/>
          <w:sz w:val="32"/>
          <w:szCs w:val="32"/>
        </w:rPr>
        <w:t>国内销售额达500万元人民币（含）。其中，出口额核定依据为海关统计，国内销售额核定依据为</w:t>
      </w:r>
      <w:r>
        <w:rPr>
          <w:rFonts w:hint="eastAsia" w:ascii="Times New Roman" w:hAnsi="Times New Roman" w:eastAsia="仿宋_GB2312" w:cs="Times New Roman"/>
          <w:bCs/>
          <w:sz w:val="32"/>
          <w:szCs w:val="32"/>
        </w:rPr>
        <w:t>经</w:t>
      </w:r>
      <w:r>
        <w:rPr>
          <w:rFonts w:ascii="Times New Roman" w:hAnsi="Times New Roman" w:eastAsia="仿宋_GB2312" w:cs="Times New Roman"/>
          <w:bCs/>
          <w:sz w:val="32"/>
          <w:szCs w:val="32"/>
        </w:rPr>
        <w:t>交易团审核确认的</w:t>
      </w:r>
      <w:r>
        <w:rPr>
          <w:rFonts w:hint="eastAsia" w:ascii="Times New Roman" w:hAnsi="Times New Roman" w:eastAsia="仿宋_GB2312" w:cs="Times New Roman"/>
          <w:bCs/>
          <w:sz w:val="32"/>
          <w:szCs w:val="32"/>
        </w:rPr>
        <w:t>增值税纳税申报表</w:t>
      </w:r>
      <w:r>
        <w:rPr>
          <w:rFonts w:ascii="Times New Roman" w:hAnsi="Times New Roman" w:eastAsia="仿宋_GB2312" w:cs="Times New Roman"/>
          <w:bCs/>
          <w:sz w:val="32"/>
          <w:szCs w:val="32"/>
        </w:rPr>
        <w:t>。</w:t>
      </w:r>
    </w:p>
    <w:p>
      <w:pPr>
        <w:keepNext w:val="0"/>
        <w:keepLines w:val="0"/>
        <w:pageBreakBefore w:val="0"/>
        <w:widowControl w:val="0"/>
        <w:kinsoku/>
        <w:wordWrap/>
        <w:overflowPunct/>
        <w:topLinePunct w:val="0"/>
        <w:bidi w:val="0"/>
        <w:adjustRightInd/>
        <w:snapToGrid/>
        <w:spacing w:line="560" w:lineRule="exact"/>
        <w:ind w:left="0" w:leftChars="0" w:right="0" w:rightChars="0" w:firstLine="630" w:firstLineChars="196"/>
        <w:textAlignment w:val="auto"/>
        <w:outlineLvl w:val="9"/>
        <w:rPr>
          <w:rFonts w:ascii="Times New Roman" w:hAnsi="Times New Roman" w:eastAsia="楷体_GB2312" w:cs="Times New Roman"/>
          <w:b/>
          <w:sz w:val="32"/>
        </w:rPr>
      </w:pPr>
      <w:r>
        <w:rPr>
          <w:rFonts w:ascii="Times New Roman" w:hAnsi="Times New Roman" w:eastAsia="楷体_GB2312" w:cs="Times New Roman"/>
          <w:b/>
          <w:sz w:val="32"/>
        </w:rPr>
        <w:t>（二）属下列情况之一的展品禁止参展</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bCs/>
          <w:sz w:val="32"/>
          <w:szCs w:val="32"/>
        </w:rPr>
      </w:pPr>
      <w:r>
        <w:rPr>
          <w:rFonts w:ascii="Times New Roman" w:hAnsi="Times New Roman" w:eastAsia="仿宋_GB2312" w:cs="Times New Roman"/>
          <w:bCs/>
          <w:sz w:val="32"/>
          <w:szCs w:val="32"/>
        </w:rPr>
        <w:t>1.《中国进出口商品交易会参展展品范围（出口展）》规定之外的展品。</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bCs/>
          <w:sz w:val="32"/>
          <w:szCs w:val="32"/>
        </w:rPr>
      </w:pPr>
      <w:r>
        <w:rPr>
          <w:rFonts w:ascii="Times New Roman" w:hAnsi="Times New Roman" w:eastAsia="仿宋_GB2312" w:cs="Times New Roman"/>
          <w:bCs/>
          <w:sz w:val="32"/>
          <w:szCs w:val="32"/>
        </w:rPr>
        <w:t>2.不符合《中华人民共和国产品质量法》、《中华人民共和国进出口商品检验法》及其他有关出口产品质量法律法规规定的展品。</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bCs/>
          <w:sz w:val="32"/>
          <w:szCs w:val="32"/>
        </w:rPr>
      </w:pPr>
      <w:r>
        <w:rPr>
          <w:rFonts w:ascii="Times New Roman" w:hAnsi="Times New Roman" w:eastAsia="仿宋_GB2312" w:cs="Times New Roman"/>
          <w:bCs/>
          <w:sz w:val="32"/>
          <w:szCs w:val="32"/>
        </w:rPr>
        <w:t>3.涉及商标、专利、版权，但未取得合法权利证书或使用许可的展品。</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bCs/>
          <w:sz w:val="32"/>
          <w:szCs w:val="32"/>
        </w:rPr>
      </w:pPr>
      <w:r>
        <w:rPr>
          <w:rFonts w:ascii="Times New Roman" w:hAnsi="Times New Roman" w:eastAsia="仿宋_GB2312" w:cs="Times New Roman"/>
          <w:bCs/>
          <w:sz w:val="32"/>
          <w:szCs w:val="32"/>
        </w:rPr>
        <w:t>4.</w:t>
      </w:r>
      <w:r>
        <w:rPr>
          <w:rFonts w:ascii="Times New Roman" w:hAnsi="Times New Roman" w:eastAsia="仿宋_GB2312" w:cs="Times New Roman"/>
          <w:sz w:val="32"/>
        </w:rPr>
        <w:t>被司法机关、仲裁机关或知识产权行政管理机关认定侵权的展品。</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rPr>
      </w:pPr>
      <w:r>
        <w:rPr>
          <w:rFonts w:ascii="Times New Roman" w:hAnsi="Times New Roman" w:eastAsia="仿宋_GB2312" w:cs="Times New Roman"/>
          <w:sz w:val="32"/>
        </w:rPr>
        <w:t>5.</w:t>
      </w:r>
      <w:r>
        <w:rPr>
          <w:rFonts w:ascii="Times New Roman" w:hAnsi="Times New Roman" w:eastAsia="仿宋_GB2312" w:cs="Times New Roman"/>
          <w:bCs/>
          <w:sz w:val="32"/>
          <w:szCs w:val="32"/>
        </w:rPr>
        <w:t>在商务或出入境检验检疫机构等质量监督管理部门有不良记录且未经复检合格的展品。</w:t>
      </w:r>
    </w:p>
    <w:p>
      <w:pPr>
        <w:keepNext w:val="0"/>
        <w:keepLines w:val="0"/>
        <w:pageBreakBefore w:val="0"/>
        <w:widowControl w:val="0"/>
        <w:kinsoku/>
        <w:wordWrap/>
        <w:overflowPunct/>
        <w:topLinePunct w:val="0"/>
        <w:bidi w:val="0"/>
        <w:adjustRightInd/>
        <w:snapToGrid/>
        <w:spacing w:line="560" w:lineRule="exact"/>
        <w:ind w:left="0" w:leftChars="0" w:right="0" w:rightChars="0" w:firstLine="630" w:firstLineChars="196"/>
        <w:textAlignment w:val="auto"/>
        <w:outlineLvl w:val="9"/>
        <w:rPr>
          <w:rFonts w:ascii="Times New Roman" w:hAnsi="Times New Roman" w:eastAsia="楷体_GB2312" w:cs="Times New Roman"/>
          <w:b/>
          <w:sz w:val="32"/>
        </w:rPr>
      </w:pPr>
      <w:r>
        <w:rPr>
          <w:rFonts w:ascii="Times New Roman" w:hAnsi="Times New Roman" w:eastAsia="楷体_GB2312" w:cs="Times New Roman"/>
          <w:b/>
          <w:sz w:val="32"/>
        </w:rPr>
        <w:t>（三）属下列情况之一的企业禁止参展</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rPr>
      </w:pPr>
      <w:r>
        <w:rPr>
          <w:rFonts w:ascii="Times New Roman" w:hAnsi="Times New Roman" w:eastAsia="仿宋_GB2312" w:cs="Times New Roman"/>
          <w:sz w:val="32"/>
        </w:rPr>
        <w:t>1.商务部及地方各级商务主管部门向社会公告的违法违规企业，在公告期内禁止参展。</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rPr>
      </w:pPr>
      <w:r>
        <w:rPr>
          <w:rFonts w:ascii="Times New Roman" w:hAnsi="Times New Roman" w:eastAsia="仿宋_GB2312" w:cs="Times New Roman"/>
          <w:sz w:val="32"/>
        </w:rPr>
        <w:t>2.国家工商、海关、税务、质检、外汇、环保等部门通报的违法违规企业，在处罚期限内禁止参展；无处罚期限的，从处罚之日起连续六届禁止参展。</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rPr>
      </w:pPr>
      <w:r>
        <w:rPr>
          <w:rFonts w:ascii="Times New Roman" w:hAnsi="Times New Roman" w:eastAsia="仿宋_GB2312" w:cs="Times New Roman"/>
          <w:sz w:val="32"/>
        </w:rPr>
        <w:t>3.因违规转让或转（租）卖广交会展位、涉嫌重大展品质量与贸易纠纷投诉、知识产权侵权等违反大会相关规定，并处于被取消参展资格处罚期限内的企业。</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rPr>
      </w:pPr>
      <w:r>
        <w:rPr>
          <w:rFonts w:ascii="Times New Roman" w:hAnsi="Times New Roman" w:eastAsia="仿宋_GB2312" w:cs="Times New Roman"/>
          <w:sz w:val="32"/>
        </w:rPr>
        <w:t>4.因拒不服从大会管理、破坏展览秩序等其他行为，对广交会声誉或正常运营造成较大不良影响，被取消参展资格的企业。</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二、参展申请材料清单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未在第12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届广交会新能源、宠物用品展区参展的企业请提供：</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（一）经盖章确认的参展申请表；</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）企业营业执照；</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）企业海关编码对应的海关报关注册登记证书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如需使用全资或控股子公司海关编码的，请一并提交相关股权关系的第三方证明文件；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017</w:t>
      </w:r>
      <w:r>
        <w:rPr>
          <w:rFonts w:hint="eastAsia" w:ascii="Times New Roman" w:hAnsi="Times New Roman" w:eastAsia="仿宋_GB2312" w:cs="Times New Roman"/>
          <w:sz w:val="32"/>
          <w:szCs w:val="32"/>
        </w:rPr>
        <w:t>年或2</w:t>
      </w:r>
      <w:r>
        <w:rPr>
          <w:rFonts w:ascii="Times New Roman" w:hAnsi="Times New Roman" w:eastAsia="仿宋_GB2312" w:cs="Times New Roman"/>
          <w:sz w:val="32"/>
          <w:szCs w:val="32"/>
        </w:rPr>
        <w:t>018</w:t>
      </w:r>
      <w:r>
        <w:rPr>
          <w:rFonts w:hint="eastAsia" w:ascii="Times New Roman" w:hAnsi="Times New Roman" w:eastAsia="仿宋_GB2312" w:cs="Times New Roman"/>
          <w:sz w:val="32"/>
          <w:szCs w:val="32"/>
        </w:rPr>
        <w:t>年国内销售额证明，即经交易团审核盖章的对应年度增值税纳税申报表原件或扫描件（同时提交2</w:t>
      </w:r>
      <w:r>
        <w:rPr>
          <w:rFonts w:ascii="Times New Roman" w:hAnsi="Times New Roman" w:eastAsia="仿宋_GB2312" w:cs="Times New Roman"/>
          <w:sz w:val="32"/>
          <w:szCs w:val="32"/>
        </w:rPr>
        <w:t>017</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018</w:t>
      </w:r>
      <w:r>
        <w:rPr>
          <w:rFonts w:hint="eastAsia" w:ascii="Times New Roman" w:hAnsi="Times New Roman" w:eastAsia="仿宋_GB2312" w:cs="Times New Roman"/>
          <w:sz w:val="32"/>
          <w:szCs w:val="32"/>
        </w:rPr>
        <w:t>年度证明的，取其高者作为安排依据）</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）符合申请展区展品范围的产品介绍、图片，以及相关发明专利、境外商标、行业认证及境外专业展参展相关证明等。</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三、填报注意事项</w:t>
      </w:r>
    </w:p>
    <w:p>
      <w:pPr>
        <w:keepNext w:val="0"/>
        <w:keepLines w:val="0"/>
        <w:pageBreakBefore w:val="0"/>
        <w:widowControl w:val="0"/>
        <w:kinsoku/>
        <w:wordWrap/>
        <w:overflowPunct/>
        <w:topLinePunct w:val="0"/>
        <w:bidi w:val="0"/>
        <w:adjustRightInd/>
        <w:snapToGrid/>
        <w:spacing w:line="560" w:lineRule="exact"/>
        <w:ind w:left="0" w:leftChars="0" w:right="0" w:rightChars="0" w:firstLine="63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themeColor="text1"/>
          <w:sz w:val="32"/>
          <w:szCs w:val="32"/>
          <w14:textFill>
            <w14:solidFill>
              <w14:schemeClr w14:val="tx1"/>
            </w14:solidFill>
          </w14:textFill>
        </w:rPr>
        <w:t>（一）</w:t>
      </w:r>
      <w:r>
        <w:rPr>
          <w:rFonts w:ascii="Times New Roman" w:hAnsi="Times New Roman" w:eastAsia="仿宋_GB2312" w:cs="Times New Roman"/>
          <w:color w:val="000000"/>
          <w:sz w:val="32"/>
          <w:szCs w:val="32"/>
        </w:rPr>
        <w:t>新能源、宠物用品展区下设展品专区，并对不同专区设置不同的展位安排标准，请务必如实谨慎填报，具体为：</w:t>
      </w:r>
    </w:p>
    <w:p>
      <w:pPr>
        <w:keepNext w:val="0"/>
        <w:keepLines w:val="0"/>
        <w:pageBreakBefore w:val="0"/>
        <w:widowControl w:val="0"/>
        <w:kinsoku/>
        <w:wordWrap/>
        <w:overflowPunct/>
        <w:topLinePunct w:val="0"/>
        <w:bidi w:val="0"/>
        <w:adjustRightInd/>
        <w:snapToGrid/>
        <w:spacing w:line="560" w:lineRule="exact"/>
        <w:ind w:left="0" w:leftChars="0" w:right="0" w:rightChars="0" w:firstLine="63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新能源展区：太阳能光伏产品、太阳能光热产品、风能及其他新能源产品；</w:t>
      </w:r>
    </w:p>
    <w:p>
      <w:pPr>
        <w:keepNext w:val="0"/>
        <w:keepLines w:val="0"/>
        <w:pageBreakBefore w:val="0"/>
        <w:widowControl w:val="0"/>
        <w:kinsoku/>
        <w:wordWrap/>
        <w:overflowPunct/>
        <w:topLinePunct w:val="0"/>
        <w:bidi w:val="0"/>
        <w:adjustRightInd/>
        <w:snapToGrid/>
        <w:spacing w:line="560" w:lineRule="exact"/>
        <w:ind w:left="0" w:leftChars="0" w:right="0" w:rightChars="0" w:firstLine="63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宠物用品展区：宠物用品、宠物食品。</w:t>
      </w:r>
    </w:p>
    <w:p>
      <w:pPr>
        <w:keepNext w:val="0"/>
        <w:keepLines w:val="0"/>
        <w:pageBreakBefore w:val="0"/>
        <w:widowControl w:val="0"/>
        <w:kinsoku/>
        <w:wordWrap/>
        <w:overflowPunct/>
        <w:topLinePunct w:val="0"/>
        <w:bidi w:val="0"/>
        <w:adjustRightInd/>
        <w:snapToGrid/>
        <w:spacing w:line="560" w:lineRule="exact"/>
        <w:ind w:left="0" w:leftChars="0" w:right="0" w:rightChars="0" w:firstLine="63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（二）根据海关编码统计的出口额，是展位安排的重要参考标准。请按操作指引对企业海关编码进行确认，</w:t>
      </w:r>
      <w:r>
        <w:rPr>
          <w:rFonts w:ascii="Times New Roman" w:hAnsi="Times New Roman" w:eastAsia="仿宋_GB2312" w:cs="Times New Roman"/>
          <w:color w:val="000000"/>
          <w:sz w:val="32"/>
          <w:szCs w:val="32"/>
        </w:rPr>
        <w:t>允许使用全资或控股子公司海关编码，但须同时提供相关股权关系证明，且该子公司不得再申请该展区展位。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四、退展位约束机制</w:t>
      </w:r>
    </w:p>
    <w:p>
      <w:pPr>
        <w:keepNext w:val="0"/>
        <w:keepLines w:val="0"/>
        <w:pageBreakBefore w:val="0"/>
        <w:widowControl w:val="0"/>
        <w:kinsoku/>
        <w:wordWrap/>
        <w:overflowPunct/>
        <w:topLinePunct w:val="0"/>
        <w:bidi w:val="0"/>
        <w:adjustRightInd/>
        <w:snapToGrid/>
        <w:spacing w:line="560" w:lineRule="exact"/>
        <w:ind w:left="0" w:leftChars="0" w:right="0" w:rightChars="0" w:firstLine="645"/>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（一）在新能源、宠物用品参展企业展位数量安排经公示后确定公布之日起，至对应展区展位位置安排公布的前一天退展位的，所退展位收取一半展位费；</w:t>
      </w:r>
    </w:p>
    <w:p>
      <w:pPr>
        <w:keepNext w:val="0"/>
        <w:keepLines w:val="0"/>
        <w:pageBreakBefore w:val="0"/>
        <w:widowControl w:val="0"/>
        <w:kinsoku/>
        <w:wordWrap/>
        <w:overflowPunct/>
        <w:topLinePunct w:val="0"/>
        <w:bidi w:val="0"/>
        <w:adjustRightInd/>
        <w:snapToGrid/>
        <w:spacing w:line="560" w:lineRule="exact"/>
        <w:ind w:left="0" w:leftChars="0" w:right="0" w:rightChars="0" w:firstLine="645"/>
        <w:textAlignment w:val="auto"/>
        <w:outlineLvl w:val="9"/>
        <w:rPr>
          <w:rFonts w:ascii="Times New Roman" w:hAnsi="Times New Roman" w:eastAsia="仿宋_GB2312" w:cs="Times New Roman"/>
          <w:bCs/>
          <w:sz w:val="32"/>
          <w:szCs w:val="32"/>
        </w:rPr>
      </w:pPr>
      <w:r>
        <w:rPr>
          <w:rFonts w:ascii="Times New Roman" w:hAnsi="Times New Roman" w:eastAsia="仿宋_GB2312" w:cs="Times New Roman"/>
          <w:sz w:val="32"/>
          <w:szCs w:val="32"/>
        </w:rPr>
        <w:t>（二）在新能源、宠物用品展区展位位置安排公布之日起退展位的，所退展位仍收取全额展位费</w:t>
      </w:r>
      <w:r>
        <w:rPr>
          <w:rFonts w:ascii="Times New Roman" w:hAnsi="Times New Roman" w:eastAsia="仿宋_GB2312" w:cs="Times New Roman"/>
          <w:bCs/>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大标宋简体">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5236D"/>
    <w:rsid w:val="08FD53CE"/>
    <w:rsid w:val="1DF37163"/>
    <w:rsid w:val="60B5236D"/>
    <w:rsid w:val="6D532F1D"/>
    <w:rsid w:val="7D0360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2018-11-07T07:52:00Z</dcterms:created>
  <dc:creator>Administrator</dc:creator>
  <cp:lastModifiedBy>Administrator</cp:lastModifiedBy>
  <dcterms:modified xsi:type="dcterms:W3CDTF">2018-11-07T08:13:26Z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