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atLeas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附件1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1305" w:lineRule="atLeast"/>
        <w:ind w:left="0" w:right="0"/>
        <w:jc w:val="center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48"/>
          <w:szCs w:val="48"/>
          <w:shd w:val="clear" w:color="auto" w:fill="FFFFFF"/>
          <w:lang w:val="en-US" w:eastAsia="zh-CN"/>
        </w:rPr>
        <w:t>河源</w:t>
      </w: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48"/>
          <w:szCs w:val="48"/>
          <w:shd w:val="clear" w:color="auto" w:fill="FFFFFF"/>
        </w:rPr>
        <w:t>市建筑业骨干企业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1305" w:lineRule="atLeast"/>
        <w:ind w:left="0" w:right="0"/>
        <w:jc w:val="center"/>
        <w:rPr>
          <w:rFonts w:hint="eastAsia"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8"/>
          <w:szCs w:val="48"/>
          <w:shd w:val="clear" w:color="auto" w:fill="FFFFFF"/>
        </w:rPr>
        <w:t>申  报  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申报企业名称：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（盖章）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企业法人代表：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/>
        </w:rPr>
        <w:t>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签字）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填报日期：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 年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企 业 基 本 情 况</w:t>
      </w:r>
    </w:p>
    <w:tbl>
      <w:tblPr>
        <w:tblStyle w:val="6"/>
        <w:tblW w:w="8841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7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7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所在县（区）</w:t>
            </w:r>
          </w:p>
        </w:tc>
        <w:tc>
          <w:tcPr>
            <w:tcW w:w="7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注册地址</w:t>
            </w:r>
          </w:p>
        </w:tc>
        <w:tc>
          <w:tcPr>
            <w:tcW w:w="7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资质等级</w:t>
            </w:r>
          </w:p>
        </w:tc>
        <w:tc>
          <w:tcPr>
            <w:tcW w:w="7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建筑业入统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产值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t>（万元）</w:t>
            </w:r>
          </w:p>
        </w:tc>
        <w:tc>
          <w:tcPr>
            <w:tcW w:w="7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纳税（万元）</w:t>
            </w:r>
          </w:p>
        </w:tc>
        <w:tc>
          <w:tcPr>
            <w:tcW w:w="7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1" w:hRule="atLeast"/>
        </w:trPr>
        <w:tc>
          <w:tcPr>
            <w:tcW w:w="17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 w:line="49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企业法定代表人诚信承诺书</w:t>
            </w:r>
          </w:p>
        </w:tc>
        <w:tc>
          <w:tcPr>
            <w:tcW w:w="7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bottom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300" w:afterLines="0" w:afterAutospacing="0" w:line="360" w:lineRule="atLeast"/>
              <w:ind w:left="0" w:right="0" w:firstLine="45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</w:rPr>
              <w:t>法定代表人诚信承诺书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45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（身份证号：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）郑重承诺：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6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本人为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  <w:t>公司法定代表人，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本公司申报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河源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市建筑业骨干企业所提供的申请材料真实有效。如有弄虚作假，本本人及企业愿意接受处罚。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 w:firstLine="45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企业法定代表人（本人签字）：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> 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>     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（公章）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 年   月   日 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    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楷体_GB2312" w:hAnsi="宋体" w:eastAsia="楷体_GB2312" w:cs="楷体_GB2312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 xml:space="preserve"> 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绩</w:t>
      </w:r>
    </w:p>
    <w:tbl>
      <w:tblPr>
        <w:tblStyle w:val="6"/>
        <w:tblW w:w="8849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049"/>
        <w:gridCol w:w="2038"/>
        <w:gridCol w:w="2038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投资规模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建设单位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开竣工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br w:type="pag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企 业 获 奖 情 况</w:t>
      </w:r>
    </w:p>
    <w:tbl>
      <w:tblPr>
        <w:tblStyle w:val="6"/>
        <w:tblW w:w="8858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845"/>
        <w:gridCol w:w="2027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奖项名称</w:t>
            </w: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发奖单位</w:t>
            </w: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获奖时间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7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8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Calibri" w:hAnsi="Calibri" w:eastAsia="宋体"/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lang w:val="en-US"/>
              </w:rPr>
              <w:t>10</w:t>
            </w:r>
          </w:p>
        </w:tc>
        <w:tc>
          <w:tcPr>
            <w:tcW w:w="3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  <w:tc>
          <w:tcPr>
            <w:tcW w:w="2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360" w:lineRule="atLeast"/>
        <w:ind w:left="0" w:right="0"/>
        <w:jc w:val="both"/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</w:p>
    <w:p>
      <w:pP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br w:type="page"/>
      </w:r>
      <w:r>
        <w:rPr>
          <w:rFonts w:hint="eastAsia" w:ascii="楷体_GB2312" w:hAnsi="宋体" w:eastAsia="楷体_GB2312" w:cs="楷体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结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果</w:t>
      </w:r>
    </w:p>
    <w:tbl>
      <w:tblPr>
        <w:tblStyle w:val="6"/>
        <w:tblW w:w="8876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0" w:hRule="atLeast"/>
        </w:trPr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县（区）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住房和城乡建设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初审意见</w:t>
            </w:r>
          </w:p>
        </w:tc>
        <w:tc>
          <w:tcPr>
            <w:tcW w:w="70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企业得分：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7030" w:type="dxa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年   月   日    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住房和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审核意见</w:t>
            </w:r>
          </w:p>
        </w:tc>
        <w:tc>
          <w:tcPr>
            <w:tcW w:w="70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</w:rPr>
              <w:t>企业得分：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7030" w:type="dxa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  月   日       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  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河源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市建筑业骨干</w:t>
      </w:r>
      <w:r>
        <w:rPr>
          <w:rFonts w:hint="eastAsia" w:ascii="黑体" w:hAnsi="黑体" w:eastAsia="黑体" w:cs="黑体"/>
          <w:b w:val="0"/>
          <w:bCs/>
          <w:sz w:val="44"/>
          <w:szCs w:val="44"/>
          <w:highlight w:val="none"/>
        </w:rPr>
        <w:t>施工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企业评分表</w:t>
      </w:r>
    </w:p>
    <w:tbl>
      <w:tblPr>
        <w:tblStyle w:val="6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3"/>
        <w:gridCol w:w="3956"/>
        <w:gridCol w:w="1000"/>
        <w:gridCol w:w="95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评分内容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准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自评得分</w:t>
            </w: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考核得分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sz w:val="21"/>
                <w:szCs w:val="21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5" w:hRule="atLeast"/>
          <w:jc w:val="center"/>
        </w:trPr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建筑业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入统产值</w:t>
            </w:r>
          </w:p>
        </w:tc>
        <w:tc>
          <w:tcPr>
            <w:tcW w:w="39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年度完成产值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1亿元（含）得20分；1亿元以上部分，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每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  <w:jc w:val="center"/>
        </w:trPr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税收</w:t>
            </w:r>
          </w:p>
        </w:tc>
        <w:tc>
          <w:tcPr>
            <w:tcW w:w="39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上年度每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纳税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30万元得1分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以税务部门的企业上年度税收完税证明为准。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企业资质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  <w:t>施工总承包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eastAsia="zh-CN"/>
              </w:rPr>
              <w:t>级资质（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10分）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上年度末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企业等级资质为准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施工总承包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级（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施工总承包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级（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或乙级）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专业承包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级资质（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专业承包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级（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资质（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  <w:lang w:eastAsia="zh-CN"/>
              </w:rPr>
              <w:t>资质升级</w:t>
            </w:r>
          </w:p>
        </w:tc>
        <w:tc>
          <w:tcPr>
            <w:tcW w:w="39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上年度总承包一级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升特级的10分、二级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或乙级）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升一级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的5分。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上年度末最高升级资质为准。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2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eastAsia="zh-CN"/>
              </w:rPr>
              <w:t>年度专业承包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或乙级）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升一级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或甲级）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u w:val="none"/>
                <w:lang w:val="en-US" w:eastAsia="zh-CN"/>
              </w:rPr>
              <w:t>的3分。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7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行为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或所承揽工程项目，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获得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国家级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奖项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10分/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获得省级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奖项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5分/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获得市级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奖项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3分/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）。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颁发的证书及认定或颁奖部门的公示文件。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3" w:hRule="exac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企业工程项目在质量、安全、扬尘治理、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实名制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管理等工作中成绩突出，被市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住建局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列为观摩工地（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被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县住建局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列为观摩工地（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观摩会议、推广工地的相关文件。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exac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获住建部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、获省住建厅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、获市住建局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通报表扬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6" w:hRule="exac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被住建部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批评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扣10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、被省住建厅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批评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扣6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、被市住建局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通报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批评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的（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扣3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/>
              </w:rPr>
              <w:t>分/次）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。 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通报批评相关文件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/>
              </w:rPr>
              <w:t>社会责任</w:t>
            </w:r>
          </w:p>
        </w:tc>
        <w:tc>
          <w:tcPr>
            <w:tcW w:w="39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年度在河源市内参加各类社会救助活动，每捐助1万元得1分，不足1万元不得分。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  <w:t>以上年度相关发票及证明材料为准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7" w:hRule="atLeast"/>
          <w:jc w:val="center"/>
        </w:trPr>
        <w:tc>
          <w:tcPr>
            <w:tcW w:w="5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/>
              </w:rPr>
              <w:t>企业得分汇总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河源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市建筑业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骨干</w:t>
      </w:r>
      <w:r>
        <w:rPr>
          <w:rFonts w:hint="eastAsia" w:ascii="黑体" w:hAnsi="黑体" w:eastAsia="黑体" w:cs="黑体"/>
          <w:b w:val="0"/>
          <w:bCs/>
          <w:sz w:val="44"/>
          <w:szCs w:val="44"/>
          <w:highlight w:val="none"/>
        </w:rPr>
        <w:t>监理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企业评分表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21"/>
          <w:szCs w:val="21"/>
        </w:rPr>
      </w:pPr>
    </w:p>
    <w:tbl>
      <w:tblPr>
        <w:tblStyle w:val="6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1"/>
        <w:gridCol w:w="3391"/>
        <w:gridCol w:w="1000"/>
        <w:gridCol w:w="934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8" w:hRule="atLeast"/>
          <w:tblHeader/>
          <w:jc w:val="center"/>
        </w:trPr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评分内容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准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自评得分</w:t>
            </w: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/>
              </w:rPr>
              <w:t>考核得分</w:t>
            </w: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sz w:val="21"/>
                <w:szCs w:val="21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税收</w:t>
            </w:r>
          </w:p>
        </w:tc>
        <w:tc>
          <w:tcPr>
            <w:tcW w:w="339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上年度每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纳税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3万元得1分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以税务部门的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年度企业税收完税证明为准。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甲级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上年度末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等级资质为准。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乙级资质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资质升级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乙级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升甲级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8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行为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监理的工程项目，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10分/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获得省级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获得市级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工程质量、安全生产文明施工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奖项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3分/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颁发的证书及认定或颁奖部门的公示文件，同一事项。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5" w:hRule="exac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工程项目在质量、安全、扬尘治理、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实名制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管理等工作中成绩突出，被市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住建局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列为观摩工地（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被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县住建局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列为观摩工地（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观摩会议、推广工地的相关文件。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7" w:hRule="exac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获住建部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、获省住建厅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、获市住建局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通报表扬的（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通报表扬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exac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被住建部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扣5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、被省住建厅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扣3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、被市住建局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通报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批评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的（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扣1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分/次）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通报批评相关文件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6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社会责任</w:t>
            </w:r>
          </w:p>
        </w:tc>
        <w:tc>
          <w:tcPr>
            <w:tcW w:w="339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上年度在河源市内参加各类社会救助活动，每捐助1万元得1分，不足1万元不得分。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以上年度相关发票及证明材料为准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6" w:hRule="atLeast"/>
          <w:jc w:val="center"/>
        </w:trPr>
        <w:tc>
          <w:tcPr>
            <w:tcW w:w="50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企业得分汇总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工程质量、安全生产文明施工奖项清单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929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594"/>
        <w:gridCol w:w="949"/>
        <w:gridCol w:w="3245"/>
        <w:gridCol w:w="9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颁奖部门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中国建设工程鲁班奖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中国土木工程詹天佑奖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中国土木工程学会、北京詹天佑土木工程科学技术发展基金会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广东省建设工程金匠奖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广东省建设工程优质奖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省级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广东省房屋市政工程安全生产文明施工示范工地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广东省建筑安全协会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河源市建设工程优质奖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河源市住房和城乡建设局或河源市建筑业协会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河源市房屋市政工程安全生产文明施工示范工地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河源市住房和城乡建设局或河源市建筑业协会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河源市优质建筑装饰工程奖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河源市住房和城乡建设局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sz w:val="28"/>
          <w:szCs w:val="28"/>
          <w:u w:val="single"/>
        </w:rPr>
      </w:pPr>
    </w:p>
    <w:p/>
    <w:p/>
    <w:sectPr>
      <w:footerReference r:id="rId3" w:type="default"/>
      <w:pgSz w:w="11906" w:h="16838"/>
      <w:pgMar w:top="1531" w:right="1417" w:bottom="1531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N2ZhYTVkNDFlYTNhNzVjNTA4N2Y3NWFjNjg2NDQifQ=="/>
  </w:docVars>
  <w:rsids>
    <w:rsidRoot w:val="6B7C4EB5"/>
    <w:rsid w:val="09EA0C98"/>
    <w:rsid w:val="0A0E7416"/>
    <w:rsid w:val="0B8C0D19"/>
    <w:rsid w:val="0F625791"/>
    <w:rsid w:val="106F4F85"/>
    <w:rsid w:val="10976042"/>
    <w:rsid w:val="12D36CC3"/>
    <w:rsid w:val="179F2DF6"/>
    <w:rsid w:val="17BD5C5B"/>
    <w:rsid w:val="18155C9B"/>
    <w:rsid w:val="25301586"/>
    <w:rsid w:val="260E0D96"/>
    <w:rsid w:val="29D64E3F"/>
    <w:rsid w:val="2A1262DA"/>
    <w:rsid w:val="2D255D72"/>
    <w:rsid w:val="2F824AF7"/>
    <w:rsid w:val="306D0835"/>
    <w:rsid w:val="37867589"/>
    <w:rsid w:val="3C7161E1"/>
    <w:rsid w:val="43854607"/>
    <w:rsid w:val="47A47C3E"/>
    <w:rsid w:val="4EB837DF"/>
    <w:rsid w:val="5A14098B"/>
    <w:rsid w:val="5A1A45F1"/>
    <w:rsid w:val="5B122663"/>
    <w:rsid w:val="5EF64368"/>
    <w:rsid w:val="5F3A53B0"/>
    <w:rsid w:val="622C1BB7"/>
    <w:rsid w:val="6B7C4EB5"/>
    <w:rsid w:val="6E9B02F0"/>
    <w:rsid w:val="70F46542"/>
    <w:rsid w:val="74365897"/>
    <w:rsid w:val="76F359EF"/>
    <w:rsid w:val="79572AC0"/>
    <w:rsid w:val="7AD61FD9"/>
    <w:rsid w:val="7BD14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3160</Words>
  <Characters>3191</Characters>
  <Lines>0</Lines>
  <Paragraphs>0</Paragraphs>
  <TotalTime>19</TotalTime>
  <ScaleCrop>false</ScaleCrop>
  <LinksUpToDate>false</LinksUpToDate>
  <CharactersWithSpaces>3801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2022-07-30T07:50:00Z</dcterms:created>
  <dc:creator>a</dc:creator>
  <cp:lastModifiedBy>Administrator</cp:lastModifiedBy>
  <cp:lastPrinted>2022-11-01T07:01:00Z</cp:lastPrinted>
  <dcterms:modified xsi:type="dcterms:W3CDTF">2024-04-07T07:21:28Z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879ECD71BAD549A6BECC40E16FDF4339</vt:lpwstr>
  </property>
</Properties>
</file>