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jc w:val="both"/>
        <w:textAlignment w:val="auto"/>
        <w:rPr>
          <w:rFonts w:hint="eastAsia" w:ascii="Times New Roman" w:hAnsi="Times New Roman" w:eastAsia="仿宋_GB2312" w:cs="Nimbus Roman"/>
          <w:i w:val="0"/>
          <w:caps w:val="0"/>
          <w:color w:val="auto"/>
          <w:spacing w:val="0"/>
          <w:sz w:val="24"/>
          <w:szCs w:val="24"/>
          <w:shd w:val="clear" w:color="auto" w:fill="FFFFFF"/>
          <w:lang w:val="en-US" w:eastAsia="zh-CN"/>
        </w:rPr>
      </w:pPr>
      <w:r>
        <w:rPr>
          <w:rFonts w:hint="eastAsia" w:ascii="Times New Roman" w:hAnsi="Times New Roman" w:eastAsia="仿宋_GB2312" w:cs="Nimbus Roman"/>
          <w:i w:val="0"/>
          <w:caps w:val="0"/>
          <w:color w:val="auto"/>
          <w:spacing w:val="0"/>
          <w:sz w:val="24"/>
          <w:szCs w:val="24"/>
          <w:shd w:val="clear" w:color="auto" w:fill="FFFFFF"/>
          <w:lang w:val="en-US" w:eastAsia="zh-CN"/>
        </w:rPr>
        <w:t>附件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jc w:val="both"/>
        <w:textAlignment w:val="auto"/>
        <w:rPr>
          <w:rFonts w:hint="default" w:ascii="Times New Roman" w:hAnsi="Times New Roman" w:eastAsia="仿宋_GB2312" w:cs="Nimbus Roman"/>
          <w:i w:val="0"/>
          <w:caps w:val="0"/>
          <w:color w:val="auto"/>
          <w:spacing w:val="0"/>
          <w:sz w:val="32"/>
          <w:szCs w:val="32"/>
          <w:shd w:val="clear" w:color="auto"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河源市医疗保障局关</w:t>
      </w:r>
      <w:r>
        <w:rPr>
          <w:rFonts w:hint="eastAsia" w:ascii="方正小标宋简体" w:hAnsi="方正小标宋简体" w:eastAsia="方正小标宋简体" w:cs="方正小标宋简体"/>
          <w:color w:val="auto"/>
          <w:sz w:val="44"/>
          <w:szCs w:val="44"/>
          <w:lang w:val="en-US" w:eastAsia="zh-CN"/>
        </w:rPr>
        <w:t>于</w:t>
      </w:r>
      <w:r>
        <w:rPr>
          <w:rFonts w:hint="eastAsia" w:ascii="方正小标宋简体" w:hAnsi="方正小标宋简体" w:eastAsia="方正小标宋简体" w:cs="方正小标宋简体"/>
          <w:color w:val="auto"/>
          <w:sz w:val="44"/>
          <w:szCs w:val="44"/>
        </w:rPr>
        <w:t>做好口腔种植医疗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服务收费和耗材价格专项治理有关工作</w:t>
      </w:r>
      <w:r>
        <w:rPr>
          <w:rFonts w:hint="eastAsia" w:ascii="方正小标宋简体" w:hAnsi="方正小标宋简体" w:eastAsia="方正小标宋简体" w:cs="方正小标宋简体"/>
          <w:color w:val="auto"/>
          <w:sz w:val="44"/>
          <w:szCs w:val="44"/>
          <w:lang w:val="en-US" w:eastAsia="zh-CN"/>
        </w:rPr>
        <w:t xml:space="preserve">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的通知</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（征求意见稿）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50" w:lineRule="atLeast"/>
        <w:ind w:right="0"/>
        <w:jc w:val="both"/>
        <w:textAlignment w:val="auto"/>
        <w:rPr>
          <w:rFonts w:hint="default"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为贯彻落实党中央、国务院决策部署，保障人民群众获得高质量、有效率、能负担的缺牙修复服务，满足人民群众对美好生活的向往，促进口腔种植行业健康有序发展，</w:t>
      </w:r>
      <w:r>
        <w:rPr>
          <w:rFonts w:hint="eastAsia" w:ascii="仿宋_GB2312" w:hAnsi="仿宋_GB2312" w:eastAsia="仿宋_GB2312" w:cs="仿宋_GB2312"/>
          <w:color w:val="auto"/>
          <w:sz w:val="32"/>
          <w:szCs w:val="32"/>
          <w:lang w:eastAsia="zh-CN"/>
        </w:rPr>
        <w:t>根据《</w:t>
      </w:r>
      <w:r>
        <w:rPr>
          <w:rFonts w:hint="eastAsia" w:ascii="仿宋_GB2312" w:hAnsi="仿宋_GB2312" w:eastAsia="仿宋_GB2312" w:cs="仿宋_GB2312"/>
          <w:color w:val="auto"/>
          <w:sz w:val="32"/>
          <w:szCs w:val="32"/>
        </w:rPr>
        <w:t>国家医疗保障局关于开展口腔种植医疗服务收费和耗材价格专项治理的通知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医保发〔2022〕27号</w:t>
      </w:r>
      <w:r>
        <w:rPr>
          <w:rFonts w:hint="eastAsia" w:ascii="仿宋_GB2312" w:hAnsi="仿宋_GB2312" w:eastAsia="仿宋_GB2312" w:cs="仿宋_GB2312"/>
          <w:color w:val="auto"/>
          <w:sz w:val="32"/>
          <w:szCs w:val="32"/>
          <w:lang w:eastAsia="zh-CN"/>
        </w:rPr>
        <w:t>）、《广东省医疗保障局关于做好口腔种植医疗服务收费专项治理有关工作的通知》</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粤医保</w:t>
      </w:r>
      <w:r>
        <w:rPr>
          <w:rFonts w:hint="eastAsia" w:ascii="仿宋_GB2312" w:hAnsi="仿宋_GB2312" w:eastAsia="仿宋_GB2312" w:cs="仿宋_GB2312"/>
          <w:color w:val="auto"/>
          <w:sz w:val="32"/>
          <w:szCs w:val="32"/>
          <w:lang w:val="en-US" w:eastAsia="zh-CN"/>
        </w:rPr>
        <w:t>发</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23</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的部署要求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结合我市实际，</w:t>
      </w:r>
      <w:r>
        <w:rPr>
          <w:rFonts w:hint="eastAsia" w:ascii="仿宋_GB2312" w:hAnsi="仿宋_GB2312" w:eastAsia="仿宋_GB2312" w:cs="仿宋_GB2312"/>
          <w:color w:val="auto"/>
          <w:sz w:val="32"/>
          <w:szCs w:val="32"/>
          <w:lang w:eastAsia="zh-CN"/>
        </w:rPr>
        <w:t>现就我</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口腔种植医疗服务收费专项治理有关工作通知如下</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整合</w:t>
      </w:r>
      <w:r>
        <w:rPr>
          <w:rFonts w:hint="eastAsia" w:ascii="黑体" w:hAnsi="黑体" w:eastAsia="黑体" w:cs="黑体"/>
          <w:color w:val="auto"/>
          <w:sz w:val="32"/>
          <w:szCs w:val="32"/>
          <w:lang w:eastAsia="zh-CN"/>
        </w:rPr>
        <w:t>制定</w:t>
      </w:r>
      <w:r>
        <w:rPr>
          <w:rFonts w:hint="eastAsia" w:ascii="黑体" w:hAnsi="黑体" w:eastAsia="黑体" w:cs="黑体"/>
          <w:color w:val="auto"/>
          <w:sz w:val="32"/>
          <w:szCs w:val="32"/>
        </w:rPr>
        <w:t>口腔种植</w:t>
      </w:r>
      <w:r>
        <w:rPr>
          <w:rFonts w:hint="eastAsia" w:ascii="黑体" w:hAnsi="黑体" w:eastAsia="黑体" w:cs="黑体"/>
          <w:color w:val="auto"/>
          <w:sz w:val="32"/>
          <w:szCs w:val="32"/>
          <w:lang w:eastAsia="zh-CN"/>
        </w:rPr>
        <w:t>医疗服务</w:t>
      </w:r>
      <w:r>
        <w:rPr>
          <w:rFonts w:hint="eastAsia" w:ascii="黑体" w:hAnsi="黑体" w:eastAsia="黑体" w:cs="黑体"/>
          <w:color w:val="auto"/>
          <w:sz w:val="32"/>
          <w:szCs w:val="32"/>
        </w:rPr>
        <w:t>项目</w:t>
      </w:r>
      <w:r>
        <w:rPr>
          <w:rFonts w:hint="eastAsia" w:ascii="黑体" w:hAnsi="黑体" w:eastAsia="黑体" w:cs="黑体"/>
          <w:color w:val="auto"/>
          <w:sz w:val="32"/>
          <w:szCs w:val="32"/>
          <w:lang w:eastAsia="zh-CN"/>
        </w:rPr>
        <w:t>和价格</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公立医疗机构提供口腔种植医疗服务，主要采取“服务项目+专用耗材”分开计价的收费方式。按照“产出导向”的基本原则，</w:t>
      </w:r>
      <w:r>
        <w:rPr>
          <w:rFonts w:hint="eastAsia" w:ascii="仿宋_GB2312" w:hAnsi="仿宋_GB2312" w:eastAsia="仿宋_GB2312" w:cs="仿宋_GB2312"/>
          <w:color w:val="auto"/>
          <w:sz w:val="32"/>
          <w:szCs w:val="32"/>
          <w:lang w:eastAsia="zh-CN"/>
        </w:rPr>
        <w:t>规范整合我</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口腔种植类医疗服务项目</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eastAsia="zh-CN"/>
        </w:rPr>
        <w:t>价格，将原我</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现行的医疗服务价格项目中的口腔种植类项目整合修订为15个主项目，</w:t>
      </w:r>
      <w:r>
        <w:rPr>
          <w:rFonts w:hint="eastAsia" w:ascii="仿宋_GB2312" w:hAnsi="仿宋_GB2312" w:eastAsia="仿宋_GB2312" w:cs="仿宋_GB2312"/>
          <w:color w:val="auto"/>
          <w:sz w:val="32"/>
          <w:szCs w:val="32"/>
          <w:lang w:val="en-US" w:eastAsia="zh-CN"/>
        </w:rPr>
        <w:t>在省定基准价下浮15%，制定《</w:t>
      </w:r>
      <w:r>
        <w:rPr>
          <w:rFonts w:hint="eastAsia" w:ascii="仿宋_GB2312" w:hAnsi="仿宋_GB2312" w:eastAsia="仿宋_GB2312" w:cs="仿宋_GB2312"/>
          <w:color w:val="auto"/>
          <w:sz w:val="32"/>
          <w:szCs w:val="32"/>
          <w:lang w:eastAsia="zh-CN"/>
        </w:rPr>
        <w:t>河源市口腔种植类医疗服务项目价格表（征求意见稿）》（见附件1），清理废止原我</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lang w:eastAsia="zh-CN"/>
        </w:rPr>
        <w:t>医疗服务价格项目中不再使用和重复的15个项目（见附件</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lang w:eastAsia="zh-CN"/>
        </w:rPr>
        <w:t>），将现行市场调节价的牙种植体植入术和种植即刻修复术项目调整为政府指导价项目。</w:t>
      </w:r>
      <w:r>
        <w:rPr>
          <w:rFonts w:hint="eastAsia" w:ascii="仿宋_GB2312" w:hAnsi="仿宋_GB2312" w:eastAsia="仿宋_GB2312" w:cs="仿宋_GB2312"/>
          <w:color w:val="auto"/>
          <w:sz w:val="32"/>
          <w:szCs w:val="32"/>
          <w:lang w:val="en-US" w:eastAsia="zh-CN"/>
        </w:rPr>
        <w:t>开展口腔种植类医疗服务价格项目均按上述15个项目进行收费，不得选用其他医疗服务价格项目进行收费。</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围绕种植牙全流程做好</w:t>
      </w:r>
      <w:r>
        <w:rPr>
          <w:rFonts w:hint="eastAsia" w:ascii="黑体" w:hAnsi="黑体" w:eastAsia="黑体" w:cs="黑体"/>
          <w:color w:val="auto"/>
          <w:sz w:val="32"/>
          <w:szCs w:val="32"/>
          <w:lang w:eastAsia="zh-CN"/>
        </w:rPr>
        <w:t>医疗服务价格</w:t>
      </w:r>
      <w:r>
        <w:rPr>
          <w:rFonts w:hint="eastAsia" w:ascii="黑体" w:hAnsi="黑体" w:eastAsia="黑体" w:cs="黑体"/>
          <w:color w:val="auto"/>
          <w:sz w:val="32"/>
          <w:szCs w:val="32"/>
        </w:rPr>
        <w:t>调控</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我</w:t>
      </w:r>
      <w:r>
        <w:rPr>
          <w:rFonts w:hint="eastAsia" w:ascii="仿宋_GB2312" w:hAnsi="仿宋_GB2312" w:eastAsia="仿宋_GB2312" w:cs="仿宋_GB2312"/>
          <w:color w:val="auto"/>
          <w:sz w:val="32"/>
          <w:szCs w:val="32"/>
          <w:lang w:val="en-US" w:eastAsia="zh-CN"/>
        </w:rPr>
        <w:t>市三级</w:t>
      </w:r>
      <w:r>
        <w:rPr>
          <w:rFonts w:hint="eastAsia" w:ascii="仿宋_GB2312" w:hAnsi="仿宋_GB2312" w:eastAsia="仿宋_GB2312" w:cs="仿宋_GB2312"/>
          <w:color w:val="auto"/>
          <w:sz w:val="32"/>
          <w:szCs w:val="32"/>
        </w:rPr>
        <w:t>公立医疗机构</w:t>
      </w:r>
      <w:r>
        <w:rPr>
          <w:rFonts w:hint="eastAsia" w:ascii="仿宋_GB2312" w:hAnsi="仿宋_GB2312" w:eastAsia="仿宋_GB2312" w:cs="仿宋_GB2312"/>
          <w:color w:val="auto"/>
          <w:sz w:val="32"/>
          <w:szCs w:val="32"/>
          <w:lang w:eastAsia="zh-CN"/>
        </w:rPr>
        <w:t>单颗常规种植牙</w:t>
      </w:r>
      <w:r>
        <w:rPr>
          <w:rFonts w:hint="eastAsia" w:ascii="仿宋_GB2312" w:hAnsi="仿宋_GB2312" w:eastAsia="仿宋_GB2312" w:cs="仿宋_GB2312"/>
          <w:color w:val="auto"/>
          <w:sz w:val="32"/>
          <w:szCs w:val="32"/>
          <w:lang w:val="en-US" w:eastAsia="zh-CN"/>
        </w:rPr>
        <w:t>全流程</w:t>
      </w:r>
      <w:r>
        <w:rPr>
          <w:rFonts w:hint="eastAsia" w:ascii="仿宋_GB2312" w:hAnsi="仿宋_GB2312" w:eastAsia="仿宋_GB2312" w:cs="仿宋_GB2312"/>
          <w:color w:val="auto"/>
          <w:sz w:val="32"/>
          <w:szCs w:val="32"/>
          <w:lang w:eastAsia="zh-CN"/>
        </w:rPr>
        <w:t>医疗服务价格</w:t>
      </w:r>
      <w:r>
        <w:rPr>
          <w:rFonts w:hint="eastAsia" w:ascii="仿宋_GB2312" w:hAnsi="仿宋_GB2312" w:eastAsia="仿宋_GB2312" w:cs="仿宋_GB2312"/>
          <w:color w:val="auto"/>
          <w:sz w:val="32"/>
          <w:szCs w:val="32"/>
          <w:lang w:eastAsia="zh-CN"/>
        </w:rPr>
        <w:t>调控</w:t>
      </w:r>
      <w:r>
        <w:rPr>
          <w:rFonts w:hint="eastAsia" w:ascii="仿宋_GB2312" w:hAnsi="仿宋_GB2312" w:eastAsia="仿宋_GB2312" w:cs="仿宋_GB2312"/>
          <w:color w:val="auto"/>
          <w:sz w:val="32"/>
          <w:szCs w:val="32"/>
          <w:lang w:val="en-US" w:eastAsia="zh-CN"/>
        </w:rPr>
        <w:t>总价</w:t>
      </w:r>
      <w:r>
        <w:rPr>
          <w:rFonts w:hint="eastAsia" w:ascii="仿宋_GB2312" w:hAnsi="仿宋_GB2312" w:eastAsia="仿宋_GB2312" w:cs="仿宋_GB2312"/>
          <w:color w:val="auto"/>
          <w:sz w:val="32"/>
          <w:szCs w:val="32"/>
          <w:lang w:eastAsia="zh-CN"/>
        </w:rPr>
        <w:t>不超过</w:t>
      </w:r>
      <w:r>
        <w:rPr>
          <w:rFonts w:hint="eastAsia" w:ascii="仿宋_GB2312" w:hAnsi="仿宋_GB2312" w:eastAsia="仿宋_GB2312" w:cs="仿宋_GB2312"/>
          <w:color w:val="auto"/>
          <w:sz w:val="32"/>
          <w:szCs w:val="32"/>
          <w:lang w:val="en-US" w:eastAsia="zh-CN"/>
        </w:rPr>
        <w:t>4128元</w:t>
      </w:r>
      <w:r>
        <w:rPr>
          <w:rFonts w:hint="eastAsia" w:ascii="仿宋_GB2312" w:hAnsi="仿宋_GB2312" w:eastAsia="仿宋_GB2312" w:cs="仿宋_GB2312"/>
          <w:color w:val="auto"/>
          <w:sz w:val="32"/>
          <w:szCs w:val="32"/>
          <w:lang w:val="en-US" w:eastAsia="zh-CN"/>
        </w:rPr>
        <w:t>，包括门诊诊查、生化检验和影像检查、种植体植入、牙冠置入等医疗服务价格的总和，不含种植体和牙冠等，</w:t>
      </w:r>
      <w:r>
        <w:rPr>
          <w:rFonts w:hint="eastAsia" w:ascii="仿宋_GB2312" w:hAnsi="仿宋_GB2312" w:eastAsia="仿宋_GB2312" w:cs="仿宋_GB2312"/>
          <w:color w:val="auto"/>
          <w:sz w:val="32"/>
          <w:szCs w:val="32"/>
        </w:rPr>
        <w:t>三级以下公立医疗机构的</w:t>
      </w:r>
      <w:r>
        <w:rPr>
          <w:rFonts w:hint="eastAsia" w:ascii="仿宋_GB2312" w:hAnsi="仿宋_GB2312" w:eastAsia="仿宋_GB2312" w:cs="仿宋_GB2312"/>
          <w:color w:val="auto"/>
          <w:sz w:val="32"/>
          <w:szCs w:val="32"/>
        </w:rPr>
        <w:t>调控</w:t>
      </w:r>
      <w:r>
        <w:rPr>
          <w:rFonts w:hint="eastAsia" w:ascii="仿宋_GB2312" w:hAnsi="仿宋_GB2312" w:eastAsia="仿宋_GB2312" w:cs="仿宋_GB2312"/>
          <w:color w:val="auto"/>
          <w:sz w:val="32"/>
          <w:szCs w:val="32"/>
          <w:lang w:val="en-US" w:eastAsia="zh-CN"/>
        </w:rPr>
        <w:t>总价</w:t>
      </w:r>
      <w:r>
        <w:rPr>
          <w:rFonts w:hint="eastAsia" w:ascii="仿宋_GB2312" w:hAnsi="仿宋_GB2312" w:eastAsia="仿宋_GB2312" w:cs="仿宋_GB2312"/>
          <w:color w:val="auto"/>
          <w:sz w:val="32"/>
          <w:szCs w:val="32"/>
          <w:lang w:eastAsia="zh-CN"/>
        </w:rPr>
        <w:t>按</w:t>
      </w:r>
      <w:r>
        <w:rPr>
          <w:rFonts w:hint="eastAsia" w:ascii="仿宋_GB2312" w:hAnsi="仿宋_GB2312" w:eastAsia="仿宋_GB2312" w:cs="仿宋_GB2312"/>
          <w:color w:val="auto"/>
          <w:sz w:val="32"/>
          <w:szCs w:val="32"/>
        </w:rPr>
        <w:t>照医疗服务分级定价</w:t>
      </w:r>
      <w:r>
        <w:rPr>
          <w:rFonts w:hint="eastAsia" w:ascii="仿宋_GB2312" w:hAnsi="仿宋_GB2312" w:eastAsia="仿宋_GB2312" w:cs="仿宋_GB2312"/>
          <w:color w:val="auto"/>
          <w:sz w:val="32"/>
          <w:szCs w:val="32"/>
          <w:lang w:eastAsia="zh-CN"/>
        </w:rPr>
        <w:t>机制</w:t>
      </w:r>
      <w:r>
        <w:rPr>
          <w:rFonts w:hint="eastAsia" w:ascii="仿宋_GB2312" w:hAnsi="仿宋_GB2312" w:eastAsia="仿宋_GB2312" w:cs="仿宋_GB2312"/>
          <w:color w:val="auto"/>
          <w:sz w:val="32"/>
          <w:szCs w:val="32"/>
        </w:rPr>
        <w:t>相应递减</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三、加强口腔种植收费综合治理</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一</w:t>
      </w: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rPr>
        <w:t>加强落地监测。</w:t>
      </w:r>
      <w:r>
        <w:rPr>
          <w:rFonts w:hint="eastAsia" w:ascii="仿宋_GB2312" w:hAnsi="仿宋_GB2312" w:eastAsia="仿宋_GB2312" w:cs="仿宋_GB2312"/>
          <w:color w:val="auto"/>
          <w:sz w:val="32"/>
          <w:szCs w:val="32"/>
          <w:lang w:eastAsia="zh-CN"/>
        </w:rPr>
        <w:t>各</w:t>
      </w:r>
      <w:r>
        <w:rPr>
          <w:rFonts w:hint="eastAsia" w:ascii="仿宋_GB2312" w:hAnsi="仿宋_GB2312" w:eastAsia="仿宋_GB2312" w:cs="仿宋_GB2312"/>
          <w:color w:val="auto"/>
          <w:sz w:val="32"/>
          <w:szCs w:val="32"/>
          <w:lang w:val="en-US" w:eastAsia="zh-CN"/>
        </w:rPr>
        <w:t>县（区）医保部门要</w:t>
      </w:r>
      <w:r>
        <w:rPr>
          <w:rFonts w:hint="eastAsia" w:ascii="仿宋_GB2312" w:hAnsi="仿宋_GB2312" w:eastAsia="仿宋_GB2312" w:cs="仿宋_GB2312"/>
          <w:color w:val="auto"/>
          <w:sz w:val="32"/>
          <w:szCs w:val="32"/>
          <w:lang w:eastAsia="zh-CN"/>
        </w:rPr>
        <w:t>严格执行既定的</w:t>
      </w:r>
      <w:r>
        <w:rPr>
          <w:rFonts w:hint="eastAsia" w:ascii="仿宋_GB2312" w:hAnsi="仿宋_GB2312" w:eastAsia="仿宋_GB2312" w:cs="仿宋_GB2312"/>
          <w:color w:val="auto"/>
          <w:sz w:val="32"/>
          <w:szCs w:val="32"/>
          <w:lang w:eastAsia="zh-CN"/>
        </w:rPr>
        <w:t>调控</w:t>
      </w:r>
      <w:r>
        <w:rPr>
          <w:rFonts w:hint="eastAsia" w:ascii="仿宋_GB2312" w:hAnsi="仿宋_GB2312" w:eastAsia="仿宋_GB2312" w:cs="仿宋_GB2312"/>
          <w:color w:val="auto"/>
          <w:sz w:val="32"/>
          <w:szCs w:val="32"/>
          <w:lang w:val="en-US" w:eastAsia="zh-CN"/>
        </w:rPr>
        <w:t>总价</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eastAsia="zh-CN"/>
        </w:rPr>
        <w:t>规范</w:t>
      </w:r>
      <w:r>
        <w:rPr>
          <w:rFonts w:hint="eastAsia" w:ascii="仿宋_GB2312" w:hAnsi="仿宋_GB2312" w:eastAsia="仿宋_GB2312" w:cs="仿宋_GB2312"/>
          <w:color w:val="auto"/>
          <w:sz w:val="32"/>
          <w:szCs w:val="32"/>
          <w:lang w:eastAsia="zh-CN"/>
        </w:rPr>
        <w:t>调控</w:t>
      </w:r>
      <w:r>
        <w:rPr>
          <w:rFonts w:hint="eastAsia" w:ascii="仿宋_GB2312" w:hAnsi="仿宋_GB2312" w:eastAsia="仿宋_GB2312" w:cs="仿宋_GB2312"/>
          <w:color w:val="auto"/>
          <w:sz w:val="32"/>
          <w:szCs w:val="32"/>
          <w:lang w:val="en-US" w:eastAsia="zh-CN"/>
        </w:rPr>
        <w:t>总价</w:t>
      </w:r>
      <w:r>
        <w:rPr>
          <w:rFonts w:hint="eastAsia" w:ascii="仿宋_GB2312" w:hAnsi="仿宋_GB2312" w:eastAsia="仿宋_GB2312" w:cs="仿宋_GB2312"/>
          <w:color w:val="auto"/>
          <w:sz w:val="32"/>
          <w:szCs w:val="32"/>
          <w:lang w:eastAsia="zh-CN"/>
        </w:rPr>
        <w:t>内的服务构成，防止医疗机构另立名目收费；指导</w:t>
      </w:r>
      <w:r>
        <w:rPr>
          <w:rFonts w:hint="eastAsia" w:ascii="仿宋_GB2312" w:hAnsi="仿宋_GB2312" w:eastAsia="仿宋_GB2312" w:cs="仿宋_GB2312"/>
          <w:color w:val="auto"/>
          <w:sz w:val="32"/>
          <w:szCs w:val="32"/>
          <w:lang w:val="en-US" w:eastAsia="zh-CN"/>
        </w:rPr>
        <w:t>督促</w:t>
      </w:r>
      <w:r>
        <w:rPr>
          <w:rFonts w:hint="eastAsia" w:ascii="仿宋_GB2312" w:hAnsi="仿宋_GB2312" w:eastAsia="仿宋_GB2312" w:cs="仿宋_GB2312"/>
          <w:color w:val="auto"/>
          <w:sz w:val="32"/>
          <w:szCs w:val="32"/>
          <w:lang w:eastAsia="zh-CN"/>
        </w:rPr>
        <w:t>辖区内公立医疗机构公示本院口腔种植医疗服务价格及单颗常规种植的医疗服务全流程费用。各</w:t>
      </w:r>
      <w:r>
        <w:rPr>
          <w:rFonts w:hint="eastAsia" w:ascii="仿宋_GB2312" w:hAnsi="仿宋_GB2312" w:eastAsia="仿宋_GB2312" w:cs="仿宋_GB2312"/>
          <w:color w:val="auto"/>
          <w:sz w:val="32"/>
          <w:szCs w:val="32"/>
          <w:lang w:val="en-US" w:eastAsia="zh-CN"/>
        </w:rPr>
        <w:t>县（区）</w:t>
      </w:r>
      <w:r>
        <w:rPr>
          <w:rFonts w:hint="eastAsia" w:ascii="仿宋_GB2312" w:hAnsi="仿宋_GB2312" w:eastAsia="仿宋_GB2312" w:cs="仿宋_GB2312"/>
          <w:color w:val="auto"/>
          <w:sz w:val="32"/>
          <w:szCs w:val="32"/>
          <w:lang w:val="en-US" w:eastAsia="zh-CN"/>
        </w:rPr>
        <w:t>医保部门需做好各级各类医疗机构口腔种植医疗服务价格执行情况、种植体等耗材的实际采购情况，以及种植牙耗材、种植牙手术价格、患者次均费用等重点指标变化的监测工作。</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rPr>
      </w:pPr>
      <w:r>
        <w:rPr>
          <w:rFonts w:hint="eastAsia" w:ascii="楷体" w:hAnsi="楷体" w:eastAsia="楷体" w:cs="楷体"/>
          <w:color w:val="auto"/>
          <w:sz w:val="32"/>
          <w:szCs w:val="32"/>
          <w:lang w:eastAsia="zh-CN"/>
        </w:rPr>
        <w:t>（</w:t>
      </w:r>
      <w:r>
        <w:rPr>
          <w:rFonts w:hint="eastAsia" w:ascii="楷体" w:hAnsi="楷体" w:eastAsia="楷体" w:cs="楷体"/>
          <w:color w:val="auto"/>
          <w:sz w:val="32"/>
          <w:szCs w:val="32"/>
          <w:lang w:val="en-US" w:eastAsia="zh-CN"/>
        </w:rPr>
        <w:t>二</w:t>
      </w:r>
      <w:r>
        <w:rPr>
          <w:rFonts w:hint="eastAsia" w:ascii="楷体" w:hAnsi="楷体" w:eastAsia="楷体" w:cs="楷体"/>
          <w:color w:val="auto"/>
          <w:sz w:val="32"/>
          <w:szCs w:val="32"/>
          <w:lang w:eastAsia="zh-CN"/>
        </w:rPr>
        <w:t>）规范民营医疗机构收费行为。</w:t>
      </w:r>
      <w:r>
        <w:rPr>
          <w:rFonts w:hint="eastAsia" w:ascii="仿宋_GB2312" w:hAnsi="仿宋_GB2312" w:eastAsia="仿宋_GB2312" w:cs="仿宋_GB2312"/>
          <w:color w:val="auto"/>
          <w:sz w:val="32"/>
          <w:szCs w:val="32"/>
        </w:rPr>
        <w:t>民营医疗机构口腔种植牙等服务价格实行市场调节，定价应遵循公平合法、诚实信用和质价相符的原则，对比本地区公立医疗机构，制定符合市场竞争规律和群众预期的合理价格</w:t>
      </w:r>
      <w:r>
        <w:rPr>
          <w:rFonts w:hint="eastAsia" w:ascii="仿宋_GB2312" w:hAnsi="仿宋_GB2312" w:eastAsia="仿宋_GB2312" w:cs="仿宋_GB2312"/>
          <w:color w:val="auto"/>
          <w:sz w:val="32"/>
          <w:szCs w:val="32"/>
          <w:lang w:eastAsia="zh-CN"/>
        </w:rPr>
        <w:t>；其中承诺响应单颗常规种植牙全流程医疗服务价格调控的应按相应等级</w:t>
      </w:r>
      <w:r>
        <w:rPr>
          <w:rFonts w:hint="eastAsia" w:ascii="仿宋_GB2312" w:hAnsi="仿宋_GB2312" w:eastAsia="仿宋_GB2312" w:cs="仿宋_GB2312"/>
          <w:color w:val="auto"/>
          <w:sz w:val="32"/>
          <w:szCs w:val="32"/>
        </w:rPr>
        <w:t>公立医疗机构的调控</w:t>
      </w:r>
      <w:r>
        <w:rPr>
          <w:rFonts w:hint="eastAsia" w:ascii="仿宋_GB2312" w:hAnsi="仿宋_GB2312" w:eastAsia="仿宋_GB2312" w:cs="仿宋_GB2312"/>
          <w:color w:val="auto"/>
          <w:sz w:val="32"/>
          <w:szCs w:val="32"/>
          <w:lang w:val="en-US" w:eastAsia="zh-CN"/>
        </w:rPr>
        <w:t>总价</w:t>
      </w:r>
      <w:r>
        <w:rPr>
          <w:rFonts w:hint="eastAsia" w:ascii="仿宋_GB2312" w:hAnsi="仿宋_GB2312" w:eastAsia="仿宋_GB2312" w:cs="仿宋_GB2312"/>
          <w:color w:val="auto"/>
          <w:sz w:val="32"/>
          <w:szCs w:val="32"/>
          <w:lang w:eastAsia="zh-CN"/>
        </w:rPr>
        <w:t>定价。民营医疗机构应</w:t>
      </w:r>
      <w:r>
        <w:rPr>
          <w:rFonts w:hint="eastAsia" w:ascii="仿宋_GB2312" w:hAnsi="仿宋_GB2312" w:eastAsia="仿宋_GB2312" w:cs="仿宋_GB2312"/>
          <w:color w:val="auto"/>
          <w:sz w:val="32"/>
          <w:szCs w:val="32"/>
        </w:rPr>
        <w:t>主动在明显区域按规定进行价格公示</w:t>
      </w:r>
      <w:r>
        <w:rPr>
          <w:rFonts w:hint="eastAsia" w:ascii="仿宋_GB2312" w:hAnsi="仿宋_GB2312" w:eastAsia="仿宋_GB2312" w:cs="仿宋_GB2312"/>
          <w:color w:val="auto"/>
          <w:sz w:val="32"/>
          <w:szCs w:val="32"/>
          <w:lang w:eastAsia="zh-CN"/>
        </w:rPr>
        <w:t>，不得在标价以外另行加收费用，并</w:t>
      </w:r>
      <w:r>
        <w:rPr>
          <w:rFonts w:hint="eastAsia" w:ascii="仿宋_GB2312" w:hAnsi="仿宋_GB2312" w:eastAsia="仿宋_GB2312" w:cs="仿宋_GB2312"/>
          <w:color w:val="auto"/>
          <w:sz w:val="32"/>
          <w:szCs w:val="32"/>
        </w:rPr>
        <w:t>保障信息的真实性、及时性和完整性</w:t>
      </w:r>
      <w:r>
        <w:rPr>
          <w:rFonts w:hint="eastAsia" w:ascii="仿宋_GB2312" w:hAnsi="仿宋_GB2312" w:eastAsia="仿宋_GB2312" w:cs="仿宋_GB2312"/>
          <w:color w:val="auto"/>
          <w:sz w:val="32"/>
          <w:szCs w:val="32"/>
          <w:lang w:eastAsia="zh-CN"/>
        </w:rPr>
        <w:t>，单颗常规种植牙全流程价格（包括后续价格调整）同步报当地医保部门</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eastAsia="zh-CN"/>
        </w:rPr>
        <w:t>（三）</w:t>
      </w:r>
      <w:r>
        <w:rPr>
          <w:rFonts w:hint="eastAsia" w:ascii="楷体" w:hAnsi="楷体" w:eastAsia="楷体" w:cs="楷体"/>
          <w:color w:val="auto"/>
          <w:sz w:val="32"/>
          <w:szCs w:val="32"/>
        </w:rPr>
        <w:t>做好价格警示。</w:t>
      </w:r>
      <w:r>
        <w:rPr>
          <w:rFonts w:hint="eastAsia" w:ascii="仿宋_GB2312" w:hAnsi="仿宋_GB2312" w:eastAsia="仿宋_GB2312" w:cs="仿宋_GB2312"/>
          <w:color w:val="auto"/>
          <w:sz w:val="32"/>
          <w:szCs w:val="32"/>
        </w:rPr>
        <w:t>对于区域内种植牙集采报量率高、中选产品使用率高、主动承诺接受价格全流程调控、口腔种植费用经济性优势突出、评价排名靠前的民营医疗机构，</w:t>
      </w:r>
      <w:r>
        <w:rPr>
          <w:rFonts w:hint="eastAsia" w:ascii="仿宋_GB2312" w:hAnsi="仿宋_GB2312" w:eastAsia="仿宋_GB2312" w:cs="仿宋_GB2312"/>
          <w:color w:val="auto"/>
          <w:sz w:val="32"/>
          <w:szCs w:val="32"/>
        </w:rPr>
        <w:t>由</w:t>
      </w:r>
      <w:r>
        <w:rPr>
          <w:rFonts w:hint="eastAsia" w:ascii="仿宋_GB2312" w:hAnsi="仿宋_GB2312" w:eastAsia="仿宋_GB2312" w:cs="仿宋_GB2312"/>
          <w:color w:val="auto"/>
          <w:sz w:val="32"/>
          <w:szCs w:val="32"/>
          <w:lang w:val="en-US" w:eastAsia="zh-CN"/>
        </w:rPr>
        <w:t>市医保局</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市政府</w:t>
      </w:r>
      <w:r>
        <w:rPr>
          <w:rFonts w:hint="eastAsia" w:ascii="仿宋_GB2312" w:hAnsi="仿宋_GB2312" w:eastAsia="仿宋_GB2312" w:cs="仿宋_GB2312"/>
          <w:color w:val="auto"/>
          <w:sz w:val="32"/>
          <w:szCs w:val="32"/>
        </w:rPr>
        <w:t>网站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“河源医保”微信公众号</w:t>
      </w:r>
      <w:r>
        <w:rPr>
          <w:rFonts w:hint="eastAsia" w:ascii="仿宋_GB2312" w:hAnsi="仿宋_GB2312" w:eastAsia="仿宋_GB2312" w:cs="仿宋_GB2312"/>
          <w:color w:val="auto"/>
          <w:sz w:val="32"/>
          <w:szCs w:val="32"/>
        </w:rPr>
        <w:t>上展示价格和费用情况，为患者就医提供指引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对价格高、采用“介绍费”“好处费”买卖客源引流的予以公开曝光。</w:t>
      </w:r>
      <w:r>
        <w:rPr>
          <w:rFonts w:hint="eastAsia" w:ascii="仿宋_GB2312" w:hAnsi="仿宋_GB2312" w:eastAsia="仿宋_GB2312" w:cs="仿宋_GB2312"/>
          <w:color w:val="auto"/>
          <w:sz w:val="32"/>
          <w:szCs w:val="32"/>
          <w:lang w:val="en-US" w:eastAsia="zh-CN"/>
        </w:rPr>
        <w:t>建立价格异常警示名单，将价格投诉举报较多、定价明显高于当地平均水平、不配合调控工作维护</w:t>
      </w:r>
      <w:bookmarkStart w:id="0" w:name="_GoBack"/>
      <w:bookmarkEnd w:id="0"/>
      <w:r>
        <w:rPr>
          <w:rFonts w:hint="eastAsia" w:ascii="仿宋_GB2312" w:hAnsi="仿宋_GB2312" w:eastAsia="仿宋_GB2312" w:cs="仿宋_GB2312"/>
          <w:color w:val="auto"/>
          <w:sz w:val="32"/>
          <w:szCs w:val="32"/>
          <w:lang w:val="en-US" w:eastAsia="zh-CN"/>
        </w:rPr>
        <w:t>虚高价格的各级各类医疗机构列入警示名单，每季度向社会公开。</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（四）</w:t>
      </w:r>
      <w:r>
        <w:rPr>
          <w:rFonts w:hint="eastAsia" w:ascii="楷体" w:hAnsi="楷体" w:eastAsia="楷体" w:cs="楷体"/>
          <w:color w:val="auto"/>
          <w:sz w:val="32"/>
          <w:szCs w:val="32"/>
        </w:rPr>
        <w:t>实施价格公开透明。</w:t>
      </w:r>
      <w:r>
        <w:rPr>
          <w:rFonts w:hint="eastAsia" w:ascii="仿宋_GB2312" w:hAnsi="仿宋_GB2312" w:eastAsia="仿宋_GB2312" w:cs="仿宋_GB2312"/>
          <w:color w:val="auto"/>
          <w:sz w:val="32"/>
          <w:szCs w:val="32"/>
          <w:lang w:val="en-US" w:eastAsia="zh-CN"/>
        </w:rPr>
        <w:t>医疗机构应严格执行价格公示和明码标价制度，接受社会监督。市医保局</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市政府</w:t>
      </w:r>
      <w:r>
        <w:rPr>
          <w:rFonts w:hint="eastAsia" w:ascii="仿宋_GB2312" w:hAnsi="仿宋_GB2312" w:eastAsia="仿宋_GB2312" w:cs="仿宋_GB2312"/>
          <w:color w:val="auto"/>
          <w:sz w:val="32"/>
          <w:szCs w:val="32"/>
        </w:rPr>
        <w:t>网站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河源医保”微信公众号长期公布并更新所有提供口腔种植服务的公立和民营医疗机构名单以及是否参与集采、是否响应全流程医疗服务价格调控等情况，并公开口腔种植医疗服务价格项目价格情况，每季度月底前发布我市民营医疗机构</w:t>
      </w:r>
      <w:r>
        <w:rPr>
          <w:rFonts w:hint="eastAsia" w:ascii="仿宋_GB2312" w:hAnsi="仿宋_GB2312" w:eastAsia="仿宋_GB2312" w:cs="仿宋_GB2312"/>
          <w:color w:val="auto"/>
          <w:sz w:val="32"/>
          <w:szCs w:val="32"/>
          <w:lang w:eastAsia="zh-CN"/>
        </w:rPr>
        <w:t>单颗常规种植牙全流程的价格。</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 w:hAnsi="楷体" w:eastAsia="楷体" w:cs="楷体"/>
          <w:color w:val="auto"/>
          <w:sz w:val="32"/>
          <w:szCs w:val="32"/>
          <w:lang w:val="en-US" w:eastAsia="zh-CN"/>
        </w:rPr>
        <w:t>（五）切实履行全行业医药价格管理职责。</w:t>
      </w:r>
      <w:r>
        <w:rPr>
          <w:rFonts w:hint="eastAsia" w:ascii="仿宋_GB2312" w:hAnsi="仿宋_GB2312" w:eastAsia="仿宋_GB2312" w:cs="仿宋_GB2312"/>
          <w:color w:val="auto"/>
          <w:sz w:val="32"/>
          <w:szCs w:val="32"/>
          <w:lang w:eastAsia="zh-CN"/>
        </w:rPr>
        <w:t>各</w:t>
      </w:r>
      <w:r>
        <w:rPr>
          <w:rFonts w:hint="eastAsia" w:ascii="仿宋_GB2312" w:hAnsi="仿宋_GB2312" w:eastAsia="仿宋_GB2312" w:cs="仿宋_GB2312"/>
          <w:color w:val="auto"/>
          <w:sz w:val="32"/>
          <w:szCs w:val="32"/>
          <w:lang w:val="en-US" w:eastAsia="zh-CN"/>
        </w:rPr>
        <w:t>县（区）医保部门要高度重视口腔种植等缺牙修复类医疗服务价格和耗材专项治理工作，组织专门力量，认真推进落实各项措施，做好医疗服务价格政策与种植体耗材集采和牙冠竞价结果衔接。综合运用监测预警、函询约谈、提醒告诫、成本调查、信息披露、公开曝光等监管手段，实现闭环治理，要及时将发现的重复收费、价格欺诈、虚假宣传等行为向有关行业主管部门、执法部门通报，实现公立和民营医疗机构全覆盖，形成长效治理效果，引导医疗机构通过透明价格、优质服务、规范管理、良好口碑等有序竞争健康发展。</w:t>
      </w:r>
    </w:p>
    <w:p>
      <w:pPr>
        <w:keepNext w:val="0"/>
        <w:keepLines w:val="0"/>
        <w:pageBreakBefore w:val="0"/>
        <w:widowControl w:val="0"/>
        <w:kinsoku/>
        <w:wordWrap/>
        <w:overflowPunct/>
        <w:topLinePunct w:val="0"/>
        <w:autoSpaceDE/>
        <w:autoSpaceDN/>
        <w:bidi w:val="0"/>
        <w:adjustRightInd w:val="0"/>
        <w:snapToGrid w:val="0"/>
        <w:spacing w:line="360" w:lineRule="auto"/>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本通知自2023年3月1日起实施，执行中遇到的问题请径向市医保局医药价格和招标采购科反映。</w:t>
      </w:r>
    </w:p>
    <w:p>
      <w:pPr>
        <w:keepNext w:val="0"/>
        <w:keepLines w:val="0"/>
        <w:pageBreakBefore w:val="0"/>
        <w:widowControl w:val="0"/>
        <w:kinsoku/>
        <w:wordWrap/>
        <w:overflowPunct/>
        <w:topLinePunct w:val="0"/>
        <w:autoSpaceDE/>
        <w:autoSpaceDN/>
        <w:bidi w:val="0"/>
        <w:adjustRightInd w:val="0"/>
        <w:snapToGrid w:val="0"/>
        <w:spacing w:line="360" w:lineRule="auto"/>
        <w:ind w:left="2238" w:leftChars="456" w:right="0" w:rightChars="0" w:hanging="1280" w:hangingChars="400"/>
        <w:jc w:val="both"/>
        <w:textAlignment w:val="auto"/>
        <w:outlineLvl w:val="9"/>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left="2238" w:leftChars="456" w:right="0" w:rightChars="0" w:hanging="1280" w:hangingChars="4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附件：1.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河源市口腔种植类医疗服务项目价格表（征求意见稿）</w:t>
      </w:r>
    </w:p>
    <w:p>
      <w:pPr>
        <w:keepNext w:val="0"/>
        <w:keepLines w:val="0"/>
        <w:pageBreakBefore w:val="0"/>
        <w:widowControl w:val="0"/>
        <w:kinsoku/>
        <w:wordWrap/>
        <w:overflowPunct/>
        <w:topLinePunct w:val="0"/>
        <w:autoSpaceDE/>
        <w:autoSpaceDN/>
        <w:bidi w:val="0"/>
        <w:adjustRightInd w:val="0"/>
        <w:snapToGrid w:val="0"/>
        <w:spacing w:line="360" w:lineRule="auto"/>
        <w:ind w:left="2235" w:leftChars="912" w:right="0" w:rightChars="0" w:hanging="320" w:hangingChars="1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废止河源市口腔种植类医疗服务价格项目表</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default" w:ascii="Times New Roman" w:hAnsi="Times New Roman" w:eastAsia="仿宋_GB2312" w:cs="Nimbus Roman"/>
          <w:i w:val="0"/>
          <w:caps w:val="0"/>
          <w:color w:val="auto"/>
          <w:spacing w:val="0"/>
          <w:kern w:val="0"/>
          <w:sz w:val="32"/>
          <w:szCs w:val="32"/>
          <w:shd w:val="clear" w:color="auto" w:fill="FFFFFF"/>
          <w:lang w:val="en-US" w:eastAsia="zh-CN" w:bidi="ar"/>
        </w:rPr>
      </w:pPr>
    </w:p>
    <w:p>
      <w:pPr>
        <w:pStyle w:val="2"/>
        <w:rPr>
          <w:rFonts w:hint="default"/>
          <w:color w:val="auto"/>
          <w:lang w:val="en-US" w:eastAsia="zh-CN"/>
        </w:rPr>
      </w:pPr>
    </w:p>
    <w:p>
      <w:pPr>
        <w:keepNext w:val="0"/>
        <w:keepLines w:val="0"/>
        <w:pageBreakBefore w:val="0"/>
        <w:widowControl w:val="0"/>
        <w:kinsoku/>
        <w:wordWrap/>
        <w:overflowPunct/>
        <w:topLinePunct w:val="0"/>
        <w:autoSpaceDE/>
        <w:autoSpaceDN/>
        <w:bidi w:val="0"/>
        <w:adjustRightInd w:val="0"/>
        <w:snapToGrid w:val="0"/>
        <w:spacing w:line="640" w:lineRule="exact"/>
        <w:ind w:left="0" w:leftChars="0" w:right="0" w:righ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p>
    <w:p>
      <w:pPr>
        <w:rPr>
          <w:color w:val="auto"/>
        </w:rPr>
      </w:pPr>
    </w:p>
    <w:sectPr>
      <w:headerReference r:id="rId4" w:type="first"/>
      <w:footerReference r:id="rId6" w:type="first"/>
      <w:headerReference r:id="rId3" w:type="default"/>
      <w:footerReference r:id="rId5" w:type="default"/>
      <w:pgSz w:w="11906" w:h="16838"/>
      <w:pgMar w:top="1440" w:right="1803" w:bottom="1440" w:left="1803" w:header="851" w:footer="992" w:gutter="0"/>
      <w:pgNumType w:fmt="numberInDash"/>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2010601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Nimbus Roman">
    <w:altName w:val="Segoe Print"/>
    <w:panose1 w:val="00000500000000000000"/>
    <w:charset w:val="00"/>
    <w:family w:val="auto"/>
    <w:pitch w:val="default"/>
    <w:sig w:usb0="00000000" w:usb1="00000000" w:usb2="00000000" w:usb3="00000000" w:csb0="6000009F"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1ODM2N2NmNDViMzg3NTM2N2YyM2RhNTc3MzUyYmEifQ=="/>
  </w:docVars>
  <w:rsids>
    <w:rsidRoot w:val="44DD42B6"/>
    <w:rsid w:val="02CC05F0"/>
    <w:rsid w:val="066B3406"/>
    <w:rsid w:val="097A3149"/>
    <w:rsid w:val="19047941"/>
    <w:rsid w:val="1D1D0F4A"/>
    <w:rsid w:val="25E8708D"/>
    <w:rsid w:val="2E9C4A71"/>
    <w:rsid w:val="3B090CD8"/>
    <w:rsid w:val="44DD42B6"/>
    <w:rsid w:val="4A2D168D"/>
    <w:rsid w:val="4E5153A8"/>
    <w:rsid w:val="507C7F21"/>
    <w:rsid w:val="52CF3B95"/>
    <w:rsid w:val="5A344680"/>
    <w:rsid w:val="69C33483"/>
    <w:rsid w:val="70B85B44"/>
    <w:rsid w:val="737A67D1"/>
    <w:rsid w:val="7FAB6D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1850</Words>
  <Characters>1870</Characters>
  <Lines>0</Lines>
  <Paragraphs>0</Paragraphs>
  <TotalTime>0</TotalTime>
  <ScaleCrop>false</ScaleCrop>
  <LinksUpToDate>false</LinksUpToDate>
  <CharactersWithSpaces>1872</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2023-01-31T09:58:00Z</dcterms:created>
  <dc:creator>飘摇的地铁</dc:creator>
  <cp:lastModifiedBy>飘摇的地铁</cp:lastModifiedBy>
  <cp:lastPrinted>2023-02-01T00:56:00Z</cp:lastPrinted>
  <dcterms:modified xsi:type="dcterms:W3CDTF">2023-02-01T03:23:48Z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4E6C8DF858704D809E01899407E5E158</vt:lpwstr>
  </property>
</Properties>
</file>