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left"/>
        <w:rPr>
          <w:rFonts w:hint="eastAsia" w:ascii="仿宋_GB2312" w:hAnsi="仿宋_GB2312" w:eastAsia="仿宋_GB2312" w:cs="Helvetica Neue"/>
          <w:b w:val="0"/>
          <w:i w:val="0"/>
          <w:caps w:val="0"/>
          <w:color w:val="3E3E3E"/>
          <w:spacing w:val="0"/>
          <w:sz w:val="32"/>
          <w:szCs w:val="24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Helvetica Neue"/>
          <w:b w:val="0"/>
          <w:i w:val="0"/>
          <w:caps w:val="0"/>
          <w:color w:val="3E3E3E"/>
          <w:spacing w:val="0"/>
          <w:sz w:val="32"/>
          <w:szCs w:val="24"/>
          <w:shd w:val="clear" w:color="090000" w:fill="FFFFFF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2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743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4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4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4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</w:t>
      </w:r>
      <w:r>
        <w:rPr>
          <w:rFonts w:hint="eastAsia" w:ascii="仿宋_GB2312" w:hAnsi="仿宋"/>
          <w:sz w:val="24"/>
          <w:szCs w:val="24"/>
          <w:lang w:eastAsia="zh-CN"/>
        </w:rPr>
        <w:t>黑色签字笔</w:t>
      </w:r>
      <w:r>
        <w:rPr>
          <w:rFonts w:hint="eastAsia" w:ascii="仿宋_GB2312" w:hAnsi="仿宋"/>
          <w:sz w:val="24"/>
          <w:szCs w:val="24"/>
        </w:rPr>
        <w:t>填写，字迹要清楚；</w:t>
      </w:r>
    </w:p>
    <w:p>
      <w:pPr>
        <w:spacing w:line="560" w:lineRule="exact"/>
        <w:ind w:firstLine="720" w:firstLineChars="300"/>
        <w:rPr>
          <w:rFonts w:hint="default" w:ascii="仿宋_GB2312" w:hAnsi="仿宋_GB2312" w:eastAsia="仿宋_GB2312" w:cs="Helvetica Neue"/>
          <w:b w:val="0"/>
          <w:i w:val="0"/>
          <w:caps w:val="0"/>
          <w:color w:val="3E3E3E"/>
          <w:spacing w:val="0"/>
          <w:sz w:val="32"/>
          <w:szCs w:val="24"/>
          <w:shd w:val="clear" w:color="090000" w:fill="FFFFFF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530A"/>
    <w:rsid w:val="2398530A"/>
    <w:rsid w:val="558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河源市卫生计生局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2022-05-06T07:25:00Z</dcterms:created>
  <dc:creator>婷</dc:creator>
  <cp:lastModifiedBy>婷</cp:lastModifiedBy>
  <dcterms:modified xsi:type="dcterms:W3CDTF">2022-05-06T07:53:31Z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