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53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5"/>
        <w:gridCol w:w="3330"/>
        <w:gridCol w:w="1680"/>
        <w:gridCol w:w="1095"/>
        <w:gridCol w:w="2940"/>
        <w:gridCol w:w="1440"/>
        <w:gridCol w:w="3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3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附件1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453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河源市精神卫生中心（河源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市第二人民医院）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36"/>
                <w:szCs w:val="36"/>
                <w:highlight w:val="yellow"/>
                <w:u w:val="none"/>
                <w:lang w:val="en-US" w:eastAsia="zh-CN" w:bidi="ar"/>
              </w:rPr>
              <w:t>公开招聘工作人员职位表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岗位名称及职责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岗位代码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专业技术十级，负责精神科、心身医学科疾病治疗工作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202204001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临床医学、精神医学、中西医临床医学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取得精神病学主治医师职称，年龄40周岁以下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专业技术十一级，负责精神科、心身医学科疾病治疗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202204002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研究生学历、硕士学位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临床医学、精神医学、中西医临床医学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取得精神科执业医师资格，年龄35周岁以下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专业技术十二级，负责精神科、心身医学科疾病治疗工作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202204003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本科以上学历、学士以上学位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临床医学、精神医学、中西医临床医学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取得精神科执业医师资格，完成住院医师规范化培训，年龄30周岁以下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专业技术十二级，负责精神、心身医学科治疗工作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202204004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本科以上学历、学士以上学位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临床医学、中西医临床医学、中医学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取得内科、中医或中西医结合执业医师资格，完成住院医师规范化培训，年龄30周岁以下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专业技术十级，负责精神、心身医学科治疗工作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202204005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本科以上学历、学士以上学位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临床医学、中西医临床医学、中医学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取得内科、中医或中西医结合主治医师资格，年龄40周岁以下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专业技术十二级，负责精神、心身医学科治疗工作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202204006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临床医学、精神医学、中西医临床医学、中医学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取得精神科执业医师资格，年龄30周岁以下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专业技术十二级，负责精神、心身医学科治疗工作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202204007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本科以上学历、学士以上学位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临床医学、中西医临床医学、中医学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取得内科、中医或中西医结合执业医师资格，年龄30周岁以下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专业技术十二级，负责精神、心身医学科治疗工作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202204008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本科以上学历、学士以上学位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临床医学、精神医学、中西医临床医学、中医学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年龄30周岁以下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专业技术十三级，负责精神科护理工作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202204009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护理学、助产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取得护士以上执业资格，年龄30周岁以下，适合男性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专业技术十三级，负责精神科护理工作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202204010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中专及以上学历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护理学、助产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取得护士以上执业资格，年龄30周岁以下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专业技术十级，负责精神科护理工作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202204011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护理学、助产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取得主管护师职称，年龄在40周岁以下，有2年以上精神科护理工作经历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5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专业技术十二级，负责医务科工作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202204012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本科以上学历、学士以上学位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临床医学类、公共卫生与预防医学类、公共事业管理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有2年以上医务科工作经历，年龄40周岁以下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普工岗位，从事预检分诊、导诊等工作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202204013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中专以上学历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应届毕业生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普工岗位，从事消防安全相关工作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202204014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9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大专以上学历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年龄在30周岁以下，取得消防设施操作员中级技能培训相关证书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360" w:lineRule="auto"/>
        <w:ind w:right="0" w:rightChars="0"/>
        <w:jc w:val="left"/>
        <w:rPr>
          <w:rFonts w:hint="eastAsia" w:ascii="仿宋_GB2312" w:hAnsi="仿宋_GB2312" w:eastAsia="仿宋_GB2312" w:cs="Helvetica Neue"/>
          <w:b w:val="0"/>
          <w:i w:val="0"/>
          <w:caps w:val="0"/>
          <w:color w:val="3E3E3E"/>
          <w:spacing w:val="0"/>
          <w:sz w:val="32"/>
          <w:szCs w:val="24"/>
          <w:shd w:val="clear" w:color="090000" w:fill="FFFFFF"/>
          <w:lang w:val="en-US" w:eastAsia="zh-CN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Helvetica Neu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E1584F"/>
    <w:rsid w:val="09E1584F"/>
    <w:rsid w:val="46CB3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Normal (Web)"/>
    <w:basedOn w:val="1"/>
    <w:qFormat/>
    <w:uiPriority w:val="0"/>
    <w:pPr>
      <w:spacing w:before="0" w:beforeLines="0" w:beforeAutospacing="0" w:after="0" w:afterLines="0" w:afterAutospacing="0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河源市卫生计生局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2022-05-06T07:24:00Z</dcterms:created>
  <dc:creator>婷</dc:creator>
  <cp:lastModifiedBy>婷</cp:lastModifiedBy>
  <dcterms:modified xsi:type="dcterms:W3CDTF">2022-05-06T07:27:25Z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