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outlineLvl w:val="9"/>
      </w:pP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44"/>
          <w:szCs w:val="44"/>
          <w:lang w:val="en-US" w:eastAsia="zh-CN"/>
        </w:rPr>
        <w:t>河源市居民健康素养监测统计调查制度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600" w:lineRule="exact"/>
        <w:ind w:firstLine="640" w:firstLineChars="200"/>
        <w:jc w:val="both"/>
        <w:textAlignment w:val="baseline"/>
        <w:rPr>
          <w:rFonts w:hint="eastAsia"/>
          <w:b w:val="0"/>
          <w:bCs/>
        </w:rPr>
      </w:pPr>
      <w:bookmarkStart w:id="0" w:name="_Toc24506_WPSOffice_Level2"/>
      <w:r>
        <w:rPr>
          <w:rFonts w:hint="eastAsia"/>
          <w:b w:val="0"/>
          <w:bCs/>
        </w:rPr>
        <w:t>一</w:t>
      </w:r>
      <w:r>
        <w:rPr>
          <w:rFonts w:hint="eastAsia"/>
          <w:b w:val="0"/>
          <w:bCs/>
          <w:lang w:eastAsia="zh-CN"/>
        </w:rPr>
        <w:t>、</w:t>
      </w:r>
      <w:r>
        <w:rPr>
          <w:rFonts w:hint="eastAsia"/>
          <w:b w:val="0"/>
          <w:bCs/>
        </w:rPr>
        <w:t>调查目的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7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为深入贯彻落实省市相关文件要求，按照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val="en-US" w:eastAsia="zh-CN"/>
        </w:rPr>
        <w:t>《广东省卫生健康委办公室关于做好2023年健康素养促进和居民健康素养监测项目工作的通知》（粤卫办宣传函〔2023〕2号）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相关安排，为进一步掌握我市居民健康素养水平变化趋势，开展全市居民健康素养监测工作，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分析我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居民健康素养影响因素，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确定优先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工作领域，评价卫生健康政策、健康教育工作效果，为制定卫生健康相关政策提供科学依据</w:t>
      </w:r>
      <w:bookmarkStart w:id="8" w:name="_GoBack"/>
      <w:bookmarkEnd w:id="8"/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600" w:lineRule="exact"/>
        <w:ind w:firstLine="640" w:firstLineChars="200"/>
        <w:jc w:val="both"/>
        <w:textAlignment w:val="baseline"/>
        <w:rPr>
          <w:rFonts w:hint="eastAsia"/>
          <w:b w:val="0"/>
          <w:bCs/>
        </w:rPr>
      </w:pPr>
      <w:bookmarkStart w:id="1" w:name="_Toc28092_WPSOffice_Level2"/>
      <w:r>
        <w:rPr>
          <w:rFonts w:hint="eastAsia"/>
          <w:b w:val="0"/>
          <w:bCs/>
        </w:rPr>
        <w:t>二</w:t>
      </w:r>
      <w:r>
        <w:rPr>
          <w:rFonts w:hint="eastAsia"/>
          <w:b w:val="0"/>
          <w:bCs/>
          <w:lang w:eastAsia="zh-CN"/>
        </w:rPr>
        <w:t>、</w:t>
      </w:r>
      <w:r>
        <w:rPr>
          <w:rFonts w:hint="eastAsia"/>
          <w:b w:val="0"/>
          <w:bCs/>
        </w:rPr>
        <w:t>调查对象和统计范围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6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本调查制度为全市性的抽样调查，调查对象为河源市非集体居住的15-69岁城乡常住居民。常住居民指过去12个月内在当地居住时间累计超过6个月的居民，不考虑是否具有当地户籍，不包括居住在医院、养老院、学校集体宿舍等场所的居民。统计范围为河源市五县二区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600" w:lineRule="exact"/>
        <w:ind w:firstLine="640" w:firstLineChars="200"/>
        <w:jc w:val="both"/>
        <w:textAlignment w:val="baseline"/>
        <w:rPr>
          <w:rFonts w:hint="eastAsia"/>
          <w:b w:val="0"/>
          <w:bCs/>
        </w:rPr>
      </w:pPr>
      <w:bookmarkStart w:id="2" w:name="_Toc14140_WPSOffice_Level2"/>
      <w:r>
        <w:rPr>
          <w:rFonts w:hint="eastAsia"/>
          <w:b w:val="0"/>
          <w:bCs/>
        </w:rPr>
        <w:t>三</w:t>
      </w:r>
      <w:r>
        <w:rPr>
          <w:rFonts w:hint="eastAsia"/>
          <w:b w:val="0"/>
          <w:bCs/>
          <w:lang w:eastAsia="zh-CN"/>
        </w:rPr>
        <w:t>、</w:t>
      </w:r>
      <w:r>
        <w:rPr>
          <w:rFonts w:hint="eastAsia"/>
          <w:b w:val="0"/>
          <w:bCs/>
        </w:rPr>
        <w:t>调查内容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76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采用《全国居民健康素养监测调查问卷》进行问卷调查，主要调查内容包括调查对象基本人口学信息、健康素养状况、成人吸烟情况、自报健康状况等。其中健康素养可划分为三个方面健康素养（基本健康知识和理念、健康生活方式与行为、基本技能）以及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val="en-US" w:eastAsia="zh-CN"/>
        </w:rPr>
        <w:t>六类健康问题素养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（即科学健康观、传染病防治素养、慢性病防治素养、安全与急救素养、基本医疗素养和健康信息素养）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  <w:t>。</w:t>
      </w:r>
      <w:bookmarkStart w:id="3" w:name="_Toc25748_WPSOffice_Level2"/>
      <w:bookmarkStart w:id="4" w:name="_Toc10149_WPSOffice_Level2"/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调查方法</w:t>
      </w:r>
      <w:bookmarkEnd w:id="3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本调查采用分层多阶段随机抽样方法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入户问卷调查的方式</w:t>
      </w:r>
      <w:bookmarkEnd w:id="4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其中源城区、东源县、和平县、龙川县、紫金县、连平县各抽取3个街道（乡镇），每个街道（乡镇）抽取2个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村（居）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委会；江东新区抽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个村（居）委会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。（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按村（居）委会常住人口户数，&lt;750户的进行合并，≥1500户的进行划分片区后，形成新的抽样单位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）。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每个村（居）委会抽取120个家庭户，每户抽取1名15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69岁常住人口作为调查对象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进行问卷调查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，问卷由调查对象自填完成，如调查对象不能独立完成填写，则采用面对面询问方式调查。每个片区内完成104份调查为止。全市计划调查约3952人。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600" w:lineRule="exact"/>
        <w:ind w:firstLine="640" w:firstLineChars="200"/>
        <w:jc w:val="both"/>
        <w:textAlignment w:val="baseline"/>
        <w:rPr>
          <w:rFonts w:hint="eastAsia"/>
          <w:b w:val="0"/>
          <w:bCs/>
        </w:rPr>
      </w:pPr>
      <w:bookmarkStart w:id="5" w:name="_Toc9506_WPSOffice_Level2"/>
      <w:r>
        <w:rPr>
          <w:rFonts w:hint="eastAsia"/>
          <w:b w:val="0"/>
          <w:bCs/>
          <w:lang w:eastAsia="zh-CN"/>
        </w:rPr>
        <w:t>五、</w:t>
      </w:r>
      <w:r>
        <w:rPr>
          <w:rFonts w:hint="eastAsia"/>
          <w:b w:val="0"/>
          <w:bCs/>
        </w:rPr>
        <w:t>调查的组织实施</w:t>
      </w:r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7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本调查由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河源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市卫生健康局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统一组织，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河源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市卫生健康教育所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负责全面技术支持；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各县（区）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卫生健康行政部门、健康教育专业机构按照统一要求进行现场调查。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600" w:lineRule="exact"/>
        <w:ind w:firstLine="640" w:firstLineChars="200"/>
        <w:jc w:val="both"/>
        <w:textAlignment w:val="baseline"/>
        <w:rPr>
          <w:rFonts w:hint="eastAsia"/>
          <w:b w:val="0"/>
          <w:bCs/>
        </w:rPr>
      </w:pPr>
      <w:bookmarkStart w:id="6" w:name="_Toc19987_WPSOffice_Level2"/>
      <w:r>
        <w:rPr>
          <w:rFonts w:hint="eastAsia"/>
          <w:b w:val="0"/>
          <w:bCs/>
          <w:lang w:eastAsia="zh-CN"/>
        </w:rPr>
        <w:t>六、</w:t>
      </w:r>
      <w:r>
        <w:rPr>
          <w:rFonts w:hint="eastAsia"/>
          <w:b w:val="0"/>
          <w:bCs/>
        </w:rPr>
        <w:t>质量控制</w:t>
      </w:r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position w:val="1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position w:val="1"/>
          <w:sz w:val="32"/>
          <w:szCs w:val="32"/>
          <w:lang w:val="en-US" w:eastAsia="zh-CN"/>
        </w:rPr>
        <w:t>（一）调查前质量控制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position w:val="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position w:val="1"/>
          <w:sz w:val="32"/>
          <w:szCs w:val="32"/>
          <w:lang w:val="en-US" w:eastAsia="zh-CN"/>
        </w:rPr>
        <w:t>现场调查要严格遵循指定的抽样方法完成逐级抽样，直至抽取调查对象。开展调查工作人员培训，培训使用统一监测方案和操作手册。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position w:val="1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position w:val="1"/>
          <w:sz w:val="32"/>
          <w:szCs w:val="32"/>
          <w:lang w:val="en-US" w:eastAsia="zh-CN"/>
        </w:rPr>
        <w:t>（二）调查阶段质量控制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position w:val="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position w:val="1"/>
          <w:sz w:val="32"/>
          <w:szCs w:val="32"/>
          <w:lang w:val="en-US" w:eastAsia="zh-CN"/>
        </w:rPr>
        <w:t>严格按照监测实施方案开展现场调查。充分取得当地有关机构、调查对象的配合。使用统一的调查问卷进行调查。原则上由调查对象根据自己的理解作答，自行完成调查问卷，调查员不做任何解释。调查对象如有读、写等困难，不能独立完成调查问卷者，则由调查员来询问，根据调查对象的回答情况，调查员帮助填写选项。调查员不能使用诱导性或暗示性语言，如遇被调查人文化水平较低或存在语言障碍时，可作适当解释，但解释要忠于原意。调查员要确保调查对象认真、如实填写问卷，质控人员在系统后台对当天所有问卷进行复核，并填写质控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position w:val="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position w:val="1"/>
          <w:sz w:val="32"/>
          <w:szCs w:val="32"/>
          <w:lang w:val="en-US" w:eastAsia="zh-CN"/>
        </w:rPr>
        <w:t>市级在每个县（区）随机抽取1个监测街道（乡镇）进行复核，县（区）级对本县（区）所有监测村（居）委会进行复核。复核方法为：每个监测点抽取60份调查问卷，即每个村（居）委会10份，采用《复核调查表》以现场复核或电话复核的方式进行复核调查。复核不一致比例超过20%，则视为该监测点现场调查工作不合格，必须重新进行调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position w:val="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position w:val="1"/>
          <w:sz w:val="32"/>
          <w:szCs w:val="32"/>
          <w:lang w:val="en-US" w:eastAsia="zh-CN"/>
        </w:rPr>
        <w:t>县（区）级需认真检查每一份原始调查问卷确认无抽错对象、无缺漏、无逻辑错误等问题后，再报送市健康教育所。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position w:val="1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position w:val="1"/>
          <w:sz w:val="32"/>
          <w:szCs w:val="32"/>
          <w:lang w:val="en-US" w:eastAsia="zh-CN"/>
        </w:rPr>
        <w:t>（三）数据处理分析阶段质量控制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position w:val="1"/>
          <w:sz w:val="32"/>
          <w:szCs w:val="32"/>
          <w:lang w:val="en-US" w:eastAsia="zh-CN"/>
        </w:rPr>
        <w:t>市级将邀请第三方对收集的资料进行认真核查，使用数据分析软件对数据进行统计分析，提供分析报告。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/>
        </w:rPr>
      </w:pPr>
      <w:bookmarkStart w:id="7" w:name="_Toc21319_WPSOffice_Level2"/>
      <w:r>
        <w:rPr>
          <w:rFonts w:hint="eastAsia" w:ascii="黑体" w:hAnsi="黑体" w:cs="黑体"/>
          <w:b w:val="0"/>
          <w:bCs/>
          <w:lang w:eastAsia="zh-CN"/>
        </w:rPr>
        <w:t>七、</w:t>
      </w:r>
      <w:r>
        <w:rPr>
          <w:rFonts w:hint="eastAsia" w:ascii="黑体" w:hAnsi="黑体" w:eastAsia="黑体" w:cs="黑体"/>
          <w:b w:val="0"/>
          <w:bCs/>
        </w:rPr>
        <w:t>数据共享</w:t>
      </w:r>
      <w:bookmarkEnd w:id="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5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本调查主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要的调查结果将形成年度调查报告，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调查报告可与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统计局及本系统内共享使用。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baseline"/>
        <w:rPr>
          <w:rFonts w:hint="eastAsia" w:ascii="仿宋" w:hAnsi="仿宋" w:eastAsia="仿宋_GB2312" w:cs="仿宋"/>
          <w:sz w:val="32"/>
          <w:szCs w:val="32"/>
          <w:lang w:eastAsia="zh-CN"/>
        </w:rPr>
      </w:pPr>
    </w:p>
    <w:sectPr>
      <w:footerReference r:id="rId3" w:type="default"/>
      <w:pgSz w:w="11906" w:h="16839"/>
      <w:pgMar w:top="2098" w:right="1474" w:bottom="1984" w:left="1587" w:header="794" w:footer="1417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rPr>
        <w:rFonts w:ascii="宋体" w:hAnsi="宋体" w:eastAsia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isplayBackgroundShape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zhhNjZhOWJjOGU1NTk2OWJkNTVjZDE5ZDYzOTQ2NzIifQ=="/>
  </w:docVars>
  <w:rsids>
    <w:rsidRoot w:val="00000000"/>
    <w:rsid w:val="06A83AD3"/>
    <w:rsid w:val="09542451"/>
    <w:rsid w:val="0E992B81"/>
    <w:rsid w:val="107263D3"/>
    <w:rsid w:val="112C594C"/>
    <w:rsid w:val="171674A0"/>
    <w:rsid w:val="1CD726AC"/>
    <w:rsid w:val="1FE37128"/>
    <w:rsid w:val="241C3ADE"/>
    <w:rsid w:val="26825CB2"/>
    <w:rsid w:val="27460739"/>
    <w:rsid w:val="2FAE517E"/>
    <w:rsid w:val="305B7C64"/>
    <w:rsid w:val="3B135995"/>
    <w:rsid w:val="427F2B2F"/>
    <w:rsid w:val="430709E7"/>
    <w:rsid w:val="43927266"/>
    <w:rsid w:val="44F861C6"/>
    <w:rsid w:val="5D2B6790"/>
    <w:rsid w:val="60162CBB"/>
    <w:rsid w:val="6BCBAB99"/>
    <w:rsid w:val="6D2D7EBE"/>
    <w:rsid w:val="72B0432A"/>
    <w:rsid w:val="783747B3"/>
    <w:rsid w:val="7E0830A5"/>
    <w:rsid w:val="7EB443DF"/>
    <w:rsid w:val="DF7DC4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9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customStyle="1" w:styleId="11">
    <w:name w:val="WPSOffice手动目录 1"/>
    <w:qFormat/>
    <w:uiPriority w:val="0"/>
    <w:pPr>
      <w:ind w:leftChars="0"/>
    </w:pPr>
    <w:rPr>
      <w:rFonts w:ascii="Arial" w:hAnsi="Arial" w:eastAsia="Arial" w:cs="Arial"/>
      <w:sz w:val="20"/>
      <w:szCs w:val="20"/>
    </w:rPr>
  </w:style>
  <w:style w:type="paragraph" w:customStyle="1" w:styleId="12">
    <w:name w:val="WPSOffice手动目录 2"/>
    <w:qFormat/>
    <w:uiPriority w:val="0"/>
    <w:pPr>
      <w:ind w:leftChars="200"/>
    </w:pPr>
    <w:rPr>
      <w:rFonts w:ascii="Arial" w:hAnsi="Arial" w:eastAsia="Arial" w:cs="Arial"/>
      <w:sz w:val="20"/>
      <w:szCs w:val="20"/>
    </w:rPr>
  </w:style>
  <w:style w:type="paragraph" w:customStyle="1" w:styleId="13">
    <w:name w:val="WPSOffice手动目录 3"/>
    <w:qFormat/>
    <w:uiPriority w:val="0"/>
    <w:pPr>
      <w:ind w:leftChars="400"/>
    </w:pPr>
    <w:rPr>
      <w:rFonts w:ascii="Arial" w:hAnsi="Arial" w:eastAsia="Arial" w:cs="Arial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26</Pages>
  <Words>10207</Words>
  <Characters>10694</Characters>
  <TotalTime>5</TotalTime>
  <ScaleCrop>false</ScaleCrop>
  <LinksUpToDate>false</LinksUpToDate>
  <CharactersWithSpaces>12682</CharactersWithSpaces>
  <Application>WPS Office_11.8.2.8555_F1E327BC-269C-435d-A152-05C5408002CA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2021-08-28T04:58:00Z</dcterms:created>
  <dc:creator>技术服务,综合部门,综合处核稿</dc:creator>
  <cp:lastModifiedBy>stjj-qww</cp:lastModifiedBy>
  <cp:lastPrinted>2023-08-08T16:18:00Z</cp:lastPrinted>
  <dcterms:modified xsi:type="dcterms:W3CDTF">2023-08-08T08:38:07Z</dcterms:modified>
  <dc:title>国家卫生计生委请示报告专用纸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2023-07-07T11:34:03Z</vt:filetime>
  </property>
  <property fmtid="{D5CDD505-2E9C-101B-9397-08002B2CF9AE}" pid="4" name="KSOProductBuildVer">
    <vt:lpwstr>2052-11.8.2.8555</vt:lpwstr>
  </property>
  <property fmtid="{D5CDD505-2E9C-101B-9397-08002B2CF9AE}" pid="5" name="ICV">
    <vt:lpwstr>09F6645976634DD79AE2D10C6F1EBAC4</vt:lpwstr>
  </property>
</Properties>
</file>