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河源市商务局：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本单位向贵局郑重承诺：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1.承诺本单位系诚实守信单位，无违法违规行为。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2.承诺本单位参加本次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公开选聘</w:t>
      </w:r>
      <w:r>
        <w:rPr>
          <w:rFonts w:hint="eastAsia" w:ascii="仿宋_GB2312" w:hAnsi="仿宋_GB2312" w:eastAsia="仿宋_GB2312" w:cs="仿宋_GB2312"/>
          <w:sz w:val="32"/>
          <w:szCs w:val="32"/>
        </w:rPr>
        <w:t>第三方</w:t>
      </w:r>
      <w:r>
        <w:rPr>
          <w:rFonts w:hint="eastAsia" w:ascii="仿宋_GB2312" w:hAnsi="宋体" w:eastAsia="仿宋_GB2312" w:cs="仿宋_GB2312"/>
          <w:color w:val="000000" w:themeColor="text1"/>
          <w:kern w:val="0"/>
          <w:sz w:val="31"/>
          <w:szCs w:val="31"/>
          <w:lang w:val="en-US" w:eastAsia="zh-CN" w:bidi="ar"/>
          <w14:textFill>
            <w14:solidFill>
              <w14:schemeClr w14:val="tx1"/>
            </w14:solidFill>
          </w14:textFill>
        </w:rPr>
        <w:t>编制第一批河源市消费“网红打卡地”地图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工作所提交的相关选聘材料真实无虚假，如有虚假，愿意承担相关法律责任。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3.承诺如本单位被贵局选聘中，将严格对照服务事项要求，保质保量完成相关服务工作事项。同时严格财政资金的管理使用，自觉接受商务和财政部门的监督。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法人代表签字：                 承诺单位（公章）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2024年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F5F62"/>
    <w:rsid w:val="0BE377FD"/>
    <w:rsid w:val="109A0395"/>
    <w:rsid w:val="201252D3"/>
    <w:rsid w:val="24F113E6"/>
    <w:rsid w:val="316F1D55"/>
    <w:rsid w:val="45FE4F82"/>
    <w:rsid w:val="4BD75BD4"/>
    <w:rsid w:val="67DE48B1"/>
    <w:rsid w:val="7936264E"/>
    <w:rsid w:val="7C52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956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gg</cp:lastModifiedBy>
  <dcterms:modified xsi:type="dcterms:W3CDTF">2024-04-11T01:07:50Z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2259975BD71B4C05A31B43578E5A044D_13</vt:lpwstr>
  </property>
</Properties>
</file>