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p>
    <w:p>
      <w:pPr>
        <w:jc w:val="center"/>
        <w:rPr>
          <w:rFonts w:hint="eastAsia" w:ascii="Times New Roman" w:hAnsi="Times New Roman" w:eastAsia="方正小标宋简体"/>
          <w:color w:val="000000"/>
          <w:sz w:val="44"/>
          <w:szCs w:val="44"/>
          <w:lang w:val="en-US" w:eastAsia="zh-CN"/>
        </w:rPr>
      </w:pPr>
      <w:r>
        <w:rPr>
          <w:rFonts w:hint="eastAsia" w:ascii="Times New Roman" w:hAnsi="Times New Roman" w:eastAsia="方正小标宋简体"/>
          <w:color w:val="000000"/>
          <w:sz w:val="44"/>
          <w:szCs w:val="44"/>
          <w:lang w:val="en-US" w:eastAsia="zh-CN"/>
        </w:rPr>
        <w:t>河源市商务局</w:t>
      </w:r>
      <w:r>
        <w:rPr>
          <w:rFonts w:hint="eastAsia" w:ascii="Times New Roman" w:hAnsi="Times New Roman" w:eastAsia="方正小标宋简体"/>
          <w:color w:val="000000"/>
          <w:sz w:val="44"/>
          <w:szCs w:val="44"/>
        </w:rPr>
        <w:t>规范性文件以及其他政策措施清理</w:t>
      </w:r>
      <w:r>
        <w:rPr>
          <w:rFonts w:hint="eastAsia" w:eastAsia="方正小标宋简体"/>
          <w:color w:val="000000"/>
          <w:sz w:val="44"/>
          <w:szCs w:val="44"/>
          <w:lang w:eastAsia="zh-CN"/>
        </w:rPr>
        <w:t>结果</w:t>
      </w:r>
      <w:bookmarkStart w:id="0" w:name="_GoBack"/>
      <w:bookmarkEnd w:id="0"/>
    </w:p>
    <w:tbl>
      <w:tblPr>
        <w:tblStyle w:val="5"/>
        <w:tblW w:w="14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3"/>
        <w:gridCol w:w="5145"/>
        <w:gridCol w:w="1905"/>
        <w:gridCol w:w="2055"/>
        <w:gridCol w:w="4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753" w:type="dxa"/>
            <w:vAlign w:val="center"/>
          </w:tcPr>
          <w:p>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序号</w:t>
            </w:r>
          </w:p>
        </w:tc>
        <w:tc>
          <w:tcPr>
            <w:tcW w:w="5145" w:type="dxa"/>
            <w:vAlign w:val="center"/>
          </w:tcPr>
          <w:p>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名称及文号</w:t>
            </w:r>
          </w:p>
        </w:tc>
        <w:tc>
          <w:tcPr>
            <w:tcW w:w="1905" w:type="dxa"/>
            <w:vAlign w:val="center"/>
          </w:tcPr>
          <w:p>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类别</w:t>
            </w:r>
          </w:p>
        </w:tc>
        <w:tc>
          <w:tcPr>
            <w:tcW w:w="2055" w:type="dxa"/>
            <w:vAlign w:val="center"/>
          </w:tcPr>
          <w:p>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清理意见</w:t>
            </w:r>
          </w:p>
        </w:tc>
        <w:tc>
          <w:tcPr>
            <w:tcW w:w="4272" w:type="dxa"/>
            <w:vAlign w:val="center"/>
          </w:tcPr>
          <w:p>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清理理由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75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1</w:t>
            </w:r>
          </w:p>
        </w:tc>
        <w:tc>
          <w:tcPr>
            <w:tcW w:w="51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cs="仿宋_GB2312"/>
                <w:b w:val="0"/>
                <w:bCs w:val="0"/>
                <w:color w:val="000000"/>
                <w:sz w:val="28"/>
                <w:szCs w:val="28"/>
                <w:lang w:val="en-US" w:eastAsia="zh-CN"/>
              </w:rPr>
              <w:t>印发&lt;</w:t>
            </w:r>
            <w:r>
              <w:rPr>
                <w:rFonts w:hint="eastAsia" w:ascii="仿宋_GB2312" w:hAnsi="仿宋_GB2312" w:eastAsia="仿宋_GB2312" w:cs="仿宋_GB2312"/>
                <w:b w:val="0"/>
                <w:bCs w:val="0"/>
                <w:color w:val="000000"/>
                <w:sz w:val="28"/>
                <w:szCs w:val="28"/>
                <w:lang w:val="en-US" w:eastAsia="zh-CN"/>
              </w:rPr>
              <w:t>河源市促进投保出口信用保险专项资金管理暂行办法</w:t>
            </w:r>
            <w:r>
              <w:rPr>
                <w:rFonts w:hint="eastAsia" w:ascii="仿宋_GB2312" w:hAnsi="仿宋_GB2312" w:cs="仿宋_GB2312"/>
                <w:b w:val="0"/>
                <w:bCs w:val="0"/>
                <w:color w:val="000000"/>
                <w:sz w:val="28"/>
                <w:szCs w:val="28"/>
                <w:lang w:val="en-US" w:eastAsia="zh-CN"/>
              </w:rPr>
              <w:t>&gt;的通知</w:t>
            </w:r>
            <w:r>
              <w:rPr>
                <w:rFonts w:hint="eastAsia" w:ascii="仿宋_GB2312" w:hAnsi="仿宋_GB2312" w:eastAsia="仿宋_GB2312" w:cs="仿宋_GB2312"/>
                <w:b w:val="0"/>
                <w:bCs w:val="0"/>
                <w:color w:val="000000"/>
                <w:sz w:val="28"/>
                <w:szCs w:val="28"/>
                <w:lang w:val="en-US" w:eastAsia="zh-CN"/>
              </w:rPr>
              <w:t>》（河外经贸〔201</w:t>
            </w:r>
            <w:r>
              <w:rPr>
                <w:rFonts w:hint="eastAsia" w:ascii="仿宋_GB2312" w:hAnsi="仿宋_GB2312" w:cs="仿宋_GB2312"/>
                <w:b w:val="0"/>
                <w:bCs w:val="0"/>
                <w:color w:val="000000"/>
                <w:sz w:val="28"/>
                <w:szCs w:val="28"/>
                <w:lang w:val="en-US" w:eastAsia="zh-CN"/>
              </w:rPr>
              <w:t>4</w:t>
            </w:r>
            <w:r>
              <w:rPr>
                <w:rFonts w:hint="eastAsia" w:ascii="仿宋_GB2312" w:hAnsi="仿宋_GB2312" w:eastAsia="仿宋_GB2312" w:cs="仿宋_GB2312"/>
                <w:b w:val="0"/>
                <w:bCs w:val="0"/>
                <w:color w:val="000000"/>
                <w:sz w:val="28"/>
                <w:szCs w:val="28"/>
                <w:lang w:val="en-US" w:eastAsia="zh-CN"/>
              </w:rPr>
              <w:t>〕32号）</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政策措施</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废止</w:t>
            </w:r>
          </w:p>
        </w:tc>
        <w:tc>
          <w:tcPr>
            <w:tcW w:w="4272" w:type="dxa"/>
            <w:vAlign w:val="center"/>
          </w:tcPr>
          <w:p>
            <w:pPr>
              <w:jc w:val="left"/>
              <w:rPr>
                <w:rFonts w:hint="eastAsia" w:ascii="仿宋_GB2312" w:hAnsi="仿宋_GB2312" w:eastAsia="仿宋_GB2312" w:cs="仿宋_GB2312"/>
                <w:color w:val="000000"/>
                <w:sz w:val="28"/>
                <w:szCs w:val="28"/>
                <w:lang w:eastAsia="zh-CN"/>
              </w:rPr>
            </w:pPr>
            <w:r>
              <w:rPr>
                <w:rFonts w:hint="eastAsia" w:ascii="仿宋_GB2312" w:hAnsi="仿宋_GB2312" w:cs="仿宋_GB2312"/>
                <w:b w:val="0"/>
                <w:bCs w:val="0"/>
                <w:color w:val="000000"/>
                <w:sz w:val="28"/>
                <w:szCs w:val="28"/>
                <w:lang w:val="en-US" w:eastAsia="zh-CN"/>
              </w:rPr>
              <w:t>市财政已于2021年停止该项资金安排，文件失效，予以废止。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0" w:hRule="atLeast"/>
        </w:trPr>
        <w:tc>
          <w:tcPr>
            <w:tcW w:w="75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sz w:val="28"/>
                <w:szCs w:val="28"/>
                <w:lang w:val="en-US" w:eastAsia="zh-CN"/>
              </w:rPr>
            </w:pPr>
          </w:p>
        </w:tc>
        <w:tc>
          <w:tcPr>
            <w:tcW w:w="5145"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rPr>
              <w:t>《河源市商务局关于印发&lt;河源市电子商务</w:t>
            </w:r>
            <w:r>
              <w:rPr>
                <w:rFonts w:hint="eastAsia" w:ascii="仿宋_GB2312" w:hAnsi="仿宋_GB2312" w:cs="仿宋_GB2312"/>
                <w:b w:val="0"/>
                <w:bCs w:val="0"/>
                <w:color w:val="000000"/>
                <w:sz w:val="28"/>
                <w:szCs w:val="28"/>
                <w:lang w:val="en-US" w:eastAsia="zh-CN"/>
              </w:rPr>
              <w:t>创业</w:t>
            </w:r>
            <w:r>
              <w:rPr>
                <w:rFonts w:hint="eastAsia" w:ascii="仿宋_GB2312" w:hAnsi="仿宋_GB2312" w:eastAsia="仿宋_GB2312" w:cs="仿宋_GB2312"/>
                <w:b w:val="0"/>
                <w:bCs w:val="0"/>
                <w:color w:val="000000"/>
                <w:sz w:val="28"/>
                <w:szCs w:val="28"/>
                <w:lang w:val="en-US" w:eastAsia="zh-CN"/>
              </w:rPr>
              <w:t>孵化基地（众创空间）管理办法&gt;等4个文件的通知》（河商务规字〔2018〕1号）</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规范性文件</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eastAsia="zh-CN"/>
              </w:rPr>
              <w:t>废止</w:t>
            </w:r>
          </w:p>
        </w:tc>
        <w:tc>
          <w:tcPr>
            <w:tcW w:w="42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rPr>
              <w:t>文件已到期（20</w:t>
            </w:r>
            <w:r>
              <w:rPr>
                <w:rFonts w:hint="eastAsia" w:ascii="仿宋_GB2312" w:hAnsi="仿宋_GB2312" w:cs="仿宋_GB2312"/>
                <w:b w:val="0"/>
                <w:bCs w:val="0"/>
                <w:color w:val="000000"/>
                <w:sz w:val="28"/>
                <w:szCs w:val="28"/>
                <w:lang w:val="en-US" w:eastAsia="zh-CN"/>
              </w:rPr>
              <w:t>18</w:t>
            </w:r>
            <w:r>
              <w:rPr>
                <w:rFonts w:hint="eastAsia" w:ascii="仿宋_GB2312" w:hAnsi="仿宋_GB2312" w:eastAsia="仿宋_GB2312" w:cs="仿宋_GB2312"/>
                <w:b w:val="0"/>
                <w:bCs w:val="0"/>
                <w:color w:val="000000"/>
                <w:sz w:val="28"/>
                <w:szCs w:val="28"/>
                <w:lang w:val="en-US" w:eastAsia="zh-CN"/>
              </w:rPr>
              <w:t>年4月2</w:t>
            </w:r>
            <w:r>
              <w:rPr>
                <w:rFonts w:hint="eastAsia" w:ascii="仿宋_GB2312" w:hAnsi="仿宋_GB2312" w:cs="仿宋_GB2312"/>
                <w:b w:val="0"/>
                <w:bCs w:val="0"/>
                <w:color w:val="000000"/>
                <w:sz w:val="28"/>
                <w:szCs w:val="28"/>
                <w:lang w:val="en-US" w:eastAsia="zh-CN"/>
              </w:rPr>
              <w:t>0</w:t>
            </w:r>
            <w:r>
              <w:rPr>
                <w:rFonts w:hint="eastAsia" w:ascii="仿宋_GB2312" w:hAnsi="仿宋_GB2312" w:eastAsia="仿宋_GB2312" w:cs="仿宋_GB2312"/>
                <w:b w:val="0"/>
                <w:bCs w:val="0"/>
                <w:color w:val="000000"/>
                <w:sz w:val="28"/>
                <w:szCs w:val="28"/>
                <w:lang w:val="en-US" w:eastAsia="zh-CN"/>
              </w:rPr>
              <w:t>日起至202</w:t>
            </w:r>
            <w:r>
              <w:rPr>
                <w:rFonts w:hint="eastAsia" w:ascii="仿宋_GB2312" w:hAnsi="仿宋_GB2312" w:cs="仿宋_GB2312"/>
                <w:b w:val="0"/>
                <w:bCs w:val="0"/>
                <w:color w:val="000000"/>
                <w:sz w:val="28"/>
                <w:szCs w:val="28"/>
                <w:lang w:val="en-US" w:eastAsia="zh-CN"/>
              </w:rPr>
              <w:t>1</w:t>
            </w:r>
            <w:r>
              <w:rPr>
                <w:rFonts w:hint="eastAsia" w:ascii="仿宋_GB2312" w:hAnsi="仿宋_GB2312" w:eastAsia="仿宋_GB2312" w:cs="仿宋_GB2312"/>
                <w:b w:val="0"/>
                <w:bCs w:val="0"/>
                <w:color w:val="000000"/>
                <w:sz w:val="28"/>
                <w:szCs w:val="28"/>
                <w:lang w:val="en-US" w:eastAsia="zh-CN"/>
              </w:rPr>
              <w:t>年</w:t>
            </w:r>
            <w:r>
              <w:rPr>
                <w:rFonts w:hint="eastAsia" w:ascii="仿宋_GB2312" w:hAnsi="仿宋_GB2312" w:cs="仿宋_GB2312"/>
                <w:b w:val="0"/>
                <w:bCs w:val="0"/>
                <w:color w:val="000000"/>
                <w:sz w:val="28"/>
                <w:szCs w:val="28"/>
                <w:lang w:val="en-US" w:eastAsia="zh-CN"/>
              </w:rPr>
              <w:t>4</w:t>
            </w:r>
            <w:r>
              <w:rPr>
                <w:rFonts w:hint="eastAsia" w:ascii="仿宋_GB2312" w:hAnsi="仿宋_GB2312" w:eastAsia="仿宋_GB2312" w:cs="仿宋_GB2312"/>
                <w:b w:val="0"/>
                <w:bCs w:val="0"/>
                <w:color w:val="000000"/>
                <w:sz w:val="28"/>
                <w:szCs w:val="28"/>
                <w:lang w:val="en-US" w:eastAsia="zh-CN"/>
              </w:rPr>
              <w:t>月</w:t>
            </w:r>
            <w:r>
              <w:rPr>
                <w:rFonts w:hint="eastAsia" w:ascii="仿宋_GB2312" w:hAnsi="仿宋_GB2312" w:cs="仿宋_GB2312"/>
                <w:b w:val="0"/>
                <w:bCs w:val="0"/>
                <w:color w:val="000000"/>
                <w:sz w:val="28"/>
                <w:szCs w:val="28"/>
                <w:lang w:val="en-US" w:eastAsia="zh-CN"/>
              </w:rPr>
              <w:t>20</w:t>
            </w:r>
            <w:r>
              <w:rPr>
                <w:rFonts w:hint="eastAsia" w:ascii="仿宋_GB2312" w:hAnsi="仿宋_GB2312" w:eastAsia="仿宋_GB2312" w:cs="仿宋_GB2312"/>
                <w:b w:val="0"/>
                <w:bCs w:val="0"/>
                <w:color w:val="000000"/>
                <w:sz w:val="28"/>
                <w:szCs w:val="28"/>
                <w:lang w:val="en-US" w:eastAsia="zh-CN"/>
              </w:rPr>
              <w:t>日止）</w:t>
            </w:r>
            <w:r>
              <w:rPr>
                <w:rFonts w:hint="eastAsia" w:ascii="仿宋_GB2312" w:hAnsi="仿宋_GB2312" w:cs="仿宋_GB2312"/>
                <w:b w:val="0"/>
                <w:bCs w:val="0"/>
                <w:color w:val="000000"/>
                <w:sz w:val="28"/>
                <w:szCs w:val="28"/>
                <w:lang w:val="en-US" w:eastAsia="zh-CN"/>
              </w:rPr>
              <w:t>，予以废止。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trPr>
        <w:tc>
          <w:tcPr>
            <w:tcW w:w="75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3</w:t>
            </w:r>
          </w:p>
        </w:tc>
        <w:tc>
          <w:tcPr>
            <w:tcW w:w="5145"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《河源市商务局关于组织做好疫情防控期间“无接触配送”服务市级补助资金项目申报工作的通知》（河商务规字〔2020〕2号）</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规范性文件</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废止</w:t>
            </w:r>
          </w:p>
        </w:tc>
        <w:tc>
          <w:tcPr>
            <w:tcW w:w="42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cs="仿宋_GB2312"/>
                <w:b w:val="0"/>
                <w:bCs w:val="0"/>
                <w:color w:val="000000"/>
                <w:kern w:val="2"/>
                <w:sz w:val="28"/>
                <w:szCs w:val="28"/>
                <w:lang w:val="en-US" w:eastAsia="zh-CN" w:bidi="ar-SA"/>
              </w:rPr>
              <w:t>鉴于</w:t>
            </w:r>
            <w:r>
              <w:rPr>
                <w:rFonts w:hint="eastAsia" w:ascii="仿宋_GB2312" w:hAnsi="仿宋_GB2312" w:eastAsia="仿宋_GB2312" w:cs="仿宋_GB2312"/>
                <w:b w:val="0"/>
                <w:bCs w:val="0"/>
                <w:color w:val="000000"/>
                <w:kern w:val="2"/>
                <w:sz w:val="28"/>
                <w:szCs w:val="28"/>
                <w:lang w:val="en-US" w:eastAsia="zh-CN" w:bidi="ar-SA"/>
              </w:rPr>
              <w:t>疫情防控措施已调整，予以废止。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0" w:hRule="atLeast"/>
        </w:trPr>
        <w:tc>
          <w:tcPr>
            <w:tcW w:w="75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4</w:t>
            </w:r>
          </w:p>
        </w:tc>
        <w:tc>
          <w:tcPr>
            <w:tcW w:w="5145"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《河源市商务局关于组织申报汽车消费下乡补助资金项目的通知》（河商务规字〔2020〕3号）</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规范性文件</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废止</w:t>
            </w:r>
          </w:p>
        </w:tc>
        <w:tc>
          <w:tcPr>
            <w:tcW w:w="42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文件已到期（2020年4月24日起至2020年12月31日止）</w:t>
            </w:r>
            <w:r>
              <w:rPr>
                <w:rFonts w:hint="eastAsia" w:ascii="仿宋_GB2312" w:hAnsi="仿宋_GB2312" w:cs="仿宋_GB2312"/>
                <w:b w:val="0"/>
                <w:bCs w:val="0"/>
                <w:color w:val="000000"/>
                <w:sz w:val="28"/>
                <w:szCs w:val="28"/>
                <w:lang w:val="en-US" w:eastAsia="zh-CN"/>
              </w:rPr>
              <w:t>，予以废止。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atLeast"/>
        </w:trPr>
        <w:tc>
          <w:tcPr>
            <w:tcW w:w="75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5</w:t>
            </w:r>
          </w:p>
        </w:tc>
        <w:tc>
          <w:tcPr>
            <w:tcW w:w="5145"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《河源市商务局关于调整疫情防控期间“无接触配送”服务市级补助资金项目支持时段及申报时限的通知》（河商务规字〔2020〕4号 ）</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规范性文件</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废止</w:t>
            </w:r>
          </w:p>
        </w:tc>
        <w:tc>
          <w:tcPr>
            <w:tcW w:w="42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文件已到期（2020年</w:t>
            </w:r>
            <w:r>
              <w:rPr>
                <w:rFonts w:hint="eastAsia" w:ascii="仿宋_GB2312" w:hAnsi="仿宋_GB2312" w:cs="仿宋_GB2312"/>
                <w:b w:val="0"/>
                <w:bCs w:val="0"/>
                <w:color w:val="000000"/>
                <w:sz w:val="28"/>
                <w:szCs w:val="28"/>
                <w:lang w:val="en-US" w:eastAsia="zh-CN"/>
              </w:rPr>
              <w:t>1</w:t>
            </w:r>
            <w:r>
              <w:rPr>
                <w:rFonts w:hint="eastAsia" w:ascii="仿宋_GB2312" w:hAnsi="仿宋_GB2312" w:eastAsia="仿宋_GB2312" w:cs="仿宋_GB2312"/>
                <w:b w:val="0"/>
                <w:bCs w:val="0"/>
                <w:color w:val="000000"/>
                <w:sz w:val="28"/>
                <w:szCs w:val="28"/>
                <w:lang w:val="en-US" w:eastAsia="zh-CN"/>
              </w:rPr>
              <w:t>月2</w:t>
            </w:r>
            <w:r>
              <w:rPr>
                <w:rFonts w:hint="eastAsia" w:ascii="仿宋_GB2312" w:hAnsi="仿宋_GB2312" w:cs="仿宋_GB2312"/>
                <w:b w:val="0"/>
                <w:bCs w:val="0"/>
                <w:color w:val="000000"/>
                <w:sz w:val="28"/>
                <w:szCs w:val="28"/>
                <w:lang w:val="en-US" w:eastAsia="zh-CN"/>
              </w:rPr>
              <w:t>3</w:t>
            </w:r>
            <w:r>
              <w:rPr>
                <w:rFonts w:hint="eastAsia" w:ascii="仿宋_GB2312" w:hAnsi="仿宋_GB2312" w:eastAsia="仿宋_GB2312" w:cs="仿宋_GB2312"/>
                <w:b w:val="0"/>
                <w:bCs w:val="0"/>
                <w:color w:val="000000"/>
                <w:sz w:val="28"/>
                <w:szCs w:val="28"/>
                <w:lang w:val="en-US" w:eastAsia="zh-CN"/>
              </w:rPr>
              <w:t>日起至2020年</w:t>
            </w:r>
            <w:r>
              <w:rPr>
                <w:rFonts w:hint="eastAsia" w:ascii="仿宋_GB2312" w:hAnsi="仿宋_GB2312" w:cs="仿宋_GB2312"/>
                <w:b w:val="0"/>
                <w:bCs w:val="0"/>
                <w:color w:val="000000"/>
                <w:sz w:val="28"/>
                <w:szCs w:val="28"/>
                <w:lang w:val="en-US" w:eastAsia="zh-CN"/>
              </w:rPr>
              <w:t>9</w:t>
            </w:r>
            <w:r>
              <w:rPr>
                <w:rFonts w:hint="eastAsia" w:ascii="仿宋_GB2312" w:hAnsi="仿宋_GB2312" w:eastAsia="仿宋_GB2312" w:cs="仿宋_GB2312"/>
                <w:b w:val="0"/>
                <w:bCs w:val="0"/>
                <w:color w:val="000000"/>
                <w:sz w:val="28"/>
                <w:szCs w:val="28"/>
                <w:lang w:val="en-US" w:eastAsia="zh-CN"/>
              </w:rPr>
              <w:t>月3</w:t>
            </w:r>
            <w:r>
              <w:rPr>
                <w:rFonts w:hint="eastAsia" w:ascii="仿宋_GB2312" w:hAnsi="仿宋_GB2312" w:cs="仿宋_GB2312"/>
                <w:b w:val="0"/>
                <w:bCs w:val="0"/>
                <w:color w:val="000000"/>
                <w:sz w:val="28"/>
                <w:szCs w:val="28"/>
                <w:lang w:val="en-US" w:eastAsia="zh-CN"/>
              </w:rPr>
              <w:t>0</w:t>
            </w:r>
            <w:r>
              <w:rPr>
                <w:rFonts w:hint="eastAsia" w:ascii="仿宋_GB2312" w:hAnsi="仿宋_GB2312" w:eastAsia="仿宋_GB2312" w:cs="仿宋_GB2312"/>
                <w:b w:val="0"/>
                <w:bCs w:val="0"/>
                <w:color w:val="000000"/>
                <w:sz w:val="28"/>
                <w:szCs w:val="28"/>
                <w:lang w:val="en-US" w:eastAsia="zh-CN"/>
              </w:rPr>
              <w:t>日止）</w:t>
            </w:r>
            <w:r>
              <w:rPr>
                <w:rFonts w:hint="eastAsia" w:ascii="仿宋_GB2312" w:hAnsi="仿宋_GB2312" w:cs="仿宋_GB2312"/>
                <w:b w:val="0"/>
                <w:bCs w:val="0"/>
                <w:color w:val="000000"/>
                <w:sz w:val="28"/>
                <w:szCs w:val="28"/>
                <w:lang w:val="en-US" w:eastAsia="zh-CN"/>
              </w:rPr>
              <w:t>，予以废止。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atLeast"/>
        </w:trPr>
        <w:tc>
          <w:tcPr>
            <w:tcW w:w="75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000000"/>
                <w:kern w:val="2"/>
                <w:sz w:val="28"/>
                <w:szCs w:val="28"/>
                <w:lang w:val="en-US" w:eastAsia="zh-CN" w:bidi="ar-SA"/>
              </w:rPr>
            </w:pPr>
            <w:r>
              <w:rPr>
                <w:rFonts w:hint="eastAsia" w:ascii="仿宋_GB2312" w:hAnsi="仿宋_GB2312" w:cs="仿宋_GB2312"/>
                <w:b w:val="0"/>
                <w:bCs w:val="0"/>
                <w:color w:val="000000"/>
                <w:kern w:val="2"/>
                <w:sz w:val="28"/>
                <w:szCs w:val="28"/>
                <w:lang w:val="en-US" w:eastAsia="zh-CN" w:bidi="ar-SA"/>
              </w:rPr>
              <w:t>6</w:t>
            </w:r>
          </w:p>
        </w:tc>
        <w:tc>
          <w:tcPr>
            <w:tcW w:w="5145"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《河源市商务局关于印发河源市促进汽车消费工作方案的通知》（河商务〔2020〕54号）</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规范性文件</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废止</w:t>
            </w:r>
          </w:p>
        </w:tc>
        <w:tc>
          <w:tcPr>
            <w:tcW w:w="42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文件已到期（2020年11月1日起至2020年12月31日止）</w:t>
            </w:r>
            <w:r>
              <w:rPr>
                <w:rFonts w:hint="eastAsia" w:ascii="仿宋_GB2312" w:hAnsi="仿宋_GB2312" w:cs="仿宋_GB2312"/>
                <w:b w:val="0"/>
                <w:bCs w:val="0"/>
                <w:color w:val="000000"/>
                <w:sz w:val="28"/>
                <w:szCs w:val="28"/>
                <w:lang w:val="en-US" w:eastAsia="zh-CN"/>
              </w:rPr>
              <w:t>，予以废止。</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sectPr>
          <w:footerReference r:id="rId4" w:type="first"/>
          <w:footerReference r:id="rId3" w:type="default"/>
          <w:pgSz w:w="16838" w:h="11906" w:orient="landscape"/>
          <w:pgMar w:top="1701" w:right="1701" w:bottom="1701" w:left="1587" w:header="851" w:footer="1191" w:gutter="0"/>
          <w:pgNumType w:fmt="decimal"/>
          <w:cols w:space="720" w:num="1"/>
          <w:titlePg/>
          <w:rtlGutter w:val="0"/>
          <w:docGrid w:type="linesAndChars" w:linePitch="607" w:charSpace="-3336"/>
        </w:sectPr>
      </w:pPr>
    </w:p>
    <w:tbl>
      <w:tblPr>
        <w:tblStyle w:val="5"/>
        <w:tblW w:w="14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5865"/>
        <w:gridCol w:w="1630"/>
        <w:gridCol w:w="2477"/>
        <w:gridCol w:w="3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7</w:t>
            </w:r>
          </w:p>
        </w:tc>
        <w:tc>
          <w:tcPr>
            <w:tcW w:w="5865"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《河源市商务局 河源市财政局关于印发河源市促进外贸稳定增长若干措施的通知》（河商务函〔2020〕86号）</w:t>
            </w: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规范性文件</w:t>
            </w:r>
          </w:p>
        </w:tc>
        <w:tc>
          <w:tcPr>
            <w:tcW w:w="247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废止</w:t>
            </w:r>
          </w:p>
        </w:tc>
        <w:tc>
          <w:tcPr>
            <w:tcW w:w="351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文件已到期（2020年10月16日起至2021年10月16日止）</w:t>
            </w:r>
            <w:r>
              <w:rPr>
                <w:rFonts w:hint="eastAsia" w:ascii="仿宋_GB2312" w:hAnsi="仿宋_GB2312" w:cs="仿宋_GB2312"/>
                <w:b w:val="0"/>
                <w:bCs w:val="0"/>
                <w:color w:val="000000"/>
                <w:sz w:val="28"/>
                <w:szCs w:val="28"/>
                <w:lang w:val="en-US" w:eastAsia="zh-CN"/>
              </w:rPr>
              <w:t>，予以废止。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8</w:t>
            </w:r>
          </w:p>
        </w:tc>
        <w:tc>
          <w:tcPr>
            <w:tcW w:w="5865"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《河源市商务局关于发挥电子商务作用做好新型冠状病毒感染的肺炎疫情防控期间商品供应保障和疫情防控工作的通知》</w:t>
            </w: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政策措施</w:t>
            </w:r>
          </w:p>
        </w:tc>
        <w:tc>
          <w:tcPr>
            <w:tcW w:w="247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废止</w:t>
            </w:r>
          </w:p>
        </w:tc>
        <w:tc>
          <w:tcPr>
            <w:tcW w:w="351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cs="仿宋_GB2312"/>
                <w:b w:val="0"/>
                <w:bCs w:val="0"/>
                <w:color w:val="000000"/>
                <w:kern w:val="2"/>
                <w:sz w:val="28"/>
                <w:szCs w:val="28"/>
                <w:lang w:val="en-US" w:eastAsia="zh-CN" w:bidi="ar-SA"/>
              </w:rPr>
              <w:t>鉴于</w:t>
            </w:r>
            <w:r>
              <w:rPr>
                <w:rFonts w:hint="eastAsia" w:ascii="仿宋_GB2312" w:hAnsi="仿宋_GB2312" w:eastAsia="仿宋_GB2312" w:cs="仿宋_GB2312"/>
                <w:b w:val="0"/>
                <w:bCs w:val="0"/>
                <w:color w:val="000000"/>
                <w:kern w:val="2"/>
                <w:sz w:val="28"/>
                <w:szCs w:val="28"/>
                <w:lang w:val="en-US" w:eastAsia="zh-CN" w:bidi="ar-SA"/>
              </w:rPr>
              <w:t>疫情防控措施已调整，予以废止。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0" w:hRule="atLeast"/>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9</w:t>
            </w:r>
          </w:p>
        </w:tc>
        <w:tc>
          <w:tcPr>
            <w:tcW w:w="5865"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《河源市商务局 河源市财政局关于印发2022年河源市进一步发放消费券活动实施方案的通知》（河商务规字〔2022〕1号）</w:t>
            </w: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规范性文件</w:t>
            </w:r>
          </w:p>
        </w:tc>
        <w:tc>
          <w:tcPr>
            <w:tcW w:w="247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废止</w:t>
            </w:r>
          </w:p>
        </w:tc>
        <w:tc>
          <w:tcPr>
            <w:tcW w:w="351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文件已到期（2022年10月20日起至2022年10月31日止）</w:t>
            </w:r>
            <w:r>
              <w:rPr>
                <w:rFonts w:hint="eastAsia" w:ascii="仿宋_GB2312" w:hAnsi="仿宋_GB2312" w:cs="仿宋_GB2312"/>
                <w:b w:val="0"/>
                <w:bCs w:val="0"/>
                <w:color w:val="000000"/>
                <w:sz w:val="28"/>
                <w:szCs w:val="28"/>
                <w:lang w:val="en-US" w:eastAsia="zh-CN"/>
              </w:rPr>
              <w:t>，予以废止。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trPr>
        <w:tc>
          <w:tcPr>
            <w:tcW w:w="6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10</w:t>
            </w:r>
          </w:p>
        </w:tc>
        <w:tc>
          <w:tcPr>
            <w:tcW w:w="5865"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《河源市商务局 河源市财政局关于印发2022年河源市家电“以旧换新”促消费工作方案的通知》（河商务规字〔2022〕2号）</w:t>
            </w: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规范性文件</w:t>
            </w:r>
          </w:p>
        </w:tc>
        <w:tc>
          <w:tcPr>
            <w:tcW w:w="247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kern w:val="2"/>
                <w:sz w:val="28"/>
                <w:szCs w:val="28"/>
                <w:lang w:val="en-US" w:eastAsia="zh-CN" w:bidi="ar-SA"/>
              </w:rPr>
              <w:t>废止</w:t>
            </w:r>
          </w:p>
        </w:tc>
        <w:tc>
          <w:tcPr>
            <w:tcW w:w="351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文件已到期（2022年10月20日起至2022年11月30日止）</w:t>
            </w:r>
            <w:r>
              <w:rPr>
                <w:rFonts w:hint="eastAsia" w:ascii="仿宋_GB2312" w:hAnsi="仿宋_GB2312" w:cs="仿宋_GB2312"/>
                <w:b w:val="0"/>
                <w:bCs w:val="0"/>
                <w:color w:val="000000"/>
                <w:sz w:val="28"/>
                <w:szCs w:val="28"/>
                <w:lang w:val="en-US" w:eastAsia="zh-CN"/>
              </w:rPr>
              <w:t>，予以废止。</w:t>
            </w:r>
          </w:p>
        </w:tc>
      </w:tr>
    </w:tbl>
    <w:p>
      <w:pPr>
        <w:keepNext w:val="0"/>
        <w:keepLines w:val="0"/>
        <w:pageBreakBefore w:val="0"/>
        <w:kinsoku/>
        <w:wordWrap/>
        <w:overflowPunct/>
        <w:topLinePunct w:val="0"/>
        <w:bidi w:val="0"/>
        <w:adjustRightInd/>
        <w:snapToGrid/>
        <w:spacing w:line="500" w:lineRule="exact"/>
        <w:ind w:left="300" w:hanging="280" w:hangingChars="100"/>
        <w:jc w:val="left"/>
        <w:textAlignment w:val="auto"/>
        <w:rPr>
          <w:rFonts w:hint="eastAsia" w:ascii="仿宋_GB2312" w:hAnsi="仿宋_GB2312" w:eastAsia="仿宋_GB2312" w:cs="仿宋_GB2312"/>
          <w:sz w:val="28"/>
          <w:szCs w:val="28"/>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3"/>
      <w:spacing w:line="300" w:lineRule="exact"/>
      <w:ind w:right="374" w:rightChars="117" w:firstLine="295" w:firstLineChars="82"/>
      <w:jc w:val="center"/>
      <w:rPr>
        <w:rStyle w:val="8"/>
        <w:rFonts w:hint="eastAsia"/>
        <w:spacing w:val="40"/>
      </w:rPr>
    </w:pPr>
    <w:r>
      <w:rPr>
        <w:rStyle w:val="8"/>
        <w:rFonts w:hint="eastAsia" w:eastAsia="方正中等线简体"/>
        <w:spacing w:val="40"/>
        <w:sz w:val="28"/>
      </w:rPr>
      <w:t>一</w:t>
    </w:r>
    <w:r>
      <w:rPr>
        <w:rFonts w:hint="eastAsia" w:eastAsia="方正中等线简体"/>
        <w:spacing w:val="40"/>
        <w:sz w:val="28"/>
      </w:rPr>
      <w:fldChar w:fldCharType="begin"/>
    </w:r>
    <w:r>
      <w:rPr>
        <w:rStyle w:val="8"/>
        <w:spacing w:val="40"/>
        <w:sz w:val="28"/>
      </w:rPr>
      <w:instrText xml:space="preserve">PAGE  </w:instrText>
    </w:r>
    <w:r>
      <w:rPr>
        <w:spacing w:val="40"/>
        <w:sz w:val="28"/>
      </w:rPr>
      <w:fldChar w:fldCharType="separate"/>
    </w:r>
    <w:r>
      <w:rPr>
        <w:rStyle w:val="8"/>
        <w:spacing w:val="40"/>
        <w:sz w:val="28"/>
      </w:rPr>
      <w:t>1</w:t>
    </w:r>
    <w:r>
      <w:rPr>
        <w:spacing w:val="40"/>
        <w:sz w:val="28"/>
      </w:rPr>
      <w:fldChar w:fldCharType="end"/>
    </w:r>
    <w:r>
      <w:rPr>
        <w:rStyle w:val="8"/>
        <w:rFonts w:hint="eastAsia" w:eastAsia="方正中等线简体"/>
        <w:spacing w:val="40"/>
        <w:sz w:val="28"/>
      </w:rPr>
      <w:t>一</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353FB"/>
    <w:rsid w:val="03357EBC"/>
    <w:rsid w:val="0516647C"/>
    <w:rsid w:val="06507CCD"/>
    <w:rsid w:val="08A76B16"/>
    <w:rsid w:val="095E21A1"/>
    <w:rsid w:val="0A0479D3"/>
    <w:rsid w:val="0BAC323A"/>
    <w:rsid w:val="0D507398"/>
    <w:rsid w:val="0DB12A05"/>
    <w:rsid w:val="0DDD1F3F"/>
    <w:rsid w:val="0E410641"/>
    <w:rsid w:val="10816EB3"/>
    <w:rsid w:val="1173598E"/>
    <w:rsid w:val="11BE670C"/>
    <w:rsid w:val="12353D83"/>
    <w:rsid w:val="129C2AD9"/>
    <w:rsid w:val="13487BC6"/>
    <w:rsid w:val="15692ADB"/>
    <w:rsid w:val="161E784B"/>
    <w:rsid w:val="169A4C60"/>
    <w:rsid w:val="171C56FD"/>
    <w:rsid w:val="18A36562"/>
    <w:rsid w:val="1C9423C6"/>
    <w:rsid w:val="1CB67CF7"/>
    <w:rsid w:val="1D043AF2"/>
    <w:rsid w:val="1E8D169C"/>
    <w:rsid w:val="1F7420AF"/>
    <w:rsid w:val="2026510A"/>
    <w:rsid w:val="207F3FB7"/>
    <w:rsid w:val="23626EA9"/>
    <w:rsid w:val="25F56812"/>
    <w:rsid w:val="26672F7E"/>
    <w:rsid w:val="28C91D2B"/>
    <w:rsid w:val="2B0D3998"/>
    <w:rsid w:val="2BAD2AAA"/>
    <w:rsid w:val="2C25235C"/>
    <w:rsid w:val="2C842CF5"/>
    <w:rsid w:val="2D5145CB"/>
    <w:rsid w:val="303108E4"/>
    <w:rsid w:val="311D0F0F"/>
    <w:rsid w:val="321B7557"/>
    <w:rsid w:val="326C5D5F"/>
    <w:rsid w:val="326D3569"/>
    <w:rsid w:val="32A6034F"/>
    <w:rsid w:val="3378453E"/>
    <w:rsid w:val="36EC4D3B"/>
    <w:rsid w:val="37EB0ABB"/>
    <w:rsid w:val="39E775F8"/>
    <w:rsid w:val="3AA353FB"/>
    <w:rsid w:val="3DFA0F74"/>
    <w:rsid w:val="409933D7"/>
    <w:rsid w:val="40C6628E"/>
    <w:rsid w:val="427B383F"/>
    <w:rsid w:val="42E9569F"/>
    <w:rsid w:val="43D624EB"/>
    <w:rsid w:val="47555F7F"/>
    <w:rsid w:val="4978190E"/>
    <w:rsid w:val="4C101188"/>
    <w:rsid w:val="4CF73E0A"/>
    <w:rsid w:val="4D0A1795"/>
    <w:rsid w:val="505E7A31"/>
    <w:rsid w:val="53D8102E"/>
    <w:rsid w:val="56F44F4D"/>
    <w:rsid w:val="57E03731"/>
    <w:rsid w:val="5AC03627"/>
    <w:rsid w:val="5D8D0B57"/>
    <w:rsid w:val="5DAD4913"/>
    <w:rsid w:val="6275701A"/>
    <w:rsid w:val="63F70553"/>
    <w:rsid w:val="647F4728"/>
    <w:rsid w:val="664B68D7"/>
    <w:rsid w:val="69B8133D"/>
    <w:rsid w:val="6B092BE9"/>
    <w:rsid w:val="6C350719"/>
    <w:rsid w:val="6F895AF9"/>
    <w:rsid w:val="71EB7E55"/>
    <w:rsid w:val="78530FB2"/>
    <w:rsid w:val="7D14577C"/>
    <w:rsid w:val="7E7E622A"/>
    <w:rsid w:val="7F4D1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link w:val="7"/>
    <w:semiHidden/>
    <w:qFormat/>
    <w:uiPriority w:val="0"/>
    <w:rPr>
      <w:rFonts w:ascii="Verdana" w:hAnsi="Verdana"/>
      <w:kern w:val="0"/>
      <w:sz w:val="24"/>
      <w:szCs w:val="20"/>
      <w:lang w:eastAsia="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834"/>
      </w:tabs>
      <w:spacing w:line="360" w:lineRule="auto"/>
      <w:ind w:firstLine="624" w:firstLineChars="200"/>
    </w:pPr>
    <w:rPr>
      <w:rFonts w:ascii="仿宋_GB2312" w:hAnsi="仿宋" w:eastAsia="仿宋_GB2312" w:cs="仿宋"/>
      <w:kern w:val="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 Char Char Char Char"/>
    <w:basedOn w:val="1"/>
    <w:link w:val="6"/>
    <w:qFormat/>
    <w:uiPriority w:val="0"/>
    <w:pPr>
      <w:widowControl/>
      <w:spacing w:after="160" w:line="240" w:lineRule="exact"/>
      <w:jc w:val="left"/>
    </w:pPr>
    <w:rPr>
      <w:rFonts w:ascii="Verdana" w:hAnsi="Verdana"/>
      <w:kern w:val="0"/>
      <w:sz w:val="24"/>
      <w:szCs w:val="20"/>
      <w:lang w:eastAsia="en-U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河源市质监局</Company>
  <Pages>1</Pages>
  <Words>0</Words>
  <Characters>0</Characters>
  <Lines>0</Lines>
  <Paragraphs>0</Paragraphs>
  <TotalTime>12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2020-03-17T08:35:00Z</dcterms:created>
  <dc:creator>钟育林</dc:creator>
  <cp:lastModifiedBy>Administrator</cp:lastModifiedBy>
  <cp:lastPrinted>2023-10-09T02:14:22Z</cp:lastPrinted>
  <dcterms:modified xsi:type="dcterms:W3CDTF">2023-10-09T02:14:34Z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23B3F141AADF4A03BF175A7439B3B6B2</vt:lpwstr>
  </property>
</Properties>
</file>