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小标宋简体" w:hAnsi="方正小标宋简体" w:eastAsia="方正小标宋简体" w:cs="方正小标宋简体"/>
          <w:color w:val="auto"/>
          <w:spacing w:val="0"/>
          <w:position w:val="0"/>
          <w:sz w:val="18"/>
          <w:shd w:val="clear" w:color="auto" w:fill="auto"/>
          <w:lang w:eastAsia="zh-CN"/>
        </w:rPr>
      </w:pPr>
      <w:r>
        <w:rPr>
          <w:rFonts w:hint="eastAsia" w:ascii="方正小标宋简体" w:hAnsi="方正小标宋简体" w:eastAsia="方正小标宋简体" w:cs="方正小标宋简体"/>
          <w:sz w:val="44"/>
          <w:szCs w:val="44"/>
          <w:lang w:eastAsia="zh-CN"/>
        </w:rPr>
        <w:t>第五届中国国际进口博览会河源交易分团组织及招商工作方案（稿）</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1"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贯彻落实习近平总书记关于中国国际进口博览会的系列重要指示批示精神，落实党中央、国务院和省委、省政府关于“疫情要防住、经济要稳住、发展要安全”的决策部署，全力做好我市组织参加第五届中国国际进口博览会有关工作，根据广东交易团的部署要求，结合河源实际，特制定本工作方案。</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1" w:firstLine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一、工作思路</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1" w:firstLineChars="0"/>
        <w:jc w:val="both"/>
        <w:textAlignment w:val="auto"/>
        <w:outlineLvl w:val="9"/>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积极推进以习近平同志为核心的党中央着眼新一轮对外开放作出的重大战略部署和决策，落实习近平总书记关于中国国际进口博览会“不仅要年年办下去，而且要办出水平、办出成效、越办越好”的重要指示精神，根据省商务厅印发《第五届中国国际进口博览会广东交易团组织及招商工作方案》以及《中国国际进口博览会广东交易团秘书处关于组织企业（机构）参加第五届中国国际进口博览会的函》要求，结合河源实际情况，建立健全工作机制，组织协调市有关部门和各县（区）政府（管委会），调动行业组织及市场主体积极性，广泛动员企业和机构到会观展、交流、洽谈、采购;充分借助进口博览会平台开展招商引资工作，进行一对一精准招商和小型推介会招商。按照省市工作部署要求切实做好参会过程中的宣传、外事、安全和投资促进等工作，奋力推动展会优势加快转化为河源经济发展优势。</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1" w:firstLine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二、工作目标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1" w:firstLineChars="0"/>
        <w:jc w:val="both"/>
        <w:textAlignment w:val="auto"/>
        <w:outlineLvl w:val="9"/>
        <w:rPr>
          <w:rFonts w:hint="eastAsia"/>
          <w:color w:val="auto"/>
          <w:lang w:val="en-US" w:eastAsia="zh-CN"/>
        </w:rPr>
      </w:pPr>
      <w:r>
        <w:rPr>
          <w:rFonts w:hint="eastAsia" w:ascii="仿宋_GB2312" w:hAnsi="仿宋_GB2312" w:eastAsia="仿宋_GB2312" w:cs="仿宋_GB2312"/>
          <w:color w:val="auto"/>
          <w:sz w:val="32"/>
          <w:szCs w:val="32"/>
          <w:lang w:val="en-US" w:eastAsia="zh-CN"/>
        </w:rPr>
        <w:t>按照省商务厅下发《进口博览会广东交易团招商工作任务分解表》的要求，组织我市85家采购商前往观展、洽谈采购和参加现场活动；宣传河源投资营商环境，充分挖掘参展企业到河源考察投资。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641" w:leftChars="0" w:right="0" w:right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三、组织架构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省工作要求，我市组建河源交易分团，由市政府分管领导担任交易分团团长，市政府一名副秘书长和市商务局负责同志担任副团长。市委宣传部、市委外办、市教育局、市科技局、市工业和信息化局、市民政局、市农业农村局、市商务局、市卫生健康局、市国资委、市工商联以及各县（区）人民政府（管委会）负责同志担任成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在市商务局设立河源交易分团秘书处，具体负责推进交易分团方案起草、协调联络、信息报送等相关工作，由市商务局负责同志担任秘书长。同时建立部门联络机制，由各成员单位具体经办同志担任联络员。</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四、工作分工</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（一）职能职责分工</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1.市商务局：牵头负责交易分团秘书处日常工作，包括联系省商务厅，协调联络各成员单位，统筹组织开展招商采购工作和投资促进活动</w:t>
      </w:r>
      <w:r>
        <w:rPr>
          <w:rFonts w:hint="eastAsia" w:ascii="仿宋_GB2312" w:hAnsi="仿宋_GB2312" w:eastAsia="仿宋_GB2312" w:cs="仿宋_GB2312"/>
          <w:b w:val="0"/>
          <w:bCs w:val="0"/>
          <w:color w:val="auto"/>
          <w:sz w:val="32"/>
          <w:szCs w:val="32"/>
          <w:lang w:val="en-US" w:eastAsia="zh-CN"/>
        </w:rPr>
        <w:t>，汇总上报全市招商工作进度，汇总上报进口博览会期间交易分团成交额等。制定疫情防控预案，做好参会人员的常态化疫情防控工作。</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2.市委宣传部：支持配合市商务局组织河源日报、河源广播电视台等市媒体单位积极参与交易分团参会、市领导出席活动、市交易分团举办现场活动等的宣传报道工作。</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3.市教育局、科技局、工业和信息化局、国资委、民政局、农业农村局、工商联：结合各自职能领域，做好行业招商采购工作。</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4.市委外办：根据进口博览会组委会部署及省交易团和市交易分团安排，配合做好相关外事保障工作。</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5.市卫生健康局：配合做好参会人员的常态化疫情防控工作。</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6.各县（区）人民政府（管委会）：统筹做好属地招商采购工作，结合工作需要组建工作专班。</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（二）工作任务分工</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仿宋_GB2312" w:cs="楷体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为确保完成省下达我市的招商工作任务，现将全市组织采购商的目标任务进一步分解至市有关单位和各县</w:t>
      </w:r>
      <w:r>
        <w:rPr>
          <w:rFonts w:hint="eastAsia" w:ascii="仿宋_GB2312" w:hAnsi="仿宋_GB2312" w:eastAsia="仿宋_GB2312" w:cs="仿宋_GB2312"/>
          <w:b w:val="0"/>
          <w:bCs w:val="0"/>
          <w:color w:val="auto"/>
          <w:sz w:val="32"/>
          <w:szCs w:val="32"/>
          <w:lang w:val="en-US" w:eastAsia="zh-CN"/>
        </w:rPr>
        <w:t>（区），具体详见附件1《进口博览会河源交易分团招商工作任务分解表》。</w:t>
      </w:r>
      <w:r>
        <w:rPr>
          <w:rFonts w:hint="eastAsia" w:ascii="仿宋_GB2312" w:hAnsi="仿宋_GB2312" w:eastAsia="仿宋_GB2312" w:cs="仿宋_GB2312"/>
          <w:color w:val="auto"/>
          <w:sz w:val="32"/>
          <w:szCs w:val="32"/>
          <w:lang w:val="en-US" w:eastAsia="zh-CN"/>
        </w:rPr>
        <w:t>市有关单位在主管行业领域内所组织发动的采购商到属地县（区）商务主管部门进行报名。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五、采购商招商工作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（一）开展采购摸底调查</w:t>
      </w:r>
      <w:r>
        <w:rPr>
          <w:rFonts w:hint="eastAsia" w:ascii="仿宋_GB2312" w:hAnsi="仿宋_GB2312" w:eastAsia="仿宋_GB2312" w:cs="仿宋_GB2312"/>
          <w:color w:val="auto"/>
          <w:sz w:val="32"/>
          <w:szCs w:val="32"/>
          <w:lang w:val="en-US" w:eastAsia="zh-CN"/>
        </w:rPr>
        <w:t>：各招商成员单位结合往年情况，筛选出重点采购商目录；组织采购商登陆进口博览会官方网站填报进口采购需求，重点跟踪关注预期在展会期间有成交意向的企业。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color w:val="auto"/>
          <w:sz w:val="32"/>
          <w:szCs w:val="32"/>
          <w:lang w:val="en-US" w:eastAsia="zh-CN"/>
        </w:rPr>
        <w:t>（二）组织企业参会采购</w:t>
      </w:r>
      <w:r>
        <w:rPr>
          <w:rFonts w:hint="eastAsia" w:ascii="仿宋_GB2312" w:hAnsi="仿宋_GB2312" w:eastAsia="仿宋_GB2312" w:cs="仿宋_GB2312"/>
          <w:color w:val="auto"/>
          <w:sz w:val="32"/>
          <w:szCs w:val="32"/>
          <w:lang w:val="en-US" w:eastAsia="zh-CN"/>
        </w:rPr>
        <w:t>：本次展会</w:t>
      </w:r>
      <w:r>
        <w:rPr>
          <w:rFonts w:hint="eastAsia" w:ascii="仿宋_GB2312" w:hAnsi="仿宋_GB2312" w:eastAsia="仿宋_GB2312" w:cs="仿宋_GB2312"/>
          <w:b w:val="0"/>
          <w:bCs w:val="0"/>
          <w:color w:val="auto"/>
          <w:sz w:val="32"/>
          <w:szCs w:val="32"/>
          <w:lang w:val="en-US" w:eastAsia="zh-CN"/>
        </w:rPr>
        <w:t>规划面积36万平方米，共设食品及农产品、汽车、技术装备、消费品、医疗器械及医药保健、服务贸易等六大板块。设立乳制品、农产品、智慧出行、能源低碳及环保技术、集成电路、数字工业、日化消费品、体育用品及赛事、绿色智能家电家具、公共卫生防疫、康复养老、生物制药、创新孵化等专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1.食品及农产品展区包括饮料和酒类，休闲食品、甜食、调味品，乳制品，蔬果和农产品，肉类、水产品和冷冻食品，有机食品，预包装食品，综合食品等。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2.汽车展区包括整车、汽车零部件、汽车电子、汽车配套产品及养护用品、汽车新能源产品及技术、智慧出行、自动驾驶产品及技术、老爷车、智能出行产品及技术、赛车赛事等。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3.技术装备展区包括材料加工及成型设备、工业产成品、工程机械、产业机械、工业零部件、工业自动化、数字信息化、半导体集成电路、工业解决方案、能源及能源解决方案、环保设备、绿色技术等。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4.消费品展区包括面部护理及彩妆、其他护理及日化用品、消费电子及家电、家居及家饰设计、服装及配饰、宝石及珠宝、体育用品、体育赛事及电竞等。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5.医疗器械及医药保健展区包括药品、医疗器械、养老康复及辅助产品、营养保健食品、健康护理、医疗美容、医疗旅游、医疗技术与服务等。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6.服务贸易展区包括生产性服务（金融服务、物流服务、咨询服务、检验检测服务、综合服务、供应链服务、人力资源服务等）和生活性服务（文化服务、旅游服务、教育服务、娱乐服务、IP授权服务等）。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招商成员单位结合工作职能和展会展区种类，开展重点对象招商，采购商组织的重点对象包括但不限于生产制造企业、批发零售企业、贸易企业、各类交易中心、各类经销商代理商、电子商务企业等。各招商成员单位要指定专人负责进口博览会期间的成交额统计工作，由市交易分团秘书处每日统一汇总上报省交易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（三）组织登记注册审核</w:t>
      </w:r>
      <w:r>
        <w:rPr>
          <w:rFonts w:hint="eastAsia" w:ascii="仿宋_GB2312" w:hAnsi="仿宋_GB2312" w:eastAsia="仿宋_GB2312" w:cs="仿宋_GB2312"/>
          <w:color w:val="auto"/>
          <w:sz w:val="32"/>
          <w:szCs w:val="32"/>
          <w:lang w:val="en-US" w:eastAsia="zh-CN"/>
        </w:rPr>
        <w:t>：各招商成员单位组织采购商登陆进口博览会官方网站进行登记注册，由市交易分团秘书处对企业和人员注册信息进行初审后报省交易团。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（四）参加展期现场活动：</w:t>
      </w:r>
      <w:r>
        <w:rPr>
          <w:rFonts w:hint="eastAsia" w:ascii="仿宋_GB2312" w:hAnsi="仿宋_GB2312" w:eastAsia="仿宋_GB2312" w:cs="仿宋_GB2312"/>
          <w:color w:val="auto"/>
          <w:sz w:val="32"/>
          <w:szCs w:val="32"/>
          <w:lang w:val="en-US" w:eastAsia="zh-CN"/>
        </w:rPr>
        <w:t>各招商成员单位按照进口博览会筹委会和省交易团部署安排，组织企业和机构积极参加进口博览会期间举办的政策解读会、供需对接会、行业研讨会、新品发布会等现场活动。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color w:val="auto"/>
          <w:sz w:val="32"/>
          <w:szCs w:val="32"/>
          <w:lang w:val="en-US" w:eastAsia="zh-CN"/>
        </w:rPr>
        <w:t>（五）搭建交流合作平台：</w:t>
      </w:r>
      <w:r>
        <w:rPr>
          <w:rFonts w:hint="eastAsia" w:ascii="仿宋_GB2312" w:hAnsi="仿宋_GB2312" w:eastAsia="仿宋_GB2312" w:cs="仿宋_GB2312"/>
          <w:color w:val="auto"/>
          <w:sz w:val="32"/>
          <w:szCs w:val="32"/>
          <w:lang w:val="en-US" w:eastAsia="zh-CN"/>
        </w:rPr>
        <w:t>各招商成员单位结合各自行业或地区特点，支持市交易分团开展高质量、高水平的对外经贸与招商引资、对外投资、技术、产业、医疗、教育、科研、文化、旅游、体育等领域富有特色的现场活动，搭建我市扩大对外沟通、交流与合作平台。</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六、投资促进活动</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发挥进博会溢出效应，依托省交易团资源，组织开展系列投资促进活动，走访世界500强和行业龙头参展企业，推动“展商变投资商”，鼓励企业到我市考察投资环境，服务推进企业到我市投资</w:t>
      </w:r>
      <w:r>
        <w:rPr>
          <w:rFonts w:hint="eastAsia" w:ascii="仿宋_GB2312" w:hAnsi="仿宋_GB2312" w:eastAsia="仿宋_GB2312" w:cs="仿宋_GB2312"/>
          <w:b w:val="0"/>
          <w:bCs w:val="0"/>
          <w:color w:val="auto"/>
          <w:sz w:val="32"/>
          <w:szCs w:val="32"/>
          <w:lang w:val="en-US" w:eastAsia="zh-CN"/>
        </w:rPr>
        <w:t>。积极参与省交易团在参会期间举办的招商专题推介活动，组织县（区）通过多种方式开展招商活动。</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（一）积极参加省举办的招商推介活动。</w:t>
      </w:r>
      <w:r>
        <w:rPr>
          <w:rFonts w:hint="eastAsia" w:ascii="仿宋_GB2312" w:hAnsi="仿宋_GB2312" w:eastAsia="仿宋_GB2312" w:cs="仿宋_GB2312"/>
          <w:color w:val="auto"/>
          <w:sz w:val="32"/>
          <w:szCs w:val="32"/>
          <w:lang w:val="en-US" w:eastAsia="zh-CN"/>
        </w:rPr>
        <w:t>争取省商务厅大力支持，积极参加省商务厅举办的</w:t>
      </w:r>
      <w:r>
        <w:rPr>
          <w:rFonts w:hint="eastAsia" w:ascii="仿宋_GB2312" w:hAnsi="仿宋_GB2312" w:eastAsia="仿宋_GB2312" w:cs="仿宋_GB2312"/>
          <w:b w:val="0"/>
          <w:bCs w:val="0"/>
          <w:color w:val="auto"/>
          <w:sz w:val="32"/>
          <w:szCs w:val="32"/>
          <w:lang w:val="en-US" w:eastAsia="zh-CN"/>
        </w:rPr>
        <w:t>招商专题推介活动，向省邀请的世界500强和行业龙头企业推介河源投资环境。</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（二）上</w:t>
      </w:r>
      <w:bookmarkStart w:id="0" w:name="_GoBack"/>
      <w:bookmarkEnd w:id="0"/>
      <w:r>
        <w:rPr>
          <w:rFonts w:hint="eastAsia" w:ascii="楷体_GB2312" w:hAnsi="楷体_GB2312" w:eastAsia="楷体_GB2312" w:cs="楷体_GB2312"/>
          <w:color w:val="auto"/>
          <w:sz w:val="32"/>
          <w:szCs w:val="32"/>
          <w:lang w:val="en-US" w:eastAsia="zh-CN"/>
        </w:rPr>
        <w:t>门开展精准招商活动。</w:t>
      </w:r>
      <w:r>
        <w:rPr>
          <w:rFonts w:hint="eastAsia" w:ascii="仿宋_GB2312" w:hAnsi="仿宋_GB2312" w:eastAsia="仿宋_GB2312" w:cs="仿宋_GB2312"/>
          <w:color w:val="auto"/>
          <w:sz w:val="32"/>
          <w:szCs w:val="32"/>
          <w:lang w:val="en-US" w:eastAsia="zh-CN"/>
        </w:rPr>
        <w:t>结合我市重点发展水经济产业的实际，梳理进博会食品与</w:t>
      </w:r>
      <w:r>
        <w:rPr>
          <w:rFonts w:hint="eastAsia" w:ascii="仿宋_GB2312" w:hAnsi="仿宋_GB2312" w:eastAsia="仿宋_GB2312" w:cs="仿宋_GB2312"/>
          <w:b w:val="0"/>
          <w:bCs w:val="0"/>
          <w:color w:val="auto"/>
          <w:sz w:val="32"/>
          <w:szCs w:val="32"/>
          <w:lang w:val="en-US" w:eastAsia="zh-CN"/>
        </w:rPr>
        <w:t>农产品展区中的参展企业情况，尤其是知名的食品饮料类参展企业，在参会期间主动组织到企业展位进行上门拜访、洽谈，推介河源投资环境，诚邀企业到河源考察投资。</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（三）拜访考察意向企业。</w:t>
      </w:r>
      <w:r>
        <w:rPr>
          <w:rFonts w:hint="eastAsia" w:ascii="仿宋_GB2312" w:hAnsi="仿宋_GB2312" w:eastAsia="仿宋_GB2312" w:cs="仿宋_GB2312"/>
          <w:color w:val="auto"/>
          <w:sz w:val="32"/>
          <w:szCs w:val="32"/>
          <w:lang w:val="en-US" w:eastAsia="zh-CN"/>
        </w:rPr>
        <w:t>在前期对接的基础上，拜访考察上海及周边地区意向企业，如正大集团、娃哈哈集团、农夫山泉、紫泉饮料等，增强企业到河源投资发展的意愿和投资信心。</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color w:val="auto"/>
          <w:sz w:val="32"/>
          <w:szCs w:val="32"/>
          <w:lang w:val="en-US" w:eastAsia="zh-CN"/>
        </w:rPr>
        <w:t>（四）推动县（区）在谈的意向项目。</w:t>
      </w:r>
      <w:r>
        <w:rPr>
          <w:rFonts w:hint="eastAsia" w:ascii="仿宋_GB2312" w:hAnsi="仿宋_GB2312" w:eastAsia="仿宋_GB2312" w:cs="仿宋_GB2312"/>
          <w:color w:val="auto"/>
          <w:sz w:val="32"/>
          <w:szCs w:val="32"/>
          <w:lang w:val="en-US" w:eastAsia="zh-CN"/>
        </w:rPr>
        <w:t>梳理各县（区）目前在谈、意向性较强且总部位于上海及周边地区的项目情况，对需市层面协调加快推动的重点项目，在参会期间组织安排拜访考察，进一步推动项目落地县（区）。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七、参会费用预算安排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政府及市有关单位公务人员的参会相关费用，由市财政统筹安排解决。同时为进一步提高采购商参会积极性，鼓励各县（区）为采购商参会予以一定的费用补贴。按照财政事权和支出责任相匹配的原则，各县（区）组织采购商参会等费用由各县（区）负责落实。</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八、参会疫情防控工作安排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eastAsia="zh-CN" w:bidi="ar"/>
        </w:rPr>
        <w:t>为切实做好我市赴上海参加第五届进口博览会疫情防控有关工作，我市参照省交易团制订的《第五届中国国际进口博览会广东交易团</w:t>
      </w:r>
      <w:r>
        <w:rPr>
          <w:rFonts w:hint="eastAsia" w:ascii="仿宋_GB2312" w:hAnsi="仿宋_GB2312" w:eastAsia="仿宋_GB2312" w:cs="仿宋_GB2312"/>
          <w:color w:val="auto"/>
          <w:sz w:val="32"/>
          <w:szCs w:val="32"/>
          <w:lang w:bidi="ar"/>
        </w:rPr>
        <w:t>新冠肺炎疫情防控</w:t>
      </w:r>
      <w:r>
        <w:rPr>
          <w:rFonts w:hint="eastAsia" w:ascii="仿宋_GB2312" w:hAnsi="仿宋_GB2312" w:eastAsia="仿宋_GB2312" w:cs="仿宋_GB2312"/>
          <w:color w:val="auto"/>
          <w:sz w:val="32"/>
          <w:szCs w:val="32"/>
          <w:lang w:eastAsia="zh-CN" w:bidi="ar"/>
        </w:rPr>
        <w:t>总体预案》起草了《</w:t>
      </w:r>
      <w:r>
        <w:rPr>
          <w:rFonts w:hint="eastAsia" w:ascii="仿宋_GB2312" w:hAnsi="仿宋_GB2312" w:eastAsia="仿宋_GB2312" w:cs="仿宋_GB2312"/>
          <w:color w:val="auto"/>
          <w:sz w:val="32"/>
          <w:szCs w:val="32"/>
          <w:lang w:bidi="ar"/>
        </w:rPr>
        <w:t>第</w:t>
      </w:r>
      <w:r>
        <w:rPr>
          <w:rFonts w:hint="eastAsia" w:ascii="仿宋_GB2312" w:hAnsi="仿宋_GB2312" w:eastAsia="仿宋_GB2312" w:cs="仿宋_GB2312"/>
          <w:color w:val="auto"/>
          <w:sz w:val="32"/>
          <w:szCs w:val="32"/>
          <w:lang w:val="en-US" w:eastAsia="zh-CN" w:bidi="ar"/>
        </w:rPr>
        <w:t>五届中国国际进口博览会河源交易分团</w:t>
      </w:r>
      <w:r>
        <w:rPr>
          <w:rFonts w:hint="eastAsia" w:ascii="仿宋_GB2312" w:hAnsi="仿宋_GB2312" w:eastAsia="仿宋_GB2312" w:cs="仿宋_GB2312"/>
          <w:color w:val="auto"/>
          <w:sz w:val="32"/>
          <w:szCs w:val="32"/>
          <w:lang w:bidi="ar"/>
        </w:rPr>
        <w:t>新冠肺炎疫情防控</w:t>
      </w:r>
      <w:r>
        <w:rPr>
          <w:rFonts w:hint="eastAsia" w:ascii="仿宋_GB2312" w:hAnsi="仿宋_GB2312" w:eastAsia="仿宋_GB2312" w:cs="仿宋_GB2312"/>
          <w:color w:val="auto"/>
          <w:sz w:val="32"/>
          <w:szCs w:val="32"/>
          <w:lang w:eastAsia="zh-CN" w:bidi="ar"/>
        </w:rPr>
        <w:t>总体</w:t>
      </w:r>
      <w:r>
        <w:rPr>
          <w:rFonts w:hint="eastAsia" w:ascii="仿宋_GB2312" w:hAnsi="仿宋_GB2312" w:eastAsia="仿宋_GB2312" w:cs="仿宋_GB2312"/>
          <w:color w:val="auto"/>
          <w:sz w:val="32"/>
          <w:szCs w:val="32"/>
          <w:lang w:bidi="ar"/>
        </w:rPr>
        <w:t>预案</w:t>
      </w:r>
      <w:r>
        <w:rPr>
          <w:rFonts w:hint="eastAsia" w:ascii="仿宋_GB2312" w:hAnsi="仿宋_GB2312" w:eastAsia="仿宋_GB2312" w:cs="仿宋_GB2312"/>
          <w:color w:val="auto"/>
          <w:sz w:val="32"/>
          <w:szCs w:val="32"/>
          <w:lang w:eastAsia="zh-CN" w:bidi="ar"/>
        </w:rPr>
        <w:t>》（详见附件</w:t>
      </w:r>
      <w:r>
        <w:rPr>
          <w:rFonts w:hint="eastAsia" w:ascii="仿宋_GB2312" w:hAnsi="仿宋_GB2312" w:eastAsia="仿宋_GB2312" w:cs="仿宋_GB2312"/>
          <w:color w:val="auto"/>
          <w:sz w:val="32"/>
          <w:szCs w:val="32"/>
          <w:lang w:val="en-US" w:eastAsia="zh-CN" w:bidi="ar"/>
        </w:rPr>
        <w:t>2</w:t>
      </w:r>
      <w:r>
        <w:rPr>
          <w:rFonts w:hint="eastAsia" w:ascii="仿宋_GB2312" w:hAnsi="仿宋_GB2312" w:eastAsia="仿宋_GB2312" w:cs="仿宋_GB2312"/>
          <w:color w:val="auto"/>
          <w:sz w:val="32"/>
          <w:szCs w:val="32"/>
          <w:lang w:eastAsia="zh-CN" w:bidi="ar"/>
        </w:rPr>
        <w:t>）。参会相关具体的疫情防控工作按总体预案落实执行。各县（区）要强化疫情防控责任意识，参照市交易分团的做法，成立参加第五届进口博览会</w:t>
      </w:r>
      <w:r>
        <w:rPr>
          <w:rFonts w:hint="eastAsia" w:ascii="仿宋_GB2312" w:hAnsi="仿宋_GB2312" w:eastAsia="仿宋_GB2312" w:cs="仿宋_GB2312"/>
          <w:color w:val="auto"/>
          <w:sz w:val="32"/>
          <w:szCs w:val="32"/>
          <w:lang w:bidi="ar"/>
        </w:rPr>
        <w:t>疫情防控</w:t>
      </w:r>
      <w:r>
        <w:rPr>
          <w:rFonts w:hint="eastAsia" w:ascii="仿宋_GB2312" w:hAnsi="仿宋_GB2312" w:eastAsia="仿宋_GB2312" w:cs="仿宋_GB2312"/>
          <w:color w:val="auto"/>
          <w:sz w:val="32"/>
          <w:szCs w:val="32"/>
          <w:lang w:val="en-US" w:eastAsia="zh-CN" w:bidi="ar"/>
        </w:rPr>
        <w:t>专班，制定参会的疫情防控预案，切实做好属地组织采购商参会的疫情防控各项工作。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九、进度安排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7月-9月，组建河源交易分团，制定交易分团组织及招商工作方案。建立联络机制，交易分团各成员单位指定专门联络员与市商务局对接开展招商，组织采购商登录进口博览会官方网站报名注册及进行信息审核，做好证件发放及采购商组织管理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（二）9月30日前，采购商组织报名工作基本结束。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（三）10月15日前，细化我市投资促进活动安排。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11月5日-10日，进口博览会开幕，根据省交易团工作要求，做好出席相关活动安排、举办和参加现场活动等各类组织保障工作，并组织采购商赴上海参会。各招商成员单位做好采购商洽谈采购的组织工作，及时统计每日成交额并报送市商务局统一汇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（五）11月15日前，做好交易分团工作总结，为下届组织工作提供经验借鉴。</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color w:val="auto"/>
          <w:sz w:val="32"/>
          <w:szCs w:val="32"/>
          <w:lang w:bidi="ar"/>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1918" w:leftChars="304" w:hanging="1280" w:hangingChars="400"/>
        <w:textAlignment w:val="auto"/>
        <w:rPr>
          <w:rFonts w:hint="default"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eastAsia="zh-CN" w:bidi="ar"/>
        </w:rPr>
        <w:t>附件：</w:t>
      </w:r>
      <w:r>
        <w:rPr>
          <w:rFonts w:hint="eastAsia" w:ascii="仿宋_GB2312" w:hAnsi="仿宋_GB2312" w:eastAsia="仿宋_GB2312" w:cs="仿宋_GB2312"/>
          <w:color w:val="auto"/>
          <w:sz w:val="32"/>
          <w:szCs w:val="32"/>
          <w:lang w:val="en-US" w:eastAsia="zh-CN" w:bidi="ar"/>
        </w:rPr>
        <w:t>1.</w:t>
      </w:r>
      <w:r>
        <w:rPr>
          <w:rFonts w:hint="eastAsia" w:ascii="仿宋_GB2312" w:hAnsi="仿宋_GB2312" w:eastAsia="仿宋_GB2312" w:cs="仿宋_GB2312"/>
          <w:b w:val="0"/>
          <w:bCs w:val="0"/>
          <w:color w:val="auto"/>
          <w:sz w:val="32"/>
          <w:szCs w:val="32"/>
          <w:lang w:val="en-US" w:eastAsia="zh-CN"/>
        </w:rPr>
        <w:t>进口博览会河源交易分团招商工作任务分解表</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1916" w:leftChars="760" w:hanging="320" w:hangingChars="100"/>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val="en-US" w:eastAsia="zh-CN" w:bidi="ar"/>
        </w:rPr>
        <w:t>2.</w:t>
      </w:r>
      <w:r>
        <w:rPr>
          <w:rFonts w:hint="eastAsia" w:ascii="仿宋_GB2312" w:hAnsi="仿宋_GB2312" w:eastAsia="仿宋_GB2312" w:cs="仿宋_GB2312"/>
          <w:color w:val="auto"/>
          <w:sz w:val="32"/>
          <w:szCs w:val="32"/>
          <w:lang w:eastAsia="zh-CN" w:bidi="ar"/>
        </w:rPr>
        <w:t>第五届中国国际进口博览会广东交易团疫情防控总体预案</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color w:val="auto"/>
          <w:sz w:val="32"/>
          <w:szCs w:val="32"/>
          <w:lang w:bidi="ar"/>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color w:val="auto"/>
          <w:sz w:val="32"/>
          <w:szCs w:val="32"/>
          <w:lang w:bidi="ar"/>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进口博览会河源交易分团招商工作任务</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分解表</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tbl>
      <w:tblPr>
        <w:tblStyle w:val="6"/>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3745"/>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序号</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成员单位</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组织采购商（家数）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lang w:val="en-US" w:eastAsia="zh-CN"/>
              </w:rPr>
              <w:t>市教育局</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2</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lang w:val="en-US" w:eastAsia="zh-CN"/>
              </w:rPr>
              <w:t>市科技局</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3</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lang w:val="en-US" w:eastAsia="zh-CN"/>
              </w:rPr>
              <w:t>市工业和信息化局</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4</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市民政局</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5</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市农业农村局</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6</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市国资委</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7</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市工商联</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8</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源城区</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9</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东源县</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10</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龙川县</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11</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紫金县</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12</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和平县</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13</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连平县</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14</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江东新区</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15</w:t>
            </w:r>
          </w:p>
        </w:tc>
        <w:tc>
          <w:tcPr>
            <w:tcW w:w="3745"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市高新区</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合计</w:t>
            </w:r>
          </w:p>
        </w:tc>
        <w:tc>
          <w:tcPr>
            <w:tcW w:w="3264" w:type="dxa"/>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90</w:t>
            </w:r>
          </w:p>
        </w:tc>
      </w:tr>
    </w:tbl>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仿宋_GB2312" w:hAnsi="仿宋_GB2312" w:eastAsia="仿宋_GB2312" w:cs="仿宋_GB2312"/>
          <w:b w:val="0"/>
          <w:bCs w:val="0"/>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pPr>
        <w:spacing w:line="600" w:lineRule="exact"/>
        <w:jc w:val="center"/>
        <w:rPr>
          <w:rFonts w:hint="eastAsia" w:ascii="方正小标宋简体" w:hAnsi="方正小标宋简体" w:eastAsia="方正小标宋简体" w:cs="方正小标宋简体"/>
          <w:color w:val="auto"/>
          <w:sz w:val="44"/>
          <w:szCs w:val="44"/>
          <w:lang w:val="en-US" w:eastAsia="zh-CN" w:bidi="ar"/>
        </w:rPr>
      </w:pPr>
      <w:r>
        <w:rPr>
          <w:rFonts w:hint="eastAsia" w:ascii="方正小标宋简体" w:hAnsi="方正小标宋简体" w:eastAsia="方正小标宋简体" w:cs="方正小标宋简体"/>
          <w:color w:val="auto"/>
          <w:sz w:val="44"/>
          <w:szCs w:val="44"/>
          <w:lang w:bidi="ar"/>
        </w:rPr>
        <w:t>第</w:t>
      </w:r>
      <w:r>
        <w:rPr>
          <w:rFonts w:hint="eastAsia" w:ascii="方正小标宋简体" w:hAnsi="方正小标宋简体" w:eastAsia="方正小标宋简体" w:cs="方正小标宋简体"/>
          <w:color w:val="auto"/>
          <w:sz w:val="44"/>
          <w:szCs w:val="44"/>
          <w:lang w:val="en-US" w:eastAsia="zh-CN" w:bidi="ar"/>
        </w:rPr>
        <w:t>五届中国国际进口博览会河源交易分团</w:t>
      </w:r>
    </w:p>
    <w:p>
      <w:pPr>
        <w:spacing w:line="600" w:lineRule="exact"/>
        <w:jc w:val="center"/>
        <w:rPr>
          <w:rFonts w:hint="eastAsia" w:ascii="方正大标宋简体" w:hAnsi="方正大标宋简体" w:eastAsia="方正大标宋简体" w:cs="方正大标宋简体"/>
          <w:color w:val="auto"/>
          <w:sz w:val="44"/>
          <w:szCs w:val="44"/>
        </w:rPr>
      </w:pPr>
      <w:r>
        <w:rPr>
          <w:rFonts w:hint="eastAsia" w:ascii="方正小标宋简体" w:hAnsi="方正小标宋简体" w:eastAsia="方正小标宋简体" w:cs="方正小标宋简体"/>
          <w:color w:val="auto"/>
          <w:sz w:val="44"/>
          <w:szCs w:val="44"/>
          <w:lang w:bidi="ar"/>
        </w:rPr>
        <w:t>新冠肺炎疫情防控</w:t>
      </w:r>
      <w:r>
        <w:rPr>
          <w:rFonts w:hint="eastAsia" w:ascii="方正小标宋简体" w:hAnsi="方正小标宋简体" w:eastAsia="方正小标宋简体" w:cs="方正小标宋简体"/>
          <w:color w:val="auto"/>
          <w:sz w:val="44"/>
          <w:szCs w:val="44"/>
          <w:lang w:eastAsia="zh-CN" w:bidi="ar"/>
        </w:rPr>
        <w:t>总体</w:t>
      </w:r>
      <w:r>
        <w:rPr>
          <w:rFonts w:hint="eastAsia" w:ascii="方正小标宋简体" w:hAnsi="方正小标宋简体" w:eastAsia="方正小标宋简体" w:cs="方正小标宋简体"/>
          <w:color w:val="auto"/>
          <w:sz w:val="44"/>
          <w:szCs w:val="44"/>
          <w:lang w:bidi="ar"/>
        </w:rPr>
        <w:t>预案</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 xml:space="preserve">                 </w:t>
      </w:r>
    </w:p>
    <w:p>
      <w:pPr>
        <w:adjustRightInd w:val="0"/>
        <w:snapToGrid w:val="0"/>
        <w:spacing w:line="560" w:lineRule="exact"/>
        <w:ind w:firstLine="640" w:firstLineChars="200"/>
        <w:rPr>
          <w:rFonts w:hint="eastAsia" w:ascii="仿宋_GB2312" w:eastAsia="仿宋_GB2312" w:cs="仿宋_GB2312"/>
          <w:color w:val="auto"/>
          <w:sz w:val="32"/>
          <w:szCs w:val="32"/>
        </w:rPr>
      </w:pPr>
      <w:r>
        <w:rPr>
          <w:rFonts w:hint="eastAsia" w:ascii="仿宋_GB2312" w:hAnsi="仿宋_GB2312" w:eastAsia="仿宋_GB2312" w:cs="仿宋_GB2312"/>
          <w:color w:val="auto"/>
          <w:sz w:val="32"/>
          <w:szCs w:val="32"/>
          <w:lang w:bidi="ar"/>
        </w:rPr>
        <w:t>为贯彻落实中央关于统筹推进新冠肺炎疫情防控和经济社会发展工作部署</w:t>
      </w:r>
      <w:r>
        <w:rPr>
          <w:rFonts w:hint="eastAsia" w:ascii="仿宋_GB2312" w:hAnsi="仿宋_GB2312" w:eastAsia="仿宋_GB2312" w:cs="仿宋_GB2312"/>
          <w:color w:val="auto"/>
          <w:sz w:val="32"/>
          <w:szCs w:val="32"/>
          <w:lang w:eastAsia="zh-CN" w:bidi="ar"/>
        </w:rPr>
        <w:t>、省交易团关于第</w:t>
      </w:r>
      <w:r>
        <w:rPr>
          <w:rFonts w:hint="eastAsia" w:ascii="仿宋_GB2312" w:hAnsi="仿宋_GB2312" w:eastAsia="仿宋_GB2312" w:cs="仿宋_GB2312"/>
          <w:color w:val="auto"/>
          <w:sz w:val="32"/>
          <w:szCs w:val="32"/>
          <w:lang w:val="en-US" w:eastAsia="zh-CN" w:bidi="ar"/>
        </w:rPr>
        <w:t>五</w:t>
      </w:r>
      <w:r>
        <w:rPr>
          <w:rFonts w:hint="eastAsia" w:ascii="仿宋_GB2312" w:hAnsi="仿宋_GB2312" w:eastAsia="仿宋_GB2312" w:cs="仿宋_GB2312"/>
          <w:color w:val="auto"/>
          <w:sz w:val="32"/>
          <w:szCs w:val="32"/>
          <w:lang w:bidi="ar"/>
        </w:rPr>
        <w:t>届</w:t>
      </w:r>
      <w:r>
        <w:rPr>
          <w:rFonts w:hint="eastAsia" w:ascii="仿宋_GB2312" w:hAnsi="仿宋_GB2312" w:eastAsia="仿宋_GB2312" w:cs="仿宋_GB2312"/>
          <w:color w:val="auto"/>
          <w:sz w:val="32"/>
          <w:szCs w:val="32"/>
          <w:lang w:val="en-US" w:eastAsia="zh-CN" w:bidi="ar"/>
        </w:rPr>
        <w:t>中国国际进口博览会（以下简称进博会）疫情防控工作部署要求，</w:t>
      </w:r>
      <w:r>
        <w:rPr>
          <w:rFonts w:hint="eastAsia" w:ascii="仿宋_GB2312" w:hAnsi="仿宋_GB2312" w:eastAsia="仿宋_GB2312" w:cs="仿宋_GB2312"/>
          <w:color w:val="auto"/>
          <w:sz w:val="32"/>
          <w:szCs w:val="32"/>
          <w:lang w:bidi="ar"/>
        </w:rPr>
        <w:t>确保第</w:t>
      </w:r>
      <w:r>
        <w:rPr>
          <w:rFonts w:hint="eastAsia" w:ascii="仿宋_GB2312" w:hAnsi="仿宋_GB2312" w:eastAsia="仿宋_GB2312" w:cs="仿宋_GB2312"/>
          <w:color w:val="auto"/>
          <w:sz w:val="32"/>
          <w:szCs w:val="32"/>
          <w:lang w:eastAsia="zh-CN" w:bidi="ar"/>
        </w:rPr>
        <w:t>五</w:t>
      </w:r>
      <w:r>
        <w:rPr>
          <w:rFonts w:hint="eastAsia" w:ascii="仿宋_GB2312" w:hAnsi="仿宋_GB2312" w:eastAsia="仿宋_GB2312" w:cs="仿宋_GB2312"/>
          <w:color w:val="auto"/>
          <w:sz w:val="32"/>
          <w:szCs w:val="32"/>
          <w:lang w:bidi="ar"/>
        </w:rPr>
        <w:t>届</w:t>
      </w:r>
      <w:r>
        <w:rPr>
          <w:rFonts w:hint="eastAsia" w:ascii="仿宋_GB2312" w:hAnsi="仿宋_GB2312" w:eastAsia="仿宋_GB2312" w:cs="仿宋_GB2312"/>
          <w:color w:val="auto"/>
          <w:sz w:val="32"/>
          <w:szCs w:val="32"/>
          <w:lang w:val="en-US" w:eastAsia="zh-CN" w:bidi="ar"/>
        </w:rPr>
        <w:t>进博会河源交易分团</w:t>
      </w:r>
      <w:r>
        <w:rPr>
          <w:rFonts w:hint="eastAsia" w:ascii="仿宋_GB2312" w:hAnsi="仿宋_GB2312" w:eastAsia="仿宋_GB2312" w:cs="仿宋_GB2312"/>
          <w:color w:val="auto"/>
          <w:sz w:val="32"/>
          <w:szCs w:val="32"/>
          <w:lang w:bidi="ar"/>
        </w:rPr>
        <w:t>工作人员和参会人员的身体健康和生命安全，特制定本预案。</w:t>
      </w:r>
    </w:p>
    <w:p>
      <w:pPr>
        <w:adjustRightInd w:val="0"/>
        <w:snapToGrid w:val="0"/>
        <w:spacing w:line="560" w:lineRule="exact"/>
        <w:ind w:firstLine="640" w:firstLineChars="200"/>
        <w:rPr>
          <w:rFonts w:hint="eastAsia" w:ascii="黑体" w:hAnsi="宋体" w:eastAsia="黑体" w:cs="仿宋_GB2312"/>
          <w:color w:val="auto"/>
          <w:sz w:val="32"/>
          <w:szCs w:val="32"/>
        </w:rPr>
      </w:pPr>
      <w:r>
        <w:rPr>
          <w:rFonts w:hint="eastAsia" w:ascii="黑体" w:hAnsi="宋体" w:eastAsia="黑体" w:cs="黑体"/>
          <w:color w:val="auto"/>
          <w:sz w:val="32"/>
          <w:szCs w:val="32"/>
          <w:lang w:bidi="ar"/>
        </w:rPr>
        <w:t>一、适用范围</w:t>
      </w:r>
    </w:p>
    <w:p>
      <w:pPr>
        <w:adjustRightInd w:val="0"/>
        <w:snapToGrid w:val="0"/>
        <w:spacing w:line="560" w:lineRule="exact"/>
        <w:ind w:firstLine="640" w:firstLineChars="200"/>
        <w:rPr>
          <w:rFonts w:hint="eastAsia" w:ascii="仿宋_GB2312" w:eastAsia="仿宋_GB2312" w:cs="仿宋_GB2312"/>
          <w:color w:val="auto"/>
          <w:sz w:val="32"/>
          <w:szCs w:val="32"/>
        </w:rPr>
      </w:pPr>
      <w:r>
        <w:rPr>
          <w:rFonts w:hint="eastAsia" w:ascii="仿宋_GB2312" w:hAnsi="仿宋_GB2312" w:eastAsia="仿宋_GB2312" w:cs="仿宋_GB2312"/>
          <w:color w:val="auto"/>
          <w:sz w:val="32"/>
          <w:szCs w:val="32"/>
          <w:lang w:bidi="ar"/>
        </w:rPr>
        <w:t>本预案适用于</w:t>
      </w:r>
      <w:r>
        <w:rPr>
          <w:rFonts w:hint="eastAsia" w:ascii="仿宋_GB2312" w:hAnsi="仿宋_GB2312" w:eastAsia="仿宋_GB2312" w:cs="仿宋_GB2312"/>
          <w:color w:val="auto"/>
          <w:sz w:val="32"/>
          <w:szCs w:val="32"/>
          <w:lang w:val="en-US" w:eastAsia="zh-CN" w:bidi="ar"/>
        </w:rPr>
        <w:t>河源交易分团参加</w:t>
      </w:r>
      <w:r>
        <w:rPr>
          <w:rFonts w:hint="eastAsia" w:ascii="仿宋_GB2312" w:hAnsi="仿宋_GB2312" w:eastAsia="仿宋_GB2312" w:cs="仿宋_GB2312"/>
          <w:color w:val="auto"/>
          <w:sz w:val="32"/>
          <w:szCs w:val="32"/>
          <w:lang w:bidi="ar"/>
        </w:rPr>
        <w:t>第</w:t>
      </w:r>
      <w:r>
        <w:rPr>
          <w:rFonts w:hint="eastAsia" w:ascii="仿宋_GB2312" w:hAnsi="仿宋_GB2312" w:eastAsia="仿宋_GB2312" w:cs="仿宋_GB2312"/>
          <w:color w:val="auto"/>
          <w:sz w:val="32"/>
          <w:szCs w:val="32"/>
          <w:lang w:val="en-US" w:eastAsia="zh-CN" w:bidi="ar"/>
        </w:rPr>
        <w:t>五</w:t>
      </w:r>
      <w:r>
        <w:rPr>
          <w:rFonts w:hint="eastAsia" w:ascii="仿宋_GB2312" w:hAnsi="仿宋_GB2312" w:eastAsia="仿宋_GB2312" w:cs="仿宋_GB2312"/>
          <w:color w:val="auto"/>
          <w:sz w:val="32"/>
          <w:szCs w:val="32"/>
          <w:lang w:bidi="ar"/>
        </w:rPr>
        <w:t>届</w:t>
      </w:r>
      <w:r>
        <w:rPr>
          <w:rFonts w:hint="eastAsia" w:ascii="仿宋_GB2312" w:hAnsi="仿宋_GB2312" w:eastAsia="仿宋_GB2312" w:cs="仿宋_GB2312"/>
          <w:color w:val="auto"/>
          <w:sz w:val="32"/>
          <w:szCs w:val="32"/>
          <w:lang w:val="en-US" w:eastAsia="zh-CN" w:bidi="ar"/>
        </w:rPr>
        <w:t>进博会</w:t>
      </w:r>
      <w:r>
        <w:rPr>
          <w:rFonts w:hint="eastAsia" w:ascii="仿宋_GB2312" w:hAnsi="仿宋_GB2312" w:eastAsia="仿宋_GB2312" w:cs="仿宋_GB2312"/>
          <w:color w:val="auto"/>
          <w:sz w:val="32"/>
          <w:szCs w:val="32"/>
          <w:lang w:bidi="ar"/>
        </w:rPr>
        <w:t>期间新冠肺炎疫情防控工作。</w:t>
      </w:r>
    </w:p>
    <w:p>
      <w:pPr>
        <w:adjustRightInd w:val="0"/>
        <w:snapToGrid w:val="0"/>
        <w:spacing w:line="560" w:lineRule="exact"/>
        <w:ind w:firstLine="640" w:firstLineChars="200"/>
        <w:jc w:val="left"/>
        <w:rPr>
          <w:rFonts w:hint="eastAsia" w:ascii="黑体" w:hAnsi="宋体" w:eastAsia="黑体" w:cs="仿宋_GB2312"/>
          <w:color w:val="auto"/>
          <w:sz w:val="32"/>
          <w:szCs w:val="32"/>
        </w:rPr>
      </w:pPr>
      <w:r>
        <w:rPr>
          <w:rFonts w:hint="eastAsia" w:ascii="黑体" w:hAnsi="宋体" w:eastAsia="黑体" w:cs="黑体"/>
          <w:color w:val="auto"/>
          <w:sz w:val="32"/>
          <w:szCs w:val="32"/>
          <w:lang w:val="en-US" w:eastAsia="zh-CN" w:bidi="ar"/>
        </w:rPr>
        <w:t>二</w:t>
      </w:r>
      <w:r>
        <w:rPr>
          <w:rFonts w:hint="eastAsia" w:ascii="黑体" w:hAnsi="宋体" w:eastAsia="黑体" w:cs="黑体"/>
          <w:color w:val="auto"/>
          <w:sz w:val="32"/>
          <w:szCs w:val="32"/>
          <w:lang w:bidi="ar"/>
        </w:rPr>
        <w:t>、指导思想</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坚持“外防输入、内防反弹”总策略和“动态清零”总方针，预防控制新冠肺炎疫情的传播和蔓延。以预防为主、防控结合、科学应对为原则，加强新冠肺炎疫情防控和应急处置，提高快速反应和应急处理能力。</w:t>
      </w:r>
    </w:p>
    <w:p>
      <w:pPr>
        <w:adjustRightInd w:val="0"/>
        <w:snapToGrid w:val="0"/>
        <w:spacing w:line="560" w:lineRule="exact"/>
        <w:ind w:firstLine="640" w:firstLineChars="200"/>
        <w:rPr>
          <w:rFonts w:hint="eastAsia" w:ascii="黑体" w:hAnsi="宋体" w:eastAsia="黑体" w:cs="仿宋_GB2312"/>
          <w:color w:val="auto"/>
          <w:sz w:val="32"/>
          <w:szCs w:val="32"/>
        </w:rPr>
      </w:pPr>
      <w:r>
        <w:rPr>
          <w:rFonts w:hint="eastAsia" w:ascii="黑体" w:hAnsi="宋体" w:eastAsia="黑体" w:cs="黑体"/>
          <w:color w:val="auto"/>
          <w:sz w:val="32"/>
          <w:szCs w:val="32"/>
          <w:lang w:val="en-US" w:eastAsia="zh-CN" w:bidi="ar"/>
        </w:rPr>
        <w:t>三</w:t>
      </w:r>
      <w:r>
        <w:rPr>
          <w:rFonts w:hint="eastAsia" w:ascii="黑体" w:hAnsi="宋体" w:eastAsia="黑体" w:cs="黑体"/>
          <w:color w:val="auto"/>
          <w:sz w:val="32"/>
          <w:szCs w:val="32"/>
          <w:lang w:bidi="ar"/>
        </w:rPr>
        <w:t>、组织架构</w:t>
      </w:r>
    </w:p>
    <w:p>
      <w:pPr>
        <w:spacing w:line="580" w:lineRule="exact"/>
        <w:ind w:firstLine="640" w:firstLineChars="200"/>
        <w:rPr>
          <w:rFonts w:hint="eastAsia" w:ascii="楷体" w:hAnsi="楷体" w:eastAsia="楷体" w:cs="仿宋_GB2312"/>
          <w:color w:val="auto"/>
          <w:sz w:val="32"/>
          <w:szCs w:val="32"/>
        </w:rPr>
      </w:pPr>
      <w:r>
        <w:rPr>
          <w:rFonts w:hint="eastAsia" w:ascii="楷体" w:hAnsi="楷体" w:eastAsia="楷体" w:cs="楷体"/>
          <w:color w:val="auto"/>
          <w:sz w:val="32"/>
          <w:szCs w:val="32"/>
          <w:lang w:bidi="ar"/>
        </w:rPr>
        <w:t>（一）设立</w:t>
      </w:r>
      <w:r>
        <w:rPr>
          <w:rFonts w:hint="eastAsia" w:ascii="楷体" w:hAnsi="楷体" w:eastAsia="楷体" w:cs="楷体"/>
          <w:color w:val="auto"/>
          <w:sz w:val="32"/>
          <w:szCs w:val="32"/>
          <w:lang w:val="en-US" w:eastAsia="zh-CN" w:bidi="ar"/>
        </w:rPr>
        <w:t>河源交易分团</w:t>
      </w:r>
      <w:r>
        <w:rPr>
          <w:rFonts w:hint="eastAsia" w:ascii="楷体" w:hAnsi="楷体" w:eastAsia="楷体" w:cs="楷体"/>
          <w:color w:val="auto"/>
          <w:sz w:val="32"/>
          <w:szCs w:val="32"/>
          <w:lang w:bidi="ar"/>
        </w:rPr>
        <w:t>疫情防控</w:t>
      </w:r>
      <w:r>
        <w:rPr>
          <w:rFonts w:hint="eastAsia" w:ascii="楷体" w:hAnsi="楷体" w:eastAsia="楷体" w:cs="楷体"/>
          <w:color w:val="auto"/>
          <w:sz w:val="32"/>
          <w:szCs w:val="32"/>
          <w:lang w:val="en-US" w:eastAsia="zh-CN" w:bidi="ar"/>
        </w:rPr>
        <w:t>专班</w:t>
      </w:r>
    </w:p>
    <w:p>
      <w:pPr>
        <w:spacing w:line="580" w:lineRule="exact"/>
        <w:ind w:firstLine="640" w:firstLineChars="200"/>
        <w:rPr>
          <w:rFonts w:hint="eastAsia" w:ascii="楷体" w:hAnsi="楷体" w:eastAsia="楷体" w:cs="楷体"/>
          <w:color w:val="auto"/>
          <w:sz w:val="32"/>
          <w:szCs w:val="32"/>
          <w:lang w:bidi="ar"/>
        </w:rPr>
      </w:pPr>
      <w:r>
        <w:rPr>
          <w:rFonts w:hint="eastAsia" w:ascii="仿宋_GB2312" w:hAnsi="仿宋_GB2312" w:eastAsia="仿宋_GB2312" w:cs="仿宋_GB2312"/>
          <w:color w:val="auto"/>
          <w:sz w:val="32"/>
          <w:szCs w:val="32"/>
          <w:lang w:bidi="ar"/>
        </w:rPr>
        <w:t>设立</w:t>
      </w:r>
      <w:r>
        <w:rPr>
          <w:rFonts w:hint="eastAsia" w:ascii="仿宋_GB2312" w:hAnsi="仿宋_GB2312" w:eastAsia="仿宋_GB2312" w:cs="仿宋_GB2312"/>
          <w:color w:val="auto"/>
          <w:sz w:val="32"/>
          <w:szCs w:val="32"/>
          <w:lang w:eastAsia="zh-CN" w:bidi="ar"/>
        </w:rPr>
        <w:t>河源</w:t>
      </w:r>
      <w:r>
        <w:rPr>
          <w:rFonts w:hint="eastAsia" w:ascii="仿宋_GB2312" w:hAnsi="仿宋_GB2312" w:eastAsia="仿宋_GB2312" w:cs="仿宋_GB2312"/>
          <w:color w:val="auto"/>
          <w:sz w:val="32"/>
          <w:szCs w:val="32"/>
          <w:lang w:bidi="ar"/>
        </w:rPr>
        <w:t>交易</w:t>
      </w:r>
      <w:r>
        <w:rPr>
          <w:rFonts w:hint="eastAsia" w:ascii="仿宋_GB2312" w:hAnsi="仿宋_GB2312" w:eastAsia="仿宋_GB2312" w:cs="仿宋_GB2312"/>
          <w:color w:val="auto"/>
          <w:sz w:val="32"/>
          <w:szCs w:val="32"/>
          <w:lang w:eastAsia="zh-CN" w:bidi="ar"/>
        </w:rPr>
        <w:t>分</w:t>
      </w:r>
      <w:r>
        <w:rPr>
          <w:rFonts w:hint="eastAsia" w:ascii="仿宋_GB2312" w:hAnsi="仿宋_GB2312" w:eastAsia="仿宋_GB2312" w:cs="仿宋_GB2312"/>
          <w:color w:val="auto"/>
          <w:sz w:val="32"/>
          <w:szCs w:val="32"/>
          <w:lang w:bidi="ar"/>
        </w:rPr>
        <w:t>团疫情防控专班，由</w:t>
      </w:r>
      <w:r>
        <w:rPr>
          <w:rFonts w:hint="eastAsia" w:ascii="仿宋_GB2312" w:hAnsi="仿宋_GB2312" w:eastAsia="仿宋_GB2312" w:cs="仿宋_GB2312"/>
          <w:color w:val="auto"/>
          <w:sz w:val="32"/>
          <w:szCs w:val="32"/>
          <w:lang w:eastAsia="zh-CN" w:bidi="ar"/>
        </w:rPr>
        <w:t>市商务局带队参会领导</w:t>
      </w:r>
      <w:r>
        <w:rPr>
          <w:rFonts w:hint="eastAsia" w:ascii="仿宋_GB2312" w:hAnsi="仿宋_GB2312" w:eastAsia="仿宋_GB2312" w:cs="仿宋_GB2312"/>
          <w:color w:val="auto"/>
          <w:sz w:val="32"/>
          <w:szCs w:val="32"/>
          <w:lang w:val="en-US" w:eastAsia="zh-CN" w:bidi="ar"/>
        </w:rPr>
        <w:t>担任专班组长</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交易分团秘书处1名科级骨干人员</w:t>
      </w:r>
      <w:r>
        <w:rPr>
          <w:rFonts w:hint="eastAsia" w:ascii="仿宋_GB2312" w:hAnsi="仿宋_GB2312" w:eastAsia="仿宋_GB2312" w:cs="仿宋_GB2312"/>
          <w:color w:val="auto"/>
          <w:sz w:val="32"/>
          <w:szCs w:val="32"/>
          <w:lang w:eastAsia="zh-CN" w:bidi="ar"/>
        </w:rPr>
        <w:t>担任</w:t>
      </w:r>
      <w:r>
        <w:rPr>
          <w:rFonts w:hint="eastAsia" w:ascii="仿宋_GB2312" w:hAnsi="仿宋_GB2312" w:eastAsia="仿宋_GB2312" w:cs="仿宋_GB2312"/>
          <w:color w:val="auto"/>
          <w:sz w:val="32"/>
          <w:szCs w:val="32"/>
          <w:lang w:val="en-US" w:eastAsia="zh-CN" w:bidi="ar"/>
        </w:rPr>
        <w:t>联络员</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val="en-US" w:eastAsia="zh-CN" w:bidi="ar"/>
        </w:rPr>
        <w:t>专班</w:t>
      </w:r>
      <w:r>
        <w:rPr>
          <w:rFonts w:hint="eastAsia" w:ascii="仿宋_GB2312" w:hAnsi="仿宋_GB2312" w:eastAsia="仿宋_GB2312" w:cs="仿宋_GB2312"/>
          <w:color w:val="auto"/>
          <w:sz w:val="32"/>
          <w:szCs w:val="32"/>
          <w:lang w:bidi="ar"/>
        </w:rPr>
        <w:t>统筹</w:t>
      </w:r>
      <w:r>
        <w:rPr>
          <w:rFonts w:hint="eastAsia" w:ascii="仿宋_GB2312" w:hAnsi="仿宋_GB2312" w:eastAsia="仿宋_GB2312" w:cs="仿宋_GB2312"/>
          <w:color w:val="auto"/>
          <w:sz w:val="32"/>
          <w:szCs w:val="32"/>
          <w:lang w:eastAsia="zh-CN" w:bidi="ar"/>
        </w:rPr>
        <w:t>做好</w:t>
      </w:r>
      <w:r>
        <w:rPr>
          <w:rFonts w:hint="eastAsia" w:ascii="仿宋_GB2312" w:hAnsi="仿宋_GB2312" w:eastAsia="仿宋_GB2312" w:cs="仿宋_GB2312"/>
          <w:color w:val="auto"/>
          <w:sz w:val="32"/>
          <w:szCs w:val="32"/>
          <w:lang w:val="en-US" w:eastAsia="zh-CN" w:bidi="ar"/>
        </w:rPr>
        <w:t>河源交易分团</w:t>
      </w:r>
      <w:r>
        <w:rPr>
          <w:rFonts w:hint="eastAsia" w:ascii="仿宋_GB2312" w:hAnsi="仿宋_GB2312" w:eastAsia="仿宋_GB2312" w:cs="仿宋_GB2312"/>
          <w:color w:val="auto"/>
          <w:sz w:val="32"/>
          <w:szCs w:val="32"/>
          <w:lang w:bidi="ar"/>
        </w:rPr>
        <w:t>新冠肺炎疫情防控工作。</w:t>
      </w:r>
    </w:p>
    <w:p>
      <w:pPr>
        <w:spacing w:line="580" w:lineRule="exact"/>
        <w:ind w:firstLine="640" w:firstLineChars="200"/>
        <w:rPr>
          <w:rFonts w:hint="eastAsia" w:ascii="楷体" w:hAnsi="楷体" w:eastAsia="楷体" w:cs="楷体"/>
          <w:color w:val="auto"/>
          <w:sz w:val="32"/>
          <w:szCs w:val="32"/>
          <w:lang w:bidi="ar"/>
        </w:rPr>
      </w:pPr>
    </w:p>
    <w:p>
      <w:pPr>
        <w:spacing w:line="58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lang w:bidi="ar"/>
        </w:rPr>
        <w:t>（二）</w:t>
      </w:r>
      <w:r>
        <w:rPr>
          <w:rFonts w:hint="eastAsia" w:ascii="楷体" w:hAnsi="楷体" w:eastAsia="楷体" w:cs="楷体"/>
          <w:color w:val="auto"/>
          <w:sz w:val="32"/>
          <w:szCs w:val="32"/>
          <w:lang w:val="en-US" w:eastAsia="zh-CN" w:bidi="ar"/>
        </w:rPr>
        <w:t>工作</w:t>
      </w:r>
      <w:r>
        <w:rPr>
          <w:rFonts w:hint="eastAsia" w:ascii="楷体" w:hAnsi="楷体" w:eastAsia="楷体" w:cs="楷体"/>
          <w:color w:val="auto"/>
          <w:sz w:val="32"/>
          <w:szCs w:val="32"/>
          <w:lang w:bidi="ar"/>
        </w:rPr>
        <w:t>职责</w:t>
      </w:r>
    </w:p>
    <w:p>
      <w:pPr>
        <w:spacing w:line="540" w:lineRule="exact"/>
        <w:ind w:firstLine="640" w:firstLineChars="200"/>
        <w:rPr>
          <w:rFonts w:hint="eastAsia" w:ascii="仿宋_GB2312" w:eastAsia="仿宋_GB2312" w:cs="仿宋_GB2312"/>
          <w:color w:val="auto"/>
          <w:sz w:val="32"/>
          <w:szCs w:val="32"/>
        </w:rPr>
      </w:pPr>
      <w:r>
        <w:rPr>
          <w:rFonts w:hint="eastAsia" w:ascii="仿宋_GB2312" w:hAnsi="仿宋_GB2312" w:eastAsia="仿宋_GB2312" w:cs="仿宋_GB2312"/>
          <w:color w:val="auto"/>
          <w:sz w:val="32"/>
          <w:szCs w:val="32"/>
          <w:lang w:bidi="ar"/>
        </w:rPr>
        <w:t>工作职责为：（1）组织开展</w:t>
      </w:r>
      <w:r>
        <w:rPr>
          <w:rFonts w:hint="eastAsia" w:ascii="仿宋_GB2312" w:hAnsi="仿宋_GB2312" w:eastAsia="仿宋_GB2312" w:cs="仿宋_GB2312"/>
          <w:color w:val="auto"/>
          <w:sz w:val="32"/>
          <w:szCs w:val="32"/>
          <w:lang w:val="en-US" w:eastAsia="zh-CN" w:bidi="ar"/>
        </w:rPr>
        <w:t>进博会</w:t>
      </w:r>
      <w:r>
        <w:rPr>
          <w:rFonts w:hint="eastAsia" w:ascii="仿宋_GB2312" w:hAnsi="仿宋_GB2312" w:eastAsia="仿宋_GB2312" w:cs="仿宋_GB2312"/>
          <w:color w:val="auto"/>
          <w:sz w:val="32"/>
          <w:szCs w:val="32"/>
          <w:lang w:bidi="ar"/>
        </w:rPr>
        <w:t>举办期间的疫情预警，建立</w:t>
      </w:r>
      <w:r>
        <w:rPr>
          <w:rFonts w:hint="eastAsia" w:ascii="仿宋_GB2312" w:hAnsi="仿宋_GB2312" w:eastAsia="仿宋_GB2312" w:cs="仿宋_GB2312"/>
          <w:color w:val="auto"/>
          <w:sz w:val="32"/>
          <w:szCs w:val="32"/>
          <w:lang w:val="en-US" w:eastAsia="zh-CN" w:bidi="ar"/>
        </w:rPr>
        <w:t>进博会</w:t>
      </w:r>
      <w:r>
        <w:rPr>
          <w:rFonts w:hint="eastAsia" w:ascii="仿宋_GB2312" w:hAnsi="仿宋_GB2312" w:eastAsia="仿宋_GB2312" w:cs="仿宋_GB2312"/>
          <w:color w:val="auto"/>
          <w:sz w:val="32"/>
          <w:szCs w:val="32"/>
          <w:lang w:bidi="ar"/>
        </w:rPr>
        <w:t>疫情通报机制，及时</w:t>
      </w:r>
      <w:r>
        <w:rPr>
          <w:rFonts w:hint="eastAsia" w:ascii="仿宋_GB2312" w:hAnsi="仿宋_GB2312" w:eastAsia="仿宋_GB2312" w:cs="仿宋_GB2312"/>
          <w:color w:val="auto"/>
          <w:sz w:val="32"/>
          <w:szCs w:val="32"/>
          <w:lang w:val="en-US" w:eastAsia="zh-CN" w:bidi="ar"/>
        </w:rPr>
        <w:t>为河源交易分团</w:t>
      </w:r>
      <w:r>
        <w:rPr>
          <w:rFonts w:hint="eastAsia" w:ascii="仿宋_GB2312" w:hAnsi="仿宋_GB2312" w:eastAsia="仿宋_GB2312" w:cs="仿宋_GB2312"/>
          <w:color w:val="auto"/>
          <w:sz w:val="32"/>
          <w:szCs w:val="32"/>
          <w:lang w:bidi="ar"/>
        </w:rPr>
        <w:t>提出防控措施和建议；（</w:t>
      </w:r>
      <w:r>
        <w:rPr>
          <w:rFonts w:hint="eastAsia" w:ascii="仿宋_GB2312" w:hAnsi="仿宋_GB2312" w:eastAsia="仿宋_GB2312" w:cs="仿宋_GB2312"/>
          <w:color w:val="auto"/>
          <w:sz w:val="32"/>
          <w:szCs w:val="32"/>
          <w:lang w:val="en-US" w:eastAsia="zh-CN" w:bidi="ar"/>
        </w:rPr>
        <w:t>2</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val="en-US" w:eastAsia="zh-CN" w:bidi="ar"/>
        </w:rPr>
        <w:t>指导参会的各交易分团成员单位做好分团疫情防控工作；</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3</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配合上海市</w:t>
      </w:r>
      <w:r>
        <w:rPr>
          <w:rFonts w:hint="eastAsia" w:ascii="仿宋_GB2312" w:hAnsi="仿宋_GB2312" w:eastAsia="仿宋_GB2312" w:cs="仿宋_GB2312"/>
          <w:color w:val="auto"/>
          <w:sz w:val="32"/>
          <w:szCs w:val="32"/>
          <w:lang w:bidi="ar"/>
        </w:rPr>
        <w:t>相关部门</w:t>
      </w:r>
      <w:r>
        <w:rPr>
          <w:rFonts w:hint="eastAsia" w:ascii="仿宋_GB2312" w:hAnsi="仿宋_GB2312" w:eastAsia="仿宋_GB2312" w:cs="仿宋_GB2312"/>
          <w:color w:val="auto"/>
          <w:sz w:val="32"/>
          <w:szCs w:val="32"/>
          <w:lang w:eastAsia="zh-CN" w:bidi="ar"/>
        </w:rPr>
        <w:t>以及省交易团</w:t>
      </w:r>
      <w:r>
        <w:rPr>
          <w:rFonts w:hint="eastAsia" w:ascii="仿宋_GB2312" w:hAnsi="仿宋_GB2312" w:eastAsia="仿宋_GB2312" w:cs="仿宋_GB2312"/>
          <w:color w:val="auto"/>
          <w:sz w:val="32"/>
          <w:szCs w:val="32"/>
          <w:lang w:bidi="ar"/>
        </w:rPr>
        <w:t>对接防控指导、医疗救治等工作；（</w:t>
      </w:r>
      <w:r>
        <w:rPr>
          <w:rFonts w:hint="eastAsia" w:ascii="仿宋_GB2312" w:hAnsi="仿宋_GB2312" w:eastAsia="仿宋_GB2312" w:cs="仿宋_GB2312"/>
          <w:color w:val="auto"/>
          <w:sz w:val="32"/>
          <w:szCs w:val="32"/>
          <w:lang w:val="en-US" w:eastAsia="zh-CN" w:bidi="ar"/>
        </w:rPr>
        <w:t>4</w:t>
      </w:r>
      <w:r>
        <w:rPr>
          <w:rFonts w:hint="eastAsia" w:ascii="仿宋_GB2312" w:hAnsi="仿宋_GB2312" w:eastAsia="仿宋_GB2312" w:cs="仿宋_GB2312"/>
          <w:color w:val="auto"/>
          <w:sz w:val="32"/>
          <w:szCs w:val="32"/>
          <w:lang w:bidi="ar"/>
        </w:rPr>
        <w:t>）承担</w:t>
      </w:r>
      <w:r>
        <w:rPr>
          <w:rFonts w:hint="eastAsia" w:ascii="仿宋_GB2312" w:hAnsi="仿宋_GB2312" w:eastAsia="仿宋_GB2312" w:cs="仿宋_GB2312"/>
          <w:color w:val="auto"/>
          <w:sz w:val="32"/>
          <w:szCs w:val="32"/>
          <w:lang w:val="en-US" w:eastAsia="zh-CN" w:bidi="ar"/>
        </w:rPr>
        <w:t>进博会组委会、省交易团</w:t>
      </w:r>
      <w:r>
        <w:rPr>
          <w:rFonts w:hint="eastAsia" w:ascii="仿宋_GB2312" w:hAnsi="仿宋_GB2312" w:eastAsia="仿宋_GB2312" w:cs="仿宋_GB2312"/>
          <w:color w:val="auto"/>
          <w:sz w:val="32"/>
          <w:szCs w:val="32"/>
          <w:lang w:bidi="ar"/>
        </w:rPr>
        <w:t>交办的其他工作。</w:t>
      </w:r>
    </w:p>
    <w:p>
      <w:pPr>
        <w:adjustRightInd w:val="0"/>
        <w:snapToGrid w:val="0"/>
        <w:spacing w:line="560" w:lineRule="exact"/>
        <w:ind w:firstLine="640" w:firstLineChars="200"/>
        <w:rPr>
          <w:rFonts w:hint="eastAsia" w:ascii="黑体" w:hAnsi="宋体" w:eastAsia="黑体" w:cs="仿宋_GB2312"/>
          <w:color w:val="auto"/>
          <w:sz w:val="32"/>
          <w:szCs w:val="32"/>
        </w:rPr>
      </w:pPr>
      <w:r>
        <w:rPr>
          <w:rFonts w:hint="eastAsia" w:ascii="黑体" w:hAnsi="宋体" w:eastAsia="黑体" w:cs="黑体"/>
          <w:color w:val="auto"/>
          <w:sz w:val="32"/>
          <w:szCs w:val="32"/>
          <w:lang w:val="en-US" w:eastAsia="zh-CN" w:bidi="ar"/>
        </w:rPr>
        <w:t>四</w:t>
      </w:r>
      <w:r>
        <w:rPr>
          <w:rFonts w:hint="eastAsia" w:ascii="黑体" w:hAnsi="宋体" w:eastAsia="黑体" w:cs="黑体"/>
          <w:color w:val="auto"/>
          <w:sz w:val="32"/>
          <w:szCs w:val="32"/>
          <w:lang w:bidi="ar"/>
        </w:rPr>
        <w:t>、防控措施</w:t>
      </w:r>
    </w:p>
    <w:p>
      <w:pPr>
        <w:spacing w:line="604" w:lineRule="exact"/>
        <w:ind w:firstLine="640" w:firstLineChars="200"/>
        <w:contextualSpacing/>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根据大会要求，</w:t>
      </w:r>
      <w:r>
        <w:rPr>
          <w:rFonts w:hint="eastAsia" w:ascii="仿宋_GB2312" w:hAnsi="仿宋_GB2312" w:eastAsia="仿宋_GB2312" w:cs="仿宋_GB2312"/>
          <w:color w:val="auto"/>
          <w:sz w:val="32"/>
          <w:szCs w:val="32"/>
        </w:rPr>
        <w:t>所有参会人员进行核酸检测</w:t>
      </w:r>
      <w:r>
        <w:rPr>
          <w:rFonts w:hint="eastAsia" w:ascii="仿宋_GB2312" w:hAnsi="仿宋_GB2312" w:eastAsia="仿宋_GB2312" w:cs="仿宋_GB2312"/>
          <w:color w:val="auto"/>
          <w:sz w:val="32"/>
          <w:szCs w:val="32"/>
          <w:lang w:eastAsia="zh-CN"/>
        </w:rPr>
        <w:t>。</w:t>
      </w:r>
    </w:p>
    <w:p>
      <w:pPr>
        <w:spacing w:line="604" w:lineRule="exact"/>
        <w:ind w:firstLine="640" w:firstLineChars="200"/>
        <w:contextualSpacing/>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）团内所有参会人员注册“随申码”（上海市防疫健康信息码）</w:t>
      </w:r>
      <w:r>
        <w:rPr>
          <w:rFonts w:hint="eastAsia" w:ascii="仿宋_GB2312" w:hAnsi="仿宋_GB2312" w:eastAsia="仿宋_GB2312" w:cs="仿宋_GB2312"/>
          <w:color w:val="auto"/>
          <w:sz w:val="32"/>
          <w:szCs w:val="32"/>
          <w:lang w:eastAsia="zh-CN"/>
        </w:rPr>
        <w:t>。</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）参会人员每日开展自主健康监测，一旦发现异常情况，应立即报告</w:t>
      </w:r>
      <w:r>
        <w:rPr>
          <w:rFonts w:hint="eastAsia" w:ascii="仿宋_GB2312" w:hAnsi="仿宋_GB2312" w:eastAsia="仿宋_GB2312" w:cs="仿宋_GB2312"/>
          <w:color w:val="auto"/>
          <w:sz w:val="32"/>
          <w:szCs w:val="32"/>
          <w:lang w:val="en-US" w:eastAsia="zh-CN"/>
        </w:rPr>
        <w:t>所在县区参会专班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县区参会专班立即报告市交易团分团疫情防控专班，市交易分团再上报省交易团疫情防控专班，</w:t>
      </w:r>
      <w:r>
        <w:rPr>
          <w:rFonts w:hint="eastAsia" w:ascii="仿宋_GB2312" w:hAnsi="仿宋_GB2312" w:eastAsia="仿宋_GB2312" w:cs="仿宋_GB2312"/>
          <w:color w:val="auto"/>
          <w:sz w:val="32"/>
          <w:szCs w:val="32"/>
          <w:lang w:eastAsia="zh-CN"/>
        </w:rPr>
        <w:t>并及时到进博会定点医院就诊。（</w:t>
      </w:r>
      <w:r>
        <w:rPr>
          <w:rFonts w:hint="eastAsia" w:ascii="仿宋_GB2312" w:hAnsi="仿宋_GB2312" w:eastAsia="仿宋_GB2312" w:cs="仿宋_GB2312"/>
          <w:color w:val="auto"/>
          <w:sz w:val="32"/>
          <w:szCs w:val="32"/>
          <w:lang w:val="en-US" w:eastAsia="zh-CN"/>
        </w:rPr>
        <w:t>定点医院以举办方公布为准</w:t>
      </w:r>
      <w:r>
        <w:rPr>
          <w:rFonts w:hint="eastAsia" w:ascii="仿宋_GB2312" w:hAnsi="仿宋_GB2312" w:eastAsia="仿宋_GB2312" w:cs="仿宋_GB2312"/>
          <w:color w:val="auto"/>
          <w:sz w:val="32"/>
          <w:szCs w:val="32"/>
          <w:lang w:eastAsia="zh-CN"/>
        </w:rPr>
        <w:t>）</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）在非参展参会期间，建议所有参展参会人员，如非必要，不前往人员密集的公共场所，不参加人员聚集性活动；如需乘坐公共交通，请全程佩戴口罩。</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）进入展区后，所有参展参会人员应按要求全程佩戴口罩，注意保持安全社交距离。</w:t>
      </w:r>
    </w:p>
    <w:p>
      <w:pPr>
        <w:pStyle w:val="2"/>
        <w:ind w:firstLine="640" w:firstLineChars="200"/>
        <w:rPr>
          <w:rFonts w:hint="eastAsia" w:ascii="仿宋_GB2312" w:hAnsi="Helvetica" w:eastAsia="仿宋_GB2312" w:cs="Helvetica"/>
          <w:color w:val="auto"/>
          <w:spacing w:val="7"/>
          <w:sz w:val="32"/>
          <w:szCs w:val="32"/>
          <w:shd w:val="clear" w:color="auto" w:fill="FFFFFF"/>
          <w:lang w:val="en-US" w:eastAsia="zh-CN"/>
        </w:rPr>
      </w:pPr>
      <w:r>
        <w:rPr>
          <w:rFonts w:hint="eastAsia" w:ascii="仿宋_GB2312" w:hAnsi="仿宋_GB2312" w:eastAsia="仿宋_GB2312" w:cs="仿宋_GB2312"/>
          <w:color w:val="auto"/>
          <w:sz w:val="32"/>
          <w:szCs w:val="32"/>
          <w:lang w:eastAsia="zh-CN"/>
        </w:rPr>
        <w:t>（六）交易分团成员返河后，要严格落实防疫情输入措施，加强人员健康管理。</w:t>
      </w: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2030"/>
    <w:rsid w:val="01535CB6"/>
    <w:rsid w:val="023D2CBA"/>
    <w:rsid w:val="025F0E24"/>
    <w:rsid w:val="02D3219B"/>
    <w:rsid w:val="02D87427"/>
    <w:rsid w:val="02E23386"/>
    <w:rsid w:val="03977698"/>
    <w:rsid w:val="03BC3434"/>
    <w:rsid w:val="04066EAD"/>
    <w:rsid w:val="04111A87"/>
    <w:rsid w:val="043E2D0C"/>
    <w:rsid w:val="056F2165"/>
    <w:rsid w:val="0589628E"/>
    <w:rsid w:val="05E811E1"/>
    <w:rsid w:val="06395C37"/>
    <w:rsid w:val="06AF4836"/>
    <w:rsid w:val="09B822C8"/>
    <w:rsid w:val="0B13569B"/>
    <w:rsid w:val="0B41304C"/>
    <w:rsid w:val="0B6100F6"/>
    <w:rsid w:val="0BC50E7F"/>
    <w:rsid w:val="0C2B7713"/>
    <w:rsid w:val="0CB31382"/>
    <w:rsid w:val="0E282AFE"/>
    <w:rsid w:val="0EE574E9"/>
    <w:rsid w:val="0FDD3971"/>
    <w:rsid w:val="10524AD7"/>
    <w:rsid w:val="10695A41"/>
    <w:rsid w:val="12DD22F8"/>
    <w:rsid w:val="12ED0F4E"/>
    <w:rsid w:val="13A71B02"/>
    <w:rsid w:val="1478039D"/>
    <w:rsid w:val="14C7322D"/>
    <w:rsid w:val="15127263"/>
    <w:rsid w:val="153A7F9C"/>
    <w:rsid w:val="15C80A0B"/>
    <w:rsid w:val="15E37D5F"/>
    <w:rsid w:val="16217D04"/>
    <w:rsid w:val="174C3B00"/>
    <w:rsid w:val="17763C83"/>
    <w:rsid w:val="181C6CB6"/>
    <w:rsid w:val="197D49EB"/>
    <w:rsid w:val="1AB55977"/>
    <w:rsid w:val="1B23432E"/>
    <w:rsid w:val="1B392AFC"/>
    <w:rsid w:val="1B9C6CAD"/>
    <w:rsid w:val="1BAE24B5"/>
    <w:rsid w:val="1BBA3D3D"/>
    <w:rsid w:val="1C2A28BE"/>
    <w:rsid w:val="1D5372BE"/>
    <w:rsid w:val="1DAE2F67"/>
    <w:rsid w:val="1DE1647A"/>
    <w:rsid w:val="1DFB5C93"/>
    <w:rsid w:val="1E2648E9"/>
    <w:rsid w:val="1E515F25"/>
    <w:rsid w:val="1E9D78F0"/>
    <w:rsid w:val="1F5B4C07"/>
    <w:rsid w:val="1F931720"/>
    <w:rsid w:val="1FF16B1C"/>
    <w:rsid w:val="207E24F2"/>
    <w:rsid w:val="2102609B"/>
    <w:rsid w:val="214A3091"/>
    <w:rsid w:val="217C7D26"/>
    <w:rsid w:val="21C14A7B"/>
    <w:rsid w:val="21D26EBF"/>
    <w:rsid w:val="21E859F0"/>
    <w:rsid w:val="22D37ED3"/>
    <w:rsid w:val="236E489F"/>
    <w:rsid w:val="23F623E0"/>
    <w:rsid w:val="24787759"/>
    <w:rsid w:val="25633A55"/>
    <w:rsid w:val="262A6D3C"/>
    <w:rsid w:val="277F5E33"/>
    <w:rsid w:val="298D6E71"/>
    <w:rsid w:val="2A6A5DD5"/>
    <w:rsid w:val="2A6A6E14"/>
    <w:rsid w:val="2A934517"/>
    <w:rsid w:val="2AD54B5D"/>
    <w:rsid w:val="2B7668AE"/>
    <w:rsid w:val="2BC34FC4"/>
    <w:rsid w:val="2BE17B88"/>
    <w:rsid w:val="2DA505A4"/>
    <w:rsid w:val="2EDF207D"/>
    <w:rsid w:val="2FF8455C"/>
    <w:rsid w:val="30CA3650"/>
    <w:rsid w:val="3119281C"/>
    <w:rsid w:val="32317863"/>
    <w:rsid w:val="324C6911"/>
    <w:rsid w:val="327E6EB6"/>
    <w:rsid w:val="32F74D9B"/>
    <w:rsid w:val="33661B30"/>
    <w:rsid w:val="34602997"/>
    <w:rsid w:val="34CE7D41"/>
    <w:rsid w:val="354A5DF4"/>
    <w:rsid w:val="354A6D25"/>
    <w:rsid w:val="35785C72"/>
    <w:rsid w:val="3597144C"/>
    <w:rsid w:val="35C26AE1"/>
    <w:rsid w:val="368B2BB6"/>
    <w:rsid w:val="368D45A2"/>
    <w:rsid w:val="385B5EEE"/>
    <w:rsid w:val="385E48F9"/>
    <w:rsid w:val="39BE5993"/>
    <w:rsid w:val="3A3C7CCA"/>
    <w:rsid w:val="3D0771C5"/>
    <w:rsid w:val="3D426B01"/>
    <w:rsid w:val="3F4B7FB2"/>
    <w:rsid w:val="3FC2140E"/>
    <w:rsid w:val="402F2C5F"/>
    <w:rsid w:val="404407FF"/>
    <w:rsid w:val="41C23357"/>
    <w:rsid w:val="41E21113"/>
    <w:rsid w:val="424154F8"/>
    <w:rsid w:val="42565C26"/>
    <w:rsid w:val="427E6606"/>
    <w:rsid w:val="42AC6E14"/>
    <w:rsid w:val="42F1153D"/>
    <w:rsid w:val="43080318"/>
    <w:rsid w:val="43A30636"/>
    <w:rsid w:val="43EB4CF6"/>
    <w:rsid w:val="446B1ED2"/>
    <w:rsid w:val="44B1715B"/>
    <w:rsid w:val="44B50D98"/>
    <w:rsid w:val="44F34AD3"/>
    <w:rsid w:val="451E57C3"/>
    <w:rsid w:val="46014724"/>
    <w:rsid w:val="46344D14"/>
    <w:rsid w:val="47704FE1"/>
    <w:rsid w:val="48572DDF"/>
    <w:rsid w:val="48944DFF"/>
    <w:rsid w:val="48AB5CEE"/>
    <w:rsid w:val="48B24A9D"/>
    <w:rsid w:val="48FE3E4C"/>
    <w:rsid w:val="4A3170B7"/>
    <w:rsid w:val="4BD01B16"/>
    <w:rsid w:val="4C145891"/>
    <w:rsid w:val="4D5877A9"/>
    <w:rsid w:val="4DAD52F5"/>
    <w:rsid w:val="4EE069B3"/>
    <w:rsid w:val="4F8B1F6E"/>
    <w:rsid w:val="50BD6240"/>
    <w:rsid w:val="51641BF3"/>
    <w:rsid w:val="52050AD0"/>
    <w:rsid w:val="52110D30"/>
    <w:rsid w:val="535D1A41"/>
    <w:rsid w:val="538601CB"/>
    <w:rsid w:val="548F3D92"/>
    <w:rsid w:val="54F86849"/>
    <w:rsid w:val="54FC1BD7"/>
    <w:rsid w:val="550A6A6E"/>
    <w:rsid w:val="55B31A2D"/>
    <w:rsid w:val="55C56F46"/>
    <w:rsid w:val="57C769EA"/>
    <w:rsid w:val="57D3641C"/>
    <w:rsid w:val="57E26425"/>
    <w:rsid w:val="586B243F"/>
    <w:rsid w:val="595D1A6E"/>
    <w:rsid w:val="596340DD"/>
    <w:rsid w:val="5B6C0C24"/>
    <w:rsid w:val="5BD4784C"/>
    <w:rsid w:val="5D8004F6"/>
    <w:rsid w:val="5E5263E2"/>
    <w:rsid w:val="5E70420B"/>
    <w:rsid w:val="5ED74D86"/>
    <w:rsid w:val="5F88586B"/>
    <w:rsid w:val="5FA8670C"/>
    <w:rsid w:val="603E67E7"/>
    <w:rsid w:val="60680CB8"/>
    <w:rsid w:val="618A7961"/>
    <w:rsid w:val="62C72371"/>
    <w:rsid w:val="637D4FC8"/>
    <w:rsid w:val="6466166B"/>
    <w:rsid w:val="64800FA1"/>
    <w:rsid w:val="66AA3D9F"/>
    <w:rsid w:val="670A445B"/>
    <w:rsid w:val="676360AD"/>
    <w:rsid w:val="679E49AD"/>
    <w:rsid w:val="688E7E4B"/>
    <w:rsid w:val="691B69A4"/>
    <w:rsid w:val="69C54FB7"/>
    <w:rsid w:val="69D2011B"/>
    <w:rsid w:val="6A422B3F"/>
    <w:rsid w:val="6A9A058D"/>
    <w:rsid w:val="6AAE70BF"/>
    <w:rsid w:val="6B0C0AB0"/>
    <w:rsid w:val="6B8F7140"/>
    <w:rsid w:val="6BA86120"/>
    <w:rsid w:val="6BD923F6"/>
    <w:rsid w:val="6BEE7A58"/>
    <w:rsid w:val="6D8D4729"/>
    <w:rsid w:val="6E34680D"/>
    <w:rsid w:val="6E941447"/>
    <w:rsid w:val="6EC01782"/>
    <w:rsid w:val="6EC843AB"/>
    <w:rsid w:val="6F626D6C"/>
    <w:rsid w:val="6FFD5845"/>
    <w:rsid w:val="71872BF1"/>
    <w:rsid w:val="72155CCC"/>
    <w:rsid w:val="72AA7CFF"/>
    <w:rsid w:val="72C011B8"/>
    <w:rsid w:val="72CC66DB"/>
    <w:rsid w:val="72CF44D1"/>
    <w:rsid w:val="74935074"/>
    <w:rsid w:val="75F80CCA"/>
    <w:rsid w:val="75FF48E9"/>
    <w:rsid w:val="7694473B"/>
    <w:rsid w:val="77583055"/>
    <w:rsid w:val="775A1E87"/>
    <w:rsid w:val="786866ED"/>
    <w:rsid w:val="79CF70E8"/>
    <w:rsid w:val="7A55468C"/>
    <w:rsid w:val="7C046174"/>
    <w:rsid w:val="7C191FD4"/>
    <w:rsid w:val="7CD62801"/>
    <w:rsid w:val="7D1E43FE"/>
    <w:rsid w:val="7D235B45"/>
    <w:rsid w:val="7D24624B"/>
    <w:rsid w:val="7D7F7FED"/>
    <w:rsid w:val="7DAF457D"/>
    <w:rsid w:val="7DED4E96"/>
    <w:rsid w:val="7E36159F"/>
    <w:rsid w:val="7E8100D8"/>
    <w:rsid w:val="7ECC0BD5"/>
    <w:rsid w:val="7FF77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rPr>
      <w:rFonts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11</TotalTime>
  <ScaleCrop>false</ScaleCrop>
  <LinksUpToDate>false</LinksUpToDate>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2019-05-28T08:35:00Z</dcterms:created>
  <dc:creator>Administrator</dc:creator>
  <cp:lastModifiedBy>张文波</cp:lastModifiedBy>
  <cp:lastPrinted>2022-09-20T00:43:00Z</cp:lastPrinted>
  <dcterms:modified xsi:type="dcterms:W3CDTF">2022-09-23T02:53:51Z</dcterms:modified>
  <dc:title>河商务函〔2019〕242号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266B3530761546AA87240A7BB5D7EA98</vt:lpwstr>
  </property>
</Properties>
</file>