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黑体" w:cs="Times New Roman"/>
          <w:sz w:val="32"/>
          <w:szCs w:val="28"/>
        </w:rPr>
      </w:pPr>
      <w:r>
        <w:rPr>
          <w:rFonts w:hint="eastAsia" w:ascii="宋体" w:hAnsi="宋体" w:eastAsia="黑体" w:cs="Times New Roman"/>
          <w:sz w:val="32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Times New Roman"/>
          <w:sz w:val="44"/>
          <w:szCs w:val="28"/>
        </w:rPr>
      </w:pPr>
      <w:r>
        <w:rPr>
          <w:rFonts w:hint="eastAsia" w:ascii="宋体" w:hAnsi="宋体" w:eastAsia="方正小标宋简体" w:cs="Times New Roman"/>
          <w:sz w:val="44"/>
          <w:szCs w:val="28"/>
          <w:u w:val="single"/>
        </w:rPr>
        <w:t xml:space="preserve">        </w:t>
      </w:r>
      <w:bookmarkStart w:id="0" w:name="_Toc14182_WPSOffice_Level1"/>
      <w:bookmarkStart w:id="1" w:name="_Toc24465_WPSOffice_Level1"/>
      <w:bookmarkStart w:id="2" w:name="_Toc16517_WPSOffice_Level1"/>
      <w:bookmarkStart w:id="3" w:name="_Toc29982_WPSOffice_Level1"/>
      <w:bookmarkStart w:id="4" w:name="_Toc26677_WPSOffice_Level1"/>
      <w:bookmarkStart w:id="5" w:name="_Toc32647_WPSOffice_Level1"/>
      <w:r>
        <w:rPr>
          <w:rFonts w:hint="eastAsia" w:ascii="宋体" w:hAnsi="宋体" w:eastAsia="方正小标宋简体" w:cs="Times New Roman"/>
          <w:sz w:val="44"/>
          <w:szCs w:val="28"/>
        </w:rPr>
        <w:t>年</w:t>
      </w:r>
      <w:r>
        <w:rPr>
          <w:rFonts w:hint="eastAsia" w:ascii="宋体" w:hAnsi="宋体" w:eastAsia="方正小标宋简体" w:cs="Times New Roman"/>
          <w:sz w:val="44"/>
          <w:szCs w:val="28"/>
          <w:u w:val="single"/>
        </w:rPr>
        <w:t xml:space="preserve">   </w:t>
      </w:r>
      <w:r>
        <w:rPr>
          <w:rFonts w:hint="eastAsia" w:ascii="宋体" w:hAnsi="宋体" w:eastAsia="方正小标宋简体" w:cs="Times New Roman"/>
          <w:sz w:val="44"/>
          <w:szCs w:val="28"/>
        </w:rPr>
        <w:t>季度</w:t>
      </w:r>
      <w:bookmarkStart w:id="6" w:name="_GoBack"/>
      <w:r>
        <w:rPr>
          <w:rFonts w:hint="eastAsia" w:ascii="宋体" w:hAnsi="宋体" w:eastAsia="方正小标宋简体" w:cs="Times New Roman"/>
          <w:sz w:val="44"/>
          <w:szCs w:val="28"/>
        </w:rPr>
        <w:t>拟开发利用地块基础信息表（样表）</w:t>
      </w:r>
      <w:bookmarkEnd w:id="6"/>
      <w:bookmarkEnd w:id="0"/>
      <w:bookmarkEnd w:id="1"/>
      <w:bookmarkEnd w:id="2"/>
      <w:bookmarkEnd w:id="3"/>
      <w:bookmarkEnd w:id="4"/>
      <w:bookmarkEnd w:id="5"/>
    </w:p>
    <w:p>
      <w:pPr>
        <w:spacing w:line="360" w:lineRule="auto"/>
        <w:jc w:val="left"/>
        <w:rPr>
          <w:rFonts w:ascii="宋体" w:hAnsi="宋体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仿宋" w:cs="Times New Roman"/>
          <w:sz w:val="24"/>
          <w:szCs w:val="24"/>
        </w:rPr>
      </w:pPr>
      <w:r>
        <w:rPr>
          <w:rFonts w:ascii="宋体" w:hAnsi="宋体" w:eastAsia="仿宋" w:cs="Times New Roman"/>
          <w:sz w:val="24"/>
          <w:szCs w:val="24"/>
        </w:rPr>
        <w:t>填报单位（单位公章）：                                                 日期：</w:t>
      </w:r>
    </w:p>
    <w:tbl>
      <w:tblPr>
        <w:tblStyle w:val="3"/>
        <w:tblW w:w="136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923"/>
        <w:gridCol w:w="784"/>
        <w:gridCol w:w="1003"/>
        <w:gridCol w:w="1017"/>
        <w:gridCol w:w="729"/>
        <w:gridCol w:w="761"/>
        <w:gridCol w:w="825"/>
        <w:gridCol w:w="773"/>
        <w:gridCol w:w="788"/>
        <w:gridCol w:w="841"/>
        <w:gridCol w:w="702"/>
        <w:gridCol w:w="861"/>
        <w:gridCol w:w="861"/>
        <w:gridCol w:w="704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序号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地块名称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市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县（区）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地块地址（具体到村/街道）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企业基本信息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地块收储时间</w:t>
            </w:r>
            <w:r>
              <w:rPr>
                <w:rFonts w:ascii="宋体" w:hAnsi="宋体" w:eastAsia="仿宋" w:cs="Times New Roman"/>
                <w:vertAlign w:val="superscript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地块规划用途</w:t>
            </w:r>
            <w:r>
              <w:rPr>
                <w:rFonts w:ascii="宋体" w:hAnsi="宋体" w:eastAsia="仿宋" w:cs="Times New Roman"/>
                <w:vertAlign w:val="superscript"/>
              </w:rPr>
              <w:t>3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地块原用途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地块面积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拟办理业务</w:t>
            </w:r>
            <w:r>
              <w:rPr>
                <w:rFonts w:ascii="宋体" w:hAnsi="宋体" w:eastAsia="仿宋" w:cs="Times New Roman"/>
                <w:vertAlign w:val="superscript"/>
              </w:rPr>
              <w:t>4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地块联系人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联系电话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企业名称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所属行业</w:t>
            </w:r>
            <w:r>
              <w:rPr>
                <w:rFonts w:ascii="宋体" w:hAnsi="宋体" w:eastAsia="仿宋" w:cs="Times New Roman"/>
                <w:vertAlign w:val="superscript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行业代码</w:t>
            </w:r>
            <w:r>
              <w:rPr>
                <w:rFonts w:ascii="宋体" w:hAnsi="宋体" w:eastAsia="仿宋" w:cs="Times New Roman"/>
                <w:vertAlign w:val="superscript"/>
              </w:rPr>
              <w:t>1</w:t>
            </w:r>
          </w:p>
        </w:tc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  <w:r>
              <w:rPr>
                <w:rFonts w:ascii="宋体" w:hAnsi="宋体" w:eastAsia="仿宋" w:cs="Times New Roman"/>
              </w:rPr>
              <w:t>…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仿宋" w:cs="Times New Roman"/>
          <w:sz w:val="24"/>
          <w:szCs w:val="24"/>
        </w:rPr>
      </w:pPr>
      <w:r>
        <w:rPr>
          <w:rFonts w:ascii="宋体" w:hAnsi="宋体" w:eastAsia="仿宋" w:cs="Times New Roman"/>
          <w:sz w:val="24"/>
          <w:szCs w:val="24"/>
        </w:rPr>
        <w:t>填报人：                          负责人：                       联系电话：</w:t>
      </w:r>
    </w:p>
    <w:p>
      <w:pPr>
        <w:rPr>
          <w:rFonts w:ascii="宋体" w:hAnsi="宋体" w:eastAsia="仿宋" w:cs="Times New Roman"/>
          <w:b/>
          <w:bCs/>
          <w:sz w:val="24"/>
          <w:szCs w:val="24"/>
        </w:rPr>
      </w:pPr>
      <w:r>
        <w:rPr>
          <w:rFonts w:ascii="宋体" w:hAnsi="宋体" w:eastAsia="仿宋" w:cs="Times New Roman"/>
          <w:b/>
          <w:bCs/>
          <w:sz w:val="24"/>
          <w:szCs w:val="24"/>
        </w:rPr>
        <w:t>填表说明：</w:t>
      </w:r>
    </w:p>
    <w:p>
      <w:pPr>
        <w:rPr>
          <w:rFonts w:ascii="宋体" w:hAnsi="宋体" w:eastAsia="仿宋" w:cs="Times New Roman"/>
          <w:sz w:val="24"/>
          <w:szCs w:val="24"/>
        </w:rPr>
      </w:pPr>
      <w:r>
        <w:rPr>
          <w:rFonts w:ascii="宋体" w:hAnsi="宋体" w:eastAsia="仿宋" w:cs="Times New Roman"/>
          <w:sz w:val="24"/>
          <w:szCs w:val="24"/>
        </w:rPr>
        <w:t>1、所属行业按照《国民经济行业分类》（GB/T 4754-2011）规范填写行业类别，所属行业填写至行业小类，行业代码由四位数字组成。</w:t>
      </w:r>
    </w:p>
    <w:p>
      <w:pPr>
        <w:rPr>
          <w:rFonts w:ascii="宋体" w:hAnsi="宋体" w:eastAsia="仿宋" w:cs="Times New Roman"/>
          <w:sz w:val="24"/>
          <w:szCs w:val="24"/>
        </w:rPr>
      </w:pPr>
      <w:r>
        <w:rPr>
          <w:rFonts w:ascii="宋体" w:hAnsi="宋体" w:eastAsia="仿宋" w:cs="Times New Roman"/>
          <w:sz w:val="24"/>
          <w:szCs w:val="24"/>
        </w:rPr>
        <w:t>2、地块收储时间：若未知则填写“/”。</w:t>
      </w:r>
    </w:p>
    <w:p>
      <w:pPr>
        <w:rPr>
          <w:rFonts w:ascii="宋体" w:hAnsi="宋体" w:eastAsia="仿宋" w:cs="Times New Roman"/>
          <w:sz w:val="24"/>
          <w:szCs w:val="24"/>
        </w:rPr>
      </w:pPr>
      <w:r>
        <w:rPr>
          <w:rFonts w:ascii="宋体" w:hAnsi="宋体" w:eastAsia="仿宋" w:cs="Times New Roman"/>
          <w:sz w:val="24"/>
          <w:szCs w:val="24"/>
        </w:rPr>
        <w:t>3、地块规划用途：按已有规划填写地块用途，若无规划填写“不确定”。</w:t>
      </w:r>
    </w:p>
    <w:p>
      <w:r>
        <w:rPr>
          <w:rFonts w:ascii="宋体" w:hAnsi="宋体" w:eastAsia="仿宋" w:cs="Times New Roman"/>
          <w:sz w:val="24"/>
          <w:szCs w:val="24"/>
        </w:rPr>
        <w:t>4、拟办理业务可从以下选择：土地收储、土地供应（仅限办理划拨、协议出让、公开出让、流转出让、集体地自用、“三旧”改造供地业务）、“三旧”改造、用途变更等。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40A7"/>
    <w:rsid w:val="6E9340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2021-02-02T08:46:00Z</dcterms:created>
  <dc:creator>刘斌</dc:creator>
  <cp:lastModifiedBy>刘斌</cp:lastModifiedBy>
  <dcterms:modified xsi:type="dcterms:W3CDTF">2021-02-02T08:47:16Z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