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方正小标宋简体" w:hAnsi="方正小标宋简体" w:eastAsia="方正小标宋简体" w:cs="方正小标宋简体"/>
          <w:i w:val="0"/>
          <w:caps w:val="0"/>
          <w:color w:val="424242"/>
          <w:spacing w:val="0"/>
          <w:sz w:val="36"/>
          <w:szCs w:val="36"/>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方正小标宋简体" w:hAnsi="方正小标宋简体" w:eastAsia="方正小标宋简体" w:cs="方正小标宋简体"/>
          <w:i w:val="0"/>
          <w:caps w:val="0"/>
          <w:color w:val="424242"/>
          <w:spacing w:val="0"/>
          <w:sz w:val="36"/>
          <w:szCs w:val="36"/>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方正小标宋简体" w:hAnsi="方正小标宋简体" w:eastAsia="方正小标宋简体" w:cs="方正小标宋简体"/>
          <w:i w:val="0"/>
          <w:caps w:val="0"/>
          <w:color w:val="424242"/>
          <w:spacing w:val="0"/>
          <w:sz w:val="36"/>
          <w:szCs w:val="36"/>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方正小标宋简体" w:hAnsi="方正小标宋简体" w:eastAsia="方正小标宋简体" w:cs="方正小标宋简体"/>
          <w:i w:val="0"/>
          <w:caps w:val="0"/>
          <w:color w:val="424242"/>
          <w:spacing w:val="0"/>
          <w:sz w:val="36"/>
          <w:szCs w:val="36"/>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方正小标宋简体" w:hAnsi="方正小标宋简体" w:eastAsia="方正小标宋简体" w:cs="方正小标宋简体"/>
          <w:i w:val="0"/>
          <w:caps w:val="0"/>
          <w:color w:val="424242"/>
          <w:spacing w:val="0"/>
          <w:sz w:val="36"/>
          <w:szCs w:val="36"/>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方正小标宋简体" w:hAnsi="方正小标宋简体" w:eastAsia="方正小标宋简体" w:cs="方正小标宋简体"/>
          <w:i w:val="0"/>
          <w:caps w:val="0"/>
          <w:color w:val="424242"/>
          <w:spacing w:val="0"/>
          <w:sz w:val="36"/>
          <w:szCs w:val="36"/>
          <w:shd w:val="clear" w:fill="FFFFFF"/>
        </w:rPr>
      </w:pPr>
      <w:r>
        <w:rPr>
          <w:rFonts w:hint="eastAsia" w:ascii="方正小标宋简体" w:hAnsi="方正小标宋简体" w:eastAsia="方正小标宋简体" w:cs="方正小标宋简体"/>
          <w:i w:val="0"/>
          <w:caps w:val="0"/>
          <w:color w:val="424242"/>
          <w:spacing w:val="0"/>
          <w:sz w:val="36"/>
          <w:szCs w:val="36"/>
          <w:shd w:val="clear" w:fill="FFFFFF"/>
          <w:lang w:eastAsia="zh-CN"/>
        </w:rPr>
        <w:t>河源市司法局</w:t>
      </w:r>
      <w:r>
        <w:rPr>
          <w:rFonts w:hint="eastAsia" w:ascii="方正小标宋简体" w:hAnsi="方正小标宋简体" w:eastAsia="方正小标宋简体" w:cs="方正小标宋简体"/>
          <w:i w:val="0"/>
          <w:caps w:val="0"/>
          <w:color w:val="424242"/>
          <w:spacing w:val="0"/>
          <w:sz w:val="36"/>
          <w:szCs w:val="36"/>
          <w:shd w:val="clear" w:fill="FFFFFF"/>
        </w:rPr>
        <w:t>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微软雅黑" w:hAnsi="微软雅黑" w:eastAsia="微软雅黑" w:cs="微软雅黑"/>
          <w:i w:val="0"/>
          <w:caps w:val="0"/>
          <w:color w:val="424242"/>
          <w:spacing w:val="0"/>
          <w:sz w:val="27"/>
          <w:szCs w:val="27"/>
          <w:lang w:eastAsia="zh-CN"/>
        </w:rPr>
      </w:pPr>
      <w:r>
        <w:rPr>
          <w:rStyle w:val="6"/>
          <w:rFonts w:hint="eastAsia" w:ascii="宋体" w:hAnsi="宋体" w:eastAsia="宋体" w:cs="宋体"/>
          <w:i w:val="0"/>
          <w:caps w:val="0"/>
          <w:color w:val="424242"/>
          <w:spacing w:val="0"/>
          <w:sz w:val="24"/>
          <w:szCs w:val="24"/>
          <w:shd w:val="clear" w:fill="FFFFFF"/>
          <w:lang w:eastAsia="zh-CN"/>
        </w:rPr>
        <w:t>河源市司法局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default" w:ascii="微软雅黑" w:hAnsi="微软雅黑" w:eastAsia="宋体" w:cs="微软雅黑"/>
          <w:i w:val="0"/>
          <w:caps w:val="0"/>
          <w:color w:val="424242"/>
          <w:spacing w:val="0"/>
          <w:sz w:val="27"/>
          <w:szCs w:val="27"/>
          <w:lang w:val="en-US" w:eastAsia="zh-CN"/>
        </w:rPr>
      </w:pPr>
      <w:r>
        <w:rPr>
          <w:rStyle w:val="6"/>
          <w:rFonts w:hint="eastAsia" w:ascii="宋体" w:hAnsi="宋体" w:eastAsia="宋体" w:cs="宋体"/>
          <w:i w:val="0"/>
          <w:caps w:val="0"/>
          <w:color w:val="424242"/>
          <w:spacing w:val="0"/>
          <w:sz w:val="24"/>
          <w:szCs w:val="24"/>
          <w:shd w:val="clear" w:fill="FFFFFF"/>
        </w:rPr>
        <w:t>2021年</w:t>
      </w:r>
      <w:r>
        <w:rPr>
          <w:rStyle w:val="6"/>
          <w:rFonts w:hint="eastAsia" w:ascii="宋体" w:hAnsi="宋体" w:eastAsia="宋体" w:cs="宋体"/>
          <w:i w:val="0"/>
          <w:caps w:val="0"/>
          <w:color w:val="424242"/>
          <w:spacing w:val="0"/>
          <w:sz w:val="24"/>
          <w:szCs w:val="24"/>
          <w:shd w:val="clear" w:fill="FFFFFF"/>
          <w:lang w:val="en-US" w:eastAsia="zh-CN"/>
        </w:rPr>
        <w:t>11月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right="0"/>
        <w:jc w:val="both"/>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right="0"/>
        <w:jc w:val="both"/>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right="0"/>
        <w:jc w:val="both"/>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right="0"/>
        <w:jc w:val="both"/>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center"/>
        <w:rPr>
          <w:rFonts w:hint="eastAsia" w:ascii="微软雅黑" w:hAnsi="微软雅黑" w:eastAsia="微软雅黑" w:cs="微软雅黑"/>
          <w:i w:val="0"/>
          <w:caps w:val="0"/>
          <w:color w:val="424242"/>
          <w:spacing w:val="0"/>
          <w:sz w:val="27"/>
          <w:szCs w:val="27"/>
        </w:rPr>
      </w:pPr>
      <w:r>
        <w:rPr>
          <w:rFonts w:hint="eastAsia" w:ascii="方正小标宋简体" w:hAnsi="方正小标宋简体" w:eastAsia="方正小标宋简体" w:cs="方正小标宋简体"/>
          <w:i w:val="0"/>
          <w:caps w:val="0"/>
          <w:color w:val="424242"/>
          <w:spacing w:val="0"/>
          <w:sz w:val="36"/>
          <w:szCs w:val="36"/>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Style w:val="6"/>
          <w:rFonts w:hint="eastAsia" w:ascii="宋体" w:hAnsi="宋体" w:eastAsia="宋体" w:cs="宋体"/>
          <w:i w:val="0"/>
          <w:caps w:val="0"/>
          <w:color w:val="424242"/>
          <w:spacing w:val="0"/>
          <w:sz w:val="24"/>
          <w:szCs w:val="24"/>
          <w:shd w:val="clear" w:fill="FFFFFF"/>
        </w:rPr>
        <w:t>第一部分  概述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一、主要依据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二、责任主体、公开时限、方式和监督渠道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Style w:val="6"/>
          <w:rFonts w:hint="eastAsia" w:ascii="宋体" w:hAnsi="宋体" w:eastAsia="宋体" w:cs="宋体"/>
          <w:i w:val="0"/>
          <w:caps w:val="0"/>
          <w:color w:val="424242"/>
          <w:spacing w:val="0"/>
          <w:sz w:val="24"/>
          <w:szCs w:val="24"/>
          <w:shd w:val="clear" w:fill="FFFFFF"/>
        </w:rPr>
        <w:t>第二部分  主动公开基本目录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65"/>
        <w:jc w:val="both"/>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宋体" w:hAnsi="宋体" w:eastAsia="宋体" w:cs="宋体"/>
          <w:i w:val="0"/>
          <w:caps w:val="0"/>
          <w:color w:val="424242"/>
          <w:spacing w:val="0"/>
          <w:sz w:val="24"/>
          <w:szCs w:val="24"/>
          <w:shd w:val="clear" w:fill="FFFFFF"/>
        </w:rPr>
      </w:pPr>
      <w:r>
        <w:rPr>
          <w:rFonts w:hint="eastAsia" w:ascii="宋体" w:hAnsi="宋体" w:eastAsia="宋体" w:cs="宋体"/>
          <w:i w:val="0"/>
          <w:caps w:val="0"/>
          <w:color w:val="424242"/>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right="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right="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right="0"/>
        <w:jc w:val="both"/>
        <w:rPr>
          <w:rFonts w:hint="eastAsia" w:ascii="宋体" w:hAnsi="宋体" w:eastAsia="宋体" w:cs="宋体"/>
          <w:i w:val="0"/>
          <w:caps w:val="0"/>
          <w:color w:val="424242"/>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方正小标宋简体" w:hAnsi="方正小标宋简体" w:eastAsia="方正小标宋简体" w:cs="方正小标宋简体"/>
          <w:i w:val="0"/>
          <w:caps w:val="0"/>
          <w:color w:val="424242"/>
          <w:spacing w:val="0"/>
          <w:sz w:val="36"/>
          <w:szCs w:val="36"/>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为贯彻落实十三届省政府第154次常务会议以及省政务公开领导小组会议提出完善全省主动公开基本目录的工作要求，为进一步推进部门主动公开基本目录编制发布工作，提升</w:t>
      </w:r>
      <w:r>
        <w:rPr>
          <w:rFonts w:hint="eastAsia" w:ascii="宋体" w:hAnsi="宋体" w:eastAsia="宋体" w:cs="宋体"/>
          <w:i w:val="0"/>
          <w:caps w:val="0"/>
          <w:color w:val="424242"/>
          <w:spacing w:val="0"/>
          <w:sz w:val="24"/>
          <w:szCs w:val="24"/>
          <w:shd w:val="clear" w:fill="FFFFFF"/>
          <w:lang w:eastAsia="zh-CN"/>
        </w:rPr>
        <w:t>我局</w:t>
      </w:r>
      <w:r>
        <w:rPr>
          <w:rFonts w:hint="eastAsia" w:ascii="宋体" w:hAnsi="宋体" w:eastAsia="宋体" w:cs="宋体"/>
          <w:i w:val="0"/>
          <w:caps w:val="0"/>
          <w:color w:val="424242"/>
          <w:spacing w:val="0"/>
          <w:sz w:val="24"/>
          <w:szCs w:val="24"/>
          <w:shd w:val="clear" w:fill="FFFFFF"/>
        </w:rPr>
        <w:t>主动公开的标准化、规范化水平，特制定本目录。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Style w:val="6"/>
          <w:rFonts w:hint="eastAsia" w:ascii="宋体" w:hAnsi="宋体" w:eastAsia="宋体" w:cs="宋体"/>
          <w:i w:val="0"/>
          <w:caps w:val="0"/>
          <w:color w:val="424242"/>
          <w:spacing w:val="0"/>
          <w:sz w:val="24"/>
          <w:szCs w:val="24"/>
          <w:shd w:val="clear" w:fill="FFFFFF"/>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1.《中共中央关于全面推进依法治国若干重大问题的决定》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2.《中华人民共和国政府信息公开条例》（国务院令第711号）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3.中共中央办公厅、国务院办公厅《关于全面推进政务公开工作的意见》（中办发〔2016〕8号）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4.《国务院办公厅印发&lt;关于全面推进政务公开工作的意见&gt;实施细则的通知》（国办发〔2016〕80号）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5.《广东省政府办公厅关于印发省级部门主动公开基本目录编制工作方案的通知》（粤办函〔2019〕142号）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6.《广东省人民政府办公厅关于推进省市县三级主动公开基本目录编制发布工作的通知》（粤办函〔2021〕255号）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Style w:val="6"/>
          <w:rFonts w:hint="eastAsia" w:ascii="宋体" w:hAnsi="宋体" w:eastAsia="宋体" w:cs="宋体"/>
          <w:i w:val="0"/>
          <w:caps w:val="0"/>
          <w:color w:val="424242"/>
          <w:spacing w:val="0"/>
          <w:sz w:val="24"/>
          <w:szCs w:val="24"/>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宋体" w:cs="微软雅黑"/>
          <w:i w:val="0"/>
          <w:caps w:val="0"/>
          <w:color w:val="424242"/>
          <w:spacing w:val="0"/>
          <w:sz w:val="27"/>
          <w:szCs w:val="27"/>
          <w:lang w:eastAsia="zh-CN"/>
        </w:rPr>
      </w:pPr>
      <w:r>
        <w:rPr>
          <w:rStyle w:val="6"/>
          <w:rFonts w:hint="eastAsia" w:ascii="宋体" w:hAnsi="宋体" w:eastAsia="宋体" w:cs="宋体"/>
          <w:i w:val="0"/>
          <w:caps w:val="0"/>
          <w:color w:val="424242"/>
          <w:spacing w:val="0"/>
          <w:sz w:val="24"/>
          <w:szCs w:val="24"/>
          <w:shd w:val="clear" w:fill="FFFFFF"/>
        </w:rPr>
        <w:t>【责任主体】</w:t>
      </w:r>
      <w:r>
        <w:rPr>
          <w:rFonts w:hint="eastAsia" w:ascii="宋体" w:hAnsi="宋体" w:eastAsia="宋体" w:cs="宋体"/>
          <w:i w:val="0"/>
          <w:caps w:val="0"/>
          <w:color w:val="424242"/>
          <w:spacing w:val="0"/>
          <w:sz w:val="24"/>
          <w:szCs w:val="24"/>
          <w:shd w:val="clear" w:fill="FFFFFF"/>
        </w:rPr>
        <w:t>广东省</w:t>
      </w:r>
      <w:r>
        <w:rPr>
          <w:rFonts w:hint="eastAsia" w:ascii="宋体" w:hAnsi="宋体" w:eastAsia="宋体" w:cs="宋体"/>
          <w:i w:val="0"/>
          <w:caps w:val="0"/>
          <w:color w:val="424242"/>
          <w:spacing w:val="0"/>
          <w:sz w:val="24"/>
          <w:szCs w:val="24"/>
          <w:shd w:val="clear" w:fill="FFFFFF"/>
          <w:lang w:eastAsia="zh-CN"/>
        </w:rPr>
        <w:t>河源市司法局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Style w:val="6"/>
          <w:rFonts w:hint="eastAsia" w:ascii="宋体" w:hAnsi="宋体" w:eastAsia="宋体" w:cs="宋体"/>
          <w:i w:val="0"/>
          <w:caps w:val="0"/>
          <w:color w:val="424242"/>
          <w:spacing w:val="0"/>
          <w:sz w:val="24"/>
          <w:szCs w:val="24"/>
          <w:shd w:val="clear" w:fill="FFFFFF"/>
        </w:rPr>
        <w:t>【公开时限】</w:t>
      </w:r>
      <w:r>
        <w:rPr>
          <w:rFonts w:hint="eastAsia" w:ascii="宋体" w:hAnsi="宋体" w:eastAsia="宋体" w:cs="宋体"/>
          <w:i w:val="0"/>
          <w:caps w:val="0"/>
          <w:color w:val="424242"/>
          <w:spacing w:val="0"/>
          <w:sz w:val="24"/>
          <w:szCs w:val="24"/>
          <w:shd w:val="clear" w:fill="FFFFFF"/>
        </w:rPr>
        <w:t>政府信息形成或者变更之日起20个工作日内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16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Style w:val="6"/>
          <w:rFonts w:hint="eastAsia" w:ascii="宋体" w:hAnsi="宋体" w:eastAsia="宋体" w:cs="宋体"/>
          <w:i w:val="0"/>
          <w:caps w:val="0"/>
          <w:color w:val="424242"/>
          <w:spacing w:val="0"/>
          <w:sz w:val="24"/>
          <w:szCs w:val="24"/>
          <w:shd w:val="clear" w:fill="FFFFFF"/>
        </w:rPr>
        <w:t>【公开方式】</w:t>
      </w:r>
      <w:r>
        <w:rPr>
          <w:rFonts w:hint="eastAsia" w:ascii="宋体" w:hAnsi="宋体" w:eastAsia="宋体" w:cs="宋体"/>
          <w:i w:val="0"/>
          <w:caps w:val="0"/>
          <w:color w:val="424242"/>
          <w:spacing w:val="0"/>
          <w:sz w:val="24"/>
          <w:szCs w:val="24"/>
          <w:shd w:val="clear" w:fill="FFFFFF"/>
        </w:rPr>
        <w:t>1</w:t>
      </w:r>
      <w:r>
        <w:rPr>
          <w:rFonts w:hint="eastAsia" w:ascii="宋体" w:hAnsi="宋体" w:eastAsia="宋体" w:cs="宋体"/>
          <w:i w:val="0"/>
          <w:caps w:val="0"/>
          <w:color w:val="424242"/>
          <w:spacing w:val="0"/>
          <w:sz w:val="24"/>
          <w:szCs w:val="24"/>
          <w:shd w:val="clear" w:fill="FFFFFF"/>
          <w:lang w:val="en-US" w:eastAsia="zh-CN"/>
        </w:rPr>
        <w:t>.</w:t>
      </w:r>
      <w:r>
        <w:rPr>
          <w:rFonts w:hint="default" w:ascii="宋体" w:hAnsi="宋体" w:eastAsia="宋体" w:cs="宋体"/>
          <w:i w:val="0"/>
          <w:caps w:val="0"/>
          <w:color w:val="424242"/>
          <w:spacing w:val="0"/>
          <w:sz w:val="24"/>
          <w:szCs w:val="24"/>
          <w:shd w:val="clear" w:fill="FFFFFF"/>
        </w:rPr>
        <w:t>河源市人民政府门户网站</w:t>
      </w:r>
      <w:r>
        <w:rPr>
          <w:rFonts w:hint="eastAsia" w:ascii="宋体" w:hAnsi="宋体" w:eastAsia="宋体" w:cs="宋体"/>
          <w:i w:val="0"/>
          <w:caps w:val="0"/>
          <w:color w:val="424242"/>
          <w:spacing w:val="0"/>
          <w:sz w:val="24"/>
          <w:szCs w:val="24"/>
          <w:shd w:val="clear" w:fill="FFFFFF"/>
          <w:lang w:eastAsia="zh-CN"/>
        </w:rPr>
        <w:t>市司法局</w:t>
      </w:r>
      <w:r>
        <w:rPr>
          <w:rFonts w:hint="default" w:ascii="宋体" w:hAnsi="宋体" w:eastAsia="宋体" w:cs="宋体"/>
          <w:i w:val="0"/>
          <w:caps w:val="0"/>
          <w:color w:val="424242"/>
          <w:spacing w:val="0"/>
          <w:sz w:val="24"/>
          <w:szCs w:val="24"/>
          <w:shd w:val="clear" w:fill="FFFFFF"/>
        </w:rPr>
        <w:t>栏目（网址：http://www.heyuan.gov.cn/hyssfj/gkmlpt/index</w:t>
      </w:r>
      <w:bookmarkStart w:id="0" w:name="_GoBack"/>
      <w:bookmarkEnd w:id="0"/>
      <w:r>
        <w:rPr>
          <w:rFonts w:hint="eastAsia" w:ascii="宋体" w:hAnsi="宋体" w:eastAsia="宋体" w:cs="宋体"/>
          <w:i w:val="0"/>
          <w:caps w:val="0"/>
          <w:color w:val="424242"/>
          <w:spacing w:val="0"/>
          <w:sz w:val="24"/>
          <w:szCs w:val="24"/>
          <w:shd w:val="clear" w:fill="FFFFFF"/>
          <w:lang w:eastAsia="zh-CN"/>
        </w:rPr>
        <w:t>）</w:t>
      </w:r>
      <w:r>
        <w:rPr>
          <w:rFonts w:hint="eastAsia" w:ascii="宋体" w:hAnsi="宋体" w:eastAsia="宋体" w:cs="宋体"/>
          <w:i w:val="0"/>
          <w:caps w:val="0"/>
          <w:color w:val="424242"/>
          <w:spacing w:val="0"/>
          <w:sz w:val="24"/>
          <w:szCs w:val="24"/>
          <w:shd w:val="clear" w:fill="FFFFFF"/>
          <w:lang w:val="en-US" w:eastAsia="zh-CN"/>
        </w:rPr>
        <w:t>2.</w:t>
      </w:r>
      <w:r>
        <w:rPr>
          <w:rFonts w:hint="eastAsia" w:ascii="宋体" w:hAnsi="宋体" w:eastAsia="宋体" w:cs="宋体"/>
          <w:i w:val="0"/>
          <w:caps w:val="0"/>
          <w:color w:val="424242"/>
          <w:spacing w:val="0"/>
          <w:sz w:val="24"/>
          <w:szCs w:val="24"/>
          <w:shd w:val="clear" w:fill="FFFFFF"/>
        </w:rPr>
        <w:t>门户网站及微信、微博、12348法律服务网等媒体主动公开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Style w:val="6"/>
          <w:rFonts w:hint="eastAsia" w:ascii="宋体" w:hAnsi="宋体" w:eastAsia="宋体" w:cs="宋体"/>
          <w:i w:val="0"/>
          <w:caps w:val="0"/>
          <w:color w:val="424242"/>
          <w:spacing w:val="0"/>
          <w:sz w:val="24"/>
          <w:szCs w:val="24"/>
          <w:shd w:val="clear" w:fill="FFFFFF"/>
        </w:rPr>
        <w:t>【监督渠道】</w:t>
      </w:r>
      <w:r>
        <w:rPr>
          <w:rFonts w:hint="eastAsia" w:ascii="宋体" w:hAnsi="宋体" w:eastAsia="宋体" w:cs="宋体"/>
          <w:i w:val="0"/>
          <w:caps w:val="0"/>
          <w:color w:val="424242"/>
          <w:spacing w:val="0"/>
          <w:sz w:val="24"/>
          <w:szCs w:val="24"/>
          <w:shd w:val="clear" w:fill="FFFFFF"/>
        </w:rPr>
        <w:t>通过</w:t>
      </w:r>
      <w:r>
        <w:rPr>
          <w:rFonts w:hint="eastAsia" w:ascii="宋体" w:hAnsi="宋体" w:eastAsia="宋体" w:cs="宋体"/>
          <w:i w:val="0"/>
          <w:caps w:val="0"/>
          <w:color w:val="424242"/>
          <w:spacing w:val="0"/>
          <w:sz w:val="24"/>
          <w:szCs w:val="24"/>
          <w:shd w:val="clear" w:fill="FFFFFF"/>
          <w:lang w:eastAsia="zh-CN"/>
        </w:rPr>
        <w:t>河源市司法局办公</w:t>
      </w:r>
      <w:r>
        <w:rPr>
          <w:rFonts w:hint="eastAsia" w:ascii="宋体" w:hAnsi="宋体" w:eastAsia="宋体" w:cs="宋体"/>
          <w:i w:val="0"/>
          <w:caps w:val="0"/>
          <w:color w:val="424242"/>
          <w:spacing w:val="0"/>
          <w:sz w:val="24"/>
          <w:szCs w:val="24"/>
          <w:shd w:val="clear" w:fill="FFFFFF"/>
        </w:rPr>
        <w:t>电话监督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85" w:beforeAutospacing="0" w:after="150" w:afterAutospacing="0" w:line="480" w:lineRule="atLeast"/>
        <w:ind w:left="0" w:right="0" w:firstLine="480"/>
        <w:jc w:val="both"/>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424242"/>
          <w:spacing w:val="0"/>
          <w:sz w:val="24"/>
          <w:szCs w:val="24"/>
          <w:shd w:val="clear" w:fill="FFFFFF"/>
        </w:rPr>
        <w:t>      电话：0</w:t>
      </w:r>
      <w:r>
        <w:rPr>
          <w:rFonts w:hint="eastAsia" w:ascii="宋体" w:hAnsi="宋体" w:eastAsia="宋体" w:cs="宋体"/>
          <w:i w:val="0"/>
          <w:caps w:val="0"/>
          <w:color w:val="424242"/>
          <w:spacing w:val="0"/>
          <w:sz w:val="24"/>
          <w:szCs w:val="24"/>
          <w:shd w:val="clear" w:fill="FFFFFF"/>
          <w:lang w:val="en-US" w:eastAsia="zh-CN"/>
        </w:rPr>
        <w:t>762-3820620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60" w:lineRule="atLeast"/>
        <w:ind w:left="0" w:right="0" w:firstLine="645"/>
        <w:jc w:val="center"/>
        <w:rPr>
          <w:rFonts w:hint="eastAsia" w:ascii="微软雅黑" w:hAnsi="微软雅黑" w:eastAsia="微软雅黑" w:cs="微软雅黑"/>
          <w:i w:val="0"/>
          <w:caps w:val="0"/>
          <w:color w:val="424242"/>
          <w:spacing w:val="0"/>
          <w:sz w:val="27"/>
          <w:szCs w:val="27"/>
        </w:rPr>
      </w:pPr>
      <w:r>
        <w:rPr>
          <w:rFonts w:hint="eastAsia" w:ascii="方正小标宋简体" w:hAnsi="方正小标宋简体" w:eastAsia="方正小标宋简体" w:cs="方正小标宋简体"/>
          <w:i w:val="0"/>
          <w:caps w:val="0"/>
          <w:color w:val="424242"/>
          <w:spacing w:val="0"/>
          <w:sz w:val="36"/>
          <w:szCs w:val="36"/>
          <w:shd w:val="clear" w:fill="FFFFFF"/>
        </w:rPr>
        <w:t>第二部分  主动公开基本目录</w:t>
      </w:r>
    </w:p>
    <w:tbl>
      <w:tblPr>
        <w:tblStyle w:val="4"/>
        <w:tblW w:w="1050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1"/>
        <w:gridCol w:w="1456"/>
        <w:gridCol w:w="1"/>
        <w:gridCol w:w="1457"/>
        <w:gridCol w:w="4989"/>
        <w:gridCol w:w="19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color w:val="424242"/>
              </w:rPr>
            </w:pPr>
            <w:r>
              <w:rPr>
                <w:rFonts w:hint="eastAsia" w:ascii="微软雅黑" w:hAnsi="微软雅黑" w:eastAsia="微软雅黑" w:cs="微软雅黑"/>
                <w:i w:val="0"/>
                <w:caps w:val="0"/>
                <w:color w:val="424242"/>
                <w:spacing w:val="0"/>
                <w:sz w:val="28"/>
                <w:szCs w:val="28"/>
              </w:rPr>
              <w:t>序号</w:t>
            </w:r>
          </w:p>
        </w:tc>
        <w:tc>
          <w:tcPr>
            <w:tcW w:w="2914" w:type="dxa"/>
            <w:gridSpan w:val="3"/>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color w:val="424242"/>
              </w:rPr>
            </w:pPr>
            <w:r>
              <w:rPr>
                <w:rFonts w:hint="eastAsia" w:ascii="微软雅黑" w:hAnsi="微软雅黑" w:eastAsia="微软雅黑" w:cs="微软雅黑"/>
                <w:i w:val="0"/>
                <w:caps w:val="0"/>
                <w:color w:val="424242"/>
                <w:spacing w:val="0"/>
                <w:sz w:val="28"/>
                <w:szCs w:val="28"/>
              </w:rPr>
              <w:t>公开事项</w:t>
            </w:r>
          </w:p>
        </w:tc>
        <w:tc>
          <w:tcPr>
            <w:tcW w:w="4989"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color w:val="424242"/>
              </w:rPr>
            </w:pPr>
            <w:r>
              <w:rPr>
                <w:rFonts w:hint="eastAsia" w:ascii="微软雅黑" w:hAnsi="微软雅黑" w:eastAsia="微软雅黑" w:cs="微软雅黑"/>
                <w:i w:val="0"/>
                <w:caps w:val="0"/>
                <w:color w:val="424242"/>
                <w:spacing w:val="0"/>
                <w:sz w:val="28"/>
                <w:szCs w:val="28"/>
              </w:rPr>
              <w:t>公开内容</w:t>
            </w:r>
          </w:p>
        </w:tc>
        <w:tc>
          <w:tcPr>
            <w:tcW w:w="19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color w:val="424242"/>
              </w:rPr>
            </w:pPr>
            <w:r>
              <w:rPr>
                <w:rFonts w:hint="eastAsia" w:ascii="微软雅黑" w:hAnsi="微软雅黑" w:eastAsia="微软雅黑" w:cs="微软雅黑"/>
                <w:i w:val="0"/>
                <w:caps w:val="0"/>
                <w:color w:val="424242"/>
                <w:spacing w:val="0"/>
                <w:sz w:val="28"/>
                <w:szCs w:val="28"/>
              </w:rPr>
              <w:t>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6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微软雅黑" w:hAnsi="微软雅黑" w:eastAsia="微软雅黑" w:cs="微软雅黑"/>
                <w:i w:val="0"/>
                <w:caps w:val="0"/>
                <w:color w:val="000000"/>
                <w:spacing w:val="0"/>
                <w:sz w:val="27"/>
                <w:szCs w:val="27"/>
              </w:rPr>
            </w:pPr>
          </w:p>
        </w:tc>
        <w:tc>
          <w:tcPr>
            <w:tcW w:w="145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color w:val="424242"/>
              </w:rPr>
            </w:pPr>
            <w:r>
              <w:rPr>
                <w:rFonts w:hint="eastAsia" w:ascii="微软雅黑" w:hAnsi="微软雅黑" w:eastAsia="微软雅黑" w:cs="微软雅黑"/>
                <w:i w:val="0"/>
                <w:caps w:val="0"/>
                <w:color w:val="424242"/>
                <w:spacing w:val="0"/>
                <w:sz w:val="28"/>
                <w:szCs w:val="28"/>
              </w:rPr>
              <w:t>一级</w:t>
            </w:r>
          </w:p>
        </w:tc>
        <w:tc>
          <w:tcPr>
            <w:tcW w:w="1458"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color w:val="424242"/>
              </w:rPr>
            </w:pPr>
            <w:r>
              <w:rPr>
                <w:rFonts w:hint="eastAsia" w:ascii="微软雅黑" w:hAnsi="微软雅黑" w:eastAsia="微软雅黑" w:cs="微软雅黑"/>
                <w:i w:val="0"/>
                <w:caps w:val="0"/>
                <w:color w:val="424242"/>
                <w:spacing w:val="0"/>
                <w:sz w:val="28"/>
                <w:szCs w:val="28"/>
              </w:rPr>
              <w:t>二级</w:t>
            </w:r>
          </w:p>
        </w:tc>
        <w:tc>
          <w:tcPr>
            <w:tcW w:w="498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9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eastAsiaTheme="minorEastAsia"/>
                <w:color w:val="424242"/>
                <w:lang w:eastAsia="zh-CN"/>
              </w:rPr>
            </w:pPr>
            <w:r>
              <w:rPr>
                <w:rFonts w:hint="eastAsia" w:ascii="微软雅黑" w:hAnsi="微软雅黑" w:eastAsia="微软雅黑" w:cs="微软雅黑"/>
                <w:i w:val="0"/>
                <w:caps w:val="0"/>
                <w:color w:val="424242"/>
                <w:spacing w:val="0"/>
                <w:sz w:val="24"/>
                <w:szCs w:val="24"/>
                <w:lang w:val="en-US" w:eastAsia="zh-CN"/>
              </w:rPr>
              <w:t>1</w:t>
            </w:r>
          </w:p>
        </w:tc>
        <w:tc>
          <w:tcPr>
            <w:tcW w:w="2914" w:type="dxa"/>
            <w:gridSpan w:val="3"/>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eastAsiaTheme="minorEastAsia"/>
                <w:color w:val="424242"/>
                <w:lang w:eastAsia="zh-CN"/>
              </w:rPr>
            </w:pPr>
            <w:r>
              <w:rPr>
                <w:rFonts w:hint="eastAsia" w:ascii="微软雅黑" w:hAnsi="微软雅黑" w:eastAsia="微软雅黑" w:cs="微软雅黑"/>
                <w:i w:val="0"/>
                <w:caps w:val="0"/>
                <w:color w:val="424242"/>
                <w:spacing w:val="0"/>
                <w:sz w:val="24"/>
                <w:szCs w:val="24"/>
                <w:lang w:eastAsia="zh-CN"/>
              </w:rPr>
              <w:t>政府信息公开指南</w:t>
            </w:r>
          </w:p>
        </w:tc>
        <w:tc>
          <w:tcPr>
            <w:tcW w:w="49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微软雅黑" w:hAnsi="微软雅黑" w:eastAsia="微软雅黑" w:cs="微软雅黑"/>
                <w:i w:val="0"/>
                <w:caps w:val="0"/>
                <w:color w:val="424242"/>
                <w:spacing w:val="0"/>
                <w:sz w:val="24"/>
                <w:szCs w:val="24"/>
                <w:lang w:eastAsia="zh-CN"/>
              </w:rPr>
              <w:t>局</w:t>
            </w:r>
            <w:r>
              <w:rPr>
                <w:rFonts w:hint="eastAsia" w:ascii="微软雅黑" w:hAnsi="微软雅黑" w:eastAsia="微软雅黑" w:cs="微软雅黑"/>
                <w:i w:val="0"/>
                <w:caps w:val="0"/>
                <w:color w:val="424242"/>
                <w:spacing w:val="0"/>
                <w:sz w:val="24"/>
                <w:szCs w:val="24"/>
              </w:rPr>
              <w:t>政府信息公开工作机构名称、办公地址、办公时间、联系方式；接收信息公开申请的方式、途径等</w:t>
            </w:r>
          </w:p>
        </w:tc>
        <w:tc>
          <w:tcPr>
            <w:tcW w:w="1975"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微软雅黑" w:hAnsi="微软雅黑" w:eastAsia="微软雅黑" w:cs="微软雅黑"/>
                <w:i w:val="0"/>
                <w:caps w:val="0"/>
                <w:color w:val="424242"/>
                <w:spacing w:val="0"/>
                <w:sz w:val="24"/>
                <w:szCs w:val="24"/>
                <w:lang w:val="en-US" w:eastAsia="zh-CN"/>
              </w:rPr>
            </w:pPr>
            <w:r>
              <w:rPr>
                <w:rFonts w:hint="eastAsia" w:ascii="微软雅黑" w:hAnsi="微软雅黑" w:eastAsia="微软雅黑" w:cs="微软雅黑"/>
                <w:i w:val="0"/>
                <w:caps w:val="0"/>
                <w:color w:val="424242"/>
                <w:spacing w:val="0"/>
                <w:sz w:val="24"/>
                <w:szCs w:val="24"/>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26" w:hRule="atLeast"/>
        </w:trPr>
        <w:tc>
          <w:tcPr>
            <w:tcW w:w="6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eastAsiaTheme="minorEastAsia"/>
                <w:color w:val="424242"/>
                <w:lang w:eastAsia="zh-CN"/>
              </w:rPr>
            </w:pPr>
            <w:r>
              <w:rPr>
                <w:rFonts w:hint="eastAsia" w:ascii="微软雅黑" w:hAnsi="微软雅黑" w:eastAsia="微软雅黑" w:cs="微软雅黑"/>
                <w:i w:val="0"/>
                <w:caps w:val="0"/>
                <w:color w:val="424242"/>
                <w:spacing w:val="0"/>
                <w:sz w:val="24"/>
                <w:szCs w:val="24"/>
                <w:lang w:val="en-US" w:eastAsia="zh-CN"/>
              </w:rPr>
              <w:t>2</w:t>
            </w:r>
          </w:p>
        </w:tc>
        <w:tc>
          <w:tcPr>
            <w:tcW w:w="2914" w:type="dxa"/>
            <w:gridSpan w:val="3"/>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eastAsiaTheme="minorEastAsia"/>
                <w:color w:val="424242"/>
                <w:lang w:eastAsia="zh-CN"/>
              </w:rPr>
            </w:pPr>
            <w:r>
              <w:rPr>
                <w:rFonts w:hint="eastAsia" w:ascii="微软雅黑" w:hAnsi="微软雅黑" w:eastAsia="微软雅黑" w:cs="微软雅黑"/>
                <w:i w:val="0"/>
                <w:caps w:val="0"/>
                <w:color w:val="424242"/>
                <w:spacing w:val="0"/>
                <w:sz w:val="24"/>
                <w:szCs w:val="24"/>
                <w:lang w:eastAsia="zh-CN"/>
              </w:rPr>
              <w:t>政府信息依申请公开</w:t>
            </w:r>
          </w:p>
        </w:tc>
        <w:tc>
          <w:tcPr>
            <w:tcW w:w="49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textAlignment w:val="center"/>
              <w:rPr>
                <w:color w:val="424242"/>
              </w:rPr>
            </w:pPr>
            <w:r>
              <w:rPr>
                <w:rFonts w:hint="eastAsia" w:ascii="微软雅黑" w:hAnsi="微软雅黑" w:eastAsia="微软雅黑" w:cs="微软雅黑"/>
                <w:i w:val="0"/>
                <w:caps w:val="0"/>
                <w:color w:val="424242"/>
                <w:spacing w:val="0"/>
                <w:sz w:val="24"/>
                <w:szCs w:val="24"/>
              </w:rPr>
              <w:t>链接</w:t>
            </w:r>
            <w:r>
              <w:rPr>
                <w:rFonts w:hint="eastAsia" w:ascii="微软雅黑" w:hAnsi="微软雅黑" w:eastAsia="微软雅黑" w:cs="微软雅黑"/>
                <w:i w:val="0"/>
                <w:caps w:val="0"/>
                <w:color w:val="424242"/>
                <w:spacing w:val="0"/>
                <w:sz w:val="24"/>
                <w:szCs w:val="24"/>
                <w:lang w:eastAsia="zh-CN"/>
              </w:rPr>
              <w:t>市</w:t>
            </w:r>
            <w:r>
              <w:rPr>
                <w:rFonts w:hint="eastAsia" w:ascii="微软雅黑" w:hAnsi="微软雅黑" w:eastAsia="微软雅黑" w:cs="微软雅黑"/>
                <w:i w:val="0"/>
                <w:caps w:val="0"/>
                <w:color w:val="424242"/>
                <w:spacing w:val="0"/>
                <w:sz w:val="24"/>
                <w:szCs w:val="24"/>
              </w:rPr>
              <w:t>政府信息依申请公开系统</w:t>
            </w:r>
          </w:p>
        </w:tc>
        <w:tc>
          <w:tcPr>
            <w:tcW w:w="1975" w:type="dxa"/>
            <w:vMerge w:val="continue"/>
            <w:tcBorders>
              <w:left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color w:val="42424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36" w:hRule="atLeast"/>
        </w:trPr>
        <w:tc>
          <w:tcPr>
            <w:tcW w:w="6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eastAsiaTheme="minorEastAsia"/>
                <w:color w:val="424242"/>
                <w:lang w:eastAsia="zh-CN"/>
              </w:rPr>
            </w:pPr>
            <w:r>
              <w:rPr>
                <w:rFonts w:hint="eastAsia" w:ascii="微软雅黑" w:hAnsi="微软雅黑" w:eastAsia="微软雅黑" w:cs="微软雅黑"/>
                <w:i w:val="0"/>
                <w:caps w:val="0"/>
                <w:color w:val="424242"/>
                <w:spacing w:val="0"/>
                <w:sz w:val="24"/>
                <w:szCs w:val="24"/>
                <w:lang w:val="en-US" w:eastAsia="zh-CN"/>
              </w:rPr>
              <w:t>3</w:t>
            </w:r>
          </w:p>
        </w:tc>
        <w:tc>
          <w:tcPr>
            <w:tcW w:w="2914" w:type="dxa"/>
            <w:gridSpan w:val="3"/>
            <w:tcBorders>
              <w:top w:val="single" w:color="000000" w:sz="6" w:space="0"/>
              <w:left w:val="single" w:color="000000" w:sz="6" w:space="0"/>
              <w:bottom w:val="single" w:color="auto" w:sz="4"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eastAsiaTheme="minorEastAsia"/>
                <w:color w:val="424242"/>
                <w:lang w:eastAsia="zh-CN"/>
              </w:rPr>
            </w:pPr>
            <w:r>
              <w:rPr>
                <w:rFonts w:hint="eastAsia" w:ascii="微软雅黑" w:hAnsi="微软雅黑" w:eastAsia="微软雅黑" w:cs="微软雅黑"/>
                <w:i w:val="0"/>
                <w:caps w:val="0"/>
                <w:color w:val="424242"/>
                <w:spacing w:val="0"/>
                <w:sz w:val="24"/>
                <w:szCs w:val="24"/>
                <w:lang w:eastAsia="zh-CN"/>
              </w:rPr>
              <w:t>政府信息公开工作年度报告</w:t>
            </w:r>
          </w:p>
        </w:tc>
        <w:tc>
          <w:tcPr>
            <w:tcW w:w="4989" w:type="dxa"/>
            <w:tcBorders>
              <w:top w:val="single" w:color="000000" w:sz="6" w:space="0"/>
              <w:left w:val="single" w:color="000000" w:sz="6" w:space="0"/>
              <w:bottom w:val="single" w:color="auto" w:sz="4"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微软雅黑" w:hAnsi="微软雅黑" w:eastAsia="微软雅黑" w:cs="微软雅黑"/>
                <w:i w:val="0"/>
                <w:caps w:val="0"/>
                <w:color w:val="424242"/>
                <w:spacing w:val="0"/>
                <w:sz w:val="24"/>
                <w:szCs w:val="24"/>
                <w:lang w:eastAsia="zh-CN"/>
              </w:rPr>
              <w:t>局</w:t>
            </w:r>
            <w:r>
              <w:rPr>
                <w:rFonts w:hint="eastAsia" w:ascii="微软雅黑" w:hAnsi="微软雅黑" w:eastAsia="微软雅黑" w:cs="微软雅黑"/>
                <w:i w:val="0"/>
                <w:caps w:val="0"/>
                <w:color w:val="424242"/>
                <w:spacing w:val="0"/>
                <w:sz w:val="24"/>
                <w:szCs w:val="24"/>
              </w:rPr>
              <w:t>政府信息公开年度报告</w:t>
            </w:r>
          </w:p>
        </w:tc>
        <w:tc>
          <w:tcPr>
            <w:tcW w:w="1975" w:type="dxa"/>
            <w:vMerge w:val="continue"/>
            <w:tcBorders>
              <w:left w:val="single" w:color="000000" w:sz="6" w:space="0"/>
              <w:bottom w:val="single" w:color="auto" w:sz="4"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eastAsia="微软雅黑"/>
                <w:color w:val="424242"/>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31" w:type="dxa"/>
            <w:vMerge w:val="restart"/>
            <w:tcBorders>
              <w:top w:val="single" w:color="000000" w:sz="6" w:space="0"/>
              <w:left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val="en-US" w:eastAsia="zh-CN"/>
              </w:rPr>
              <w:t>4</w:t>
            </w:r>
          </w:p>
        </w:tc>
        <w:tc>
          <w:tcPr>
            <w:tcW w:w="1457"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组织机构</w:t>
            </w: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机构概况</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机构简介及相关职能介绍</w:t>
            </w:r>
          </w:p>
        </w:tc>
        <w:tc>
          <w:tcPr>
            <w:tcW w:w="19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人事科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31" w:type="dxa"/>
            <w:vMerge w:val="continue"/>
            <w:tcBorders>
              <w:left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机构领导</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领导</w:t>
            </w:r>
            <w:r>
              <w:rPr>
                <w:rFonts w:hint="eastAsia" w:ascii="微软雅黑" w:hAnsi="微软雅黑" w:eastAsia="微软雅黑" w:cs="微软雅黑"/>
                <w:i w:val="0"/>
                <w:caps w:val="0"/>
                <w:color w:val="424242"/>
                <w:spacing w:val="0"/>
                <w:sz w:val="24"/>
                <w:szCs w:val="24"/>
                <w:lang w:eastAsia="zh-CN"/>
              </w:rPr>
              <w:t>及分工</w:t>
            </w:r>
          </w:p>
        </w:tc>
        <w:tc>
          <w:tcPr>
            <w:tcW w:w="19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31" w:type="dxa"/>
            <w:vMerge w:val="continue"/>
            <w:tcBorders>
              <w:left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内设机构</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val="en-US" w:eastAsia="zh-CN"/>
              </w:rPr>
              <w:t>十七个内设机构简介</w:t>
            </w:r>
          </w:p>
        </w:tc>
        <w:tc>
          <w:tcPr>
            <w:tcW w:w="19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31" w:type="dxa"/>
            <w:vMerge w:val="continue"/>
            <w:tcBorders>
              <w:left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2"/>
                <w:szCs w:val="22"/>
                <w:lang w:eastAsia="zh-CN"/>
              </w:rPr>
              <w:t>直属行政机构</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val="en-US" w:eastAsia="zh-CN"/>
              </w:rPr>
              <w:t>河源市法律援助处</w:t>
            </w:r>
          </w:p>
        </w:tc>
        <w:tc>
          <w:tcPr>
            <w:tcW w:w="19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31" w:type="dxa"/>
            <w:vMerge w:val="continue"/>
            <w:tcBorders>
              <w:left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2"/>
                <w:szCs w:val="22"/>
                <w:lang w:eastAsia="zh-CN"/>
              </w:rPr>
              <w:t>直属事业机构</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val="en-US" w:eastAsia="zh-CN"/>
              </w:rPr>
              <w:t>河源市公职律师事务所、河源公证处</w:t>
            </w:r>
          </w:p>
        </w:tc>
        <w:tc>
          <w:tcPr>
            <w:tcW w:w="19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631" w:type="dxa"/>
            <w:vMerge w:val="continue"/>
            <w:tcBorders>
              <w:left w:val="single" w:color="000000" w:sz="6" w:space="0"/>
              <w:bottom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联系方式</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leftChars="0" w:right="0" w:rightChars="0" w:firstLine="0" w:firstLineChars="0"/>
              <w:jc w:val="center"/>
              <w:outlineLvl w:val="0"/>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b w:val="0"/>
                <w:i w:val="0"/>
                <w:caps w:val="0"/>
                <w:color w:val="424242"/>
                <w:spacing w:val="0"/>
                <w:kern w:val="0"/>
                <w:sz w:val="24"/>
                <w:szCs w:val="24"/>
                <w:lang w:val="en-US" w:eastAsia="zh-CN" w:bidi="ar"/>
              </w:rPr>
              <w:t>河源市各社区矫正机构查询电话</w:t>
            </w:r>
          </w:p>
        </w:tc>
        <w:tc>
          <w:tcPr>
            <w:tcW w:w="19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1" w:type="dxa"/>
            <w:vMerge w:val="restart"/>
            <w:tcBorders>
              <w:top w:val="single" w:color="000000" w:sz="6" w:space="0"/>
              <w:left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val="en-US" w:eastAsia="zh-CN"/>
              </w:rPr>
              <w:t>5</w:t>
            </w:r>
          </w:p>
        </w:tc>
        <w:tc>
          <w:tcPr>
            <w:tcW w:w="2914" w:type="dxa"/>
            <w:gridSpan w:val="3"/>
            <w:vMerge w:val="restart"/>
            <w:tcBorders>
              <w:top w:val="single" w:color="auto" w:sz="4" w:space="0"/>
              <w:left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规章文件</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市</w:t>
            </w:r>
            <w:r>
              <w:rPr>
                <w:rFonts w:hint="eastAsia" w:ascii="微软雅黑" w:hAnsi="微软雅黑" w:eastAsia="微软雅黑" w:cs="微软雅黑"/>
                <w:i w:val="0"/>
                <w:caps w:val="0"/>
                <w:color w:val="424242"/>
                <w:spacing w:val="0"/>
                <w:sz w:val="24"/>
                <w:szCs w:val="24"/>
              </w:rPr>
              <w:t>政府年度规章制定计划</w:t>
            </w:r>
            <w:r>
              <w:rPr>
                <w:rFonts w:hint="eastAsia" w:ascii="微软雅黑" w:hAnsi="微软雅黑" w:eastAsia="微软雅黑" w:cs="微软雅黑"/>
                <w:i w:val="0"/>
                <w:caps w:val="0"/>
                <w:color w:val="424242"/>
                <w:spacing w:val="0"/>
                <w:sz w:val="24"/>
                <w:szCs w:val="24"/>
                <w:lang w:eastAsia="zh-CN"/>
              </w:rPr>
              <w:t>及政府规章</w:t>
            </w:r>
          </w:p>
        </w:tc>
        <w:tc>
          <w:tcPr>
            <w:tcW w:w="19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立法科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1" w:type="dxa"/>
            <w:vMerge w:val="continue"/>
            <w:tcBorders>
              <w:left w:val="single" w:color="000000" w:sz="6" w:space="0"/>
              <w:bottom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2914" w:type="dxa"/>
            <w:gridSpan w:val="3"/>
            <w:vMerge w:val="continue"/>
            <w:tcBorders>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规范性文件备案公布</w:t>
            </w:r>
          </w:p>
        </w:tc>
        <w:tc>
          <w:tcPr>
            <w:tcW w:w="197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631" w:type="dxa"/>
            <w:tcBorders>
              <w:top w:val="single" w:color="000000" w:sz="6" w:space="0"/>
              <w:left w:val="single" w:color="000000" w:sz="6" w:space="0"/>
              <w:bottom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val="en-US" w:eastAsia="zh-CN"/>
              </w:rPr>
              <w:t>6</w:t>
            </w:r>
          </w:p>
        </w:tc>
        <w:tc>
          <w:tcPr>
            <w:tcW w:w="291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规划计划</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textAlignment w:val="center"/>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rPr>
              <w:t>年度</w:t>
            </w:r>
            <w:r>
              <w:rPr>
                <w:rFonts w:hint="eastAsia" w:ascii="微软雅黑" w:hAnsi="微软雅黑" w:eastAsia="微软雅黑" w:cs="微软雅黑"/>
                <w:i w:val="0"/>
                <w:caps w:val="0"/>
                <w:color w:val="424242"/>
                <w:spacing w:val="0"/>
                <w:sz w:val="24"/>
                <w:szCs w:val="24"/>
                <w:lang w:eastAsia="zh-CN"/>
              </w:rPr>
              <w:t>市司法局</w:t>
            </w:r>
            <w:r>
              <w:rPr>
                <w:rFonts w:hint="eastAsia" w:ascii="微软雅黑" w:hAnsi="微软雅黑" w:eastAsia="微软雅黑" w:cs="微软雅黑"/>
                <w:i w:val="0"/>
                <w:caps w:val="0"/>
                <w:color w:val="424242"/>
                <w:spacing w:val="0"/>
                <w:sz w:val="24"/>
                <w:szCs w:val="24"/>
              </w:rPr>
              <w:t>预算、决算、“三公”经费使用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情况</w:t>
            </w:r>
          </w:p>
        </w:tc>
        <w:tc>
          <w:tcPr>
            <w:tcW w:w="19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装备财务保障</w:t>
            </w:r>
            <w:r>
              <w:rPr>
                <w:rFonts w:hint="eastAsia" w:ascii="微软雅黑" w:hAnsi="微软雅黑" w:eastAsia="微软雅黑" w:cs="微软雅黑"/>
                <w:i w:val="0"/>
                <w:caps w:val="0"/>
                <w:color w:val="424242"/>
                <w:spacing w:val="0"/>
                <w:sz w:val="24"/>
                <w:szCs w:val="24"/>
                <w:lang w:eastAsia="zh-CN"/>
              </w:rPr>
              <w:t>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706" w:hRule="atLeast"/>
        </w:trPr>
        <w:tc>
          <w:tcPr>
            <w:tcW w:w="631" w:type="dxa"/>
            <w:tcBorders>
              <w:top w:val="single" w:color="000000" w:sz="6" w:space="0"/>
              <w:left w:val="single" w:color="000000" w:sz="6" w:space="0"/>
              <w:bottom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val="en-US" w:eastAsia="zh-CN"/>
              </w:rPr>
              <w:t>7</w:t>
            </w:r>
          </w:p>
        </w:tc>
        <w:tc>
          <w:tcPr>
            <w:tcW w:w="291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工作动态</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本机关重大会议、领导活动等工作动态</w:t>
            </w:r>
          </w:p>
        </w:tc>
        <w:tc>
          <w:tcPr>
            <w:tcW w:w="19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相关业务</w:t>
            </w:r>
            <w:r>
              <w:rPr>
                <w:rFonts w:hint="eastAsia" w:ascii="微软雅黑" w:hAnsi="微软雅黑" w:eastAsia="微软雅黑" w:cs="微软雅黑"/>
                <w:i w:val="0"/>
                <w:caps w:val="0"/>
                <w:color w:val="424242"/>
                <w:spacing w:val="0"/>
                <w:sz w:val="24"/>
                <w:szCs w:val="24"/>
                <w:lang w:eastAsia="zh-CN"/>
              </w:rPr>
              <w:t>科</w:t>
            </w:r>
            <w:r>
              <w:rPr>
                <w:rFonts w:hint="eastAsia" w:ascii="微软雅黑" w:hAnsi="微软雅黑" w:eastAsia="微软雅黑" w:cs="微软雅黑"/>
                <w:i w:val="0"/>
                <w:caps w:val="0"/>
                <w:color w:val="424242"/>
                <w:spacing w:val="0"/>
                <w:sz w:val="24"/>
                <w:szCs w:val="24"/>
              </w:rPr>
              <w:t>室（局）、直属单位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631" w:type="dxa"/>
            <w:tcBorders>
              <w:top w:val="single" w:color="000000" w:sz="6" w:space="0"/>
              <w:left w:val="single" w:color="000000" w:sz="6" w:space="0"/>
              <w:bottom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val="en-US" w:eastAsia="zh-CN"/>
              </w:rPr>
            </w:pPr>
            <w:r>
              <w:rPr>
                <w:rFonts w:hint="eastAsia" w:ascii="微软雅黑" w:hAnsi="微软雅黑" w:eastAsia="微软雅黑" w:cs="微软雅黑"/>
                <w:i w:val="0"/>
                <w:caps w:val="0"/>
                <w:color w:val="424242"/>
                <w:spacing w:val="0"/>
                <w:sz w:val="24"/>
                <w:szCs w:val="24"/>
                <w:lang w:val="en-US" w:eastAsia="zh-CN"/>
              </w:rPr>
              <w:t>8</w:t>
            </w:r>
          </w:p>
        </w:tc>
        <w:tc>
          <w:tcPr>
            <w:tcW w:w="291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统计数据</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各业务工作的机构数及分类数、人员数及分类数、业务量及分类数、其他可向社会公开的统计信息</w:t>
            </w:r>
          </w:p>
        </w:tc>
        <w:tc>
          <w:tcPr>
            <w:tcW w:w="19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相关业务</w:t>
            </w:r>
            <w:r>
              <w:rPr>
                <w:rFonts w:hint="eastAsia" w:ascii="微软雅黑" w:hAnsi="微软雅黑" w:eastAsia="微软雅黑" w:cs="微软雅黑"/>
                <w:i w:val="0"/>
                <w:caps w:val="0"/>
                <w:color w:val="424242"/>
                <w:spacing w:val="0"/>
                <w:sz w:val="24"/>
                <w:szCs w:val="24"/>
                <w:lang w:eastAsia="zh-CN"/>
              </w:rPr>
              <w:t>科</w:t>
            </w:r>
            <w:r>
              <w:rPr>
                <w:rFonts w:hint="eastAsia" w:ascii="微软雅黑" w:hAnsi="微软雅黑" w:eastAsia="微软雅黑" w:cs="微软雅黑"/>
                <w:i w:val="0"/>
                <w:caps w:val="0"/>
                <w:color w:val="424242"/>
                <w:spacing w:val="0"/>
                <w:sz w:val="24"/>
                <w:szCs w:val="24"/>
              </w:rPr>
              <w:t>室（局）、直属单位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88" w:hRule="atLeast"/>
        </w:trPr>
        <w:tc>
          <w:tcPr>
            <w:tcW w:w="631" w:type="dxa"/>
            <w:vMerge w:val="restart"/>
            <w:tcBorders>
              <w:top w:val="single" w:color="000000" w:sz="6" w:space="0"/>
              <w:left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default" w:ascii="微软雅黑" w:hAnsi="微软雅黑" w:eastAsia="微软雅黑" w:cs="微软雅黑"/>
                <w:i w:val="0"/>
                <w:caps w:val="0"/>
                <w:color w:val="424242"/>
                <w:spacing w:val="0"/>
                <w:sz w:val="24"/>
                <w:szCs w:val="24"/>
                <w:lang w:val="en-US" w:eastAsia="zh-CN"/>
              </w:rPr>
            </w:pPr>
            <w:r>
              <w:rPr>
                <w:rFonts w:hint="eastAsia" w:ascii="微软雅黑" w:hAnsi="微软雅黑" w:eastAsia="微软雅黑" w:cs="微软雅黑"/>
                <w:i w:val="0"/>
                <w:caps w:val="0"/>
                <w:color w:val="424242"/>
                <w:spacing w:val="0"/>
                <w:sz w:val="24"/>
                <w:szCs w:val="24"/>
                <w:lang w:val="en-US" w:eastAsia="zh-CN"/>
              </w:rPr>
              <w:t>9</w:t>
            </w:r>
          </w:p>
        </w:tc>
        <w:tc>
          <w:tcPr>
            <w:tcW w:w="1457"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其他</w:t>
            </w: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人事任免</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局</w:t>
            </w:r>
            <w:r>
              <w:rPr>
                <w:rFonts w:hint="eastAsia" w:ascii="微软雅黑" w:hAnsi="微软雅黑" w:eastAsia="微软雅黑" w:cs="微软雅黑"/>
                <w:i w:val="0"/>
                <w:caps w:val="0"/>
                <w:color w:val="424242"/>
                <w:spacing w:val="0"/>
                <w:sz w:val="24"/>
                <w:szCs w:val="24"/>
              </w:rPr>
              <w:t>招考（聘）通知、考试信息、录用公告、人事任免等</w:t>
            </w:r>
          </w:p>
        </w:tc>
        <w:tc>
          <w:tcPr>
            <w:tcW w:w="19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rPr>
              <w:t>人事</w:t>
            </w:r>
            <w:r>
              <w:rPr>
                <w:rFonts w:hint="eastAsia" w:ascii="微软雅黑" w:hAnsi="微软雅黑" w:eastAsia="微软雅黑" w:cs="微软雅黑"/>
                <w:i w:val="0"/>
                <w:caps w:val="0"/>
                <w:color w:val="424242"/>
                <w:spacing w:val="0"/>
                <w:sz w:val="24"/>
                <w:szCs w:val="24"/>
                <w:lang w:eastAsia="zh-CN"/>
              </w:rPr>
              <w:t>科</w:t>
            </w:r>
            <w:r>
              <w:rPr>
                <w:rFonts w:hint="eastAsia" w:ascii="微软雅黑" w:hAnsi="微软雅黑" w:eastAsia="微软雅黑" w:cs="微软雅黑"/>
                <w:i w:val="0"/>
                <w:caps w:val="0"/>
                <w:color w:val="424242"/>
                <w:spacing w:val="0"/>
                <w:sz w:val="24"/>
                <w:szCs w:val="24"/>
              </w:rPr>
              <w:t>等</w:t>
            </w:r>
            <w:r>
              <w:rPr>
                <w:rFonts w:hint="eastAsia" w:ascii="微软雅黑" w:hAnsi="微软雅黑" w:eastAsia="微软雅黑" w:cs="微软雅黑"/>
                <w:i w:val="0"/>
                <w:caps w:val="0"/>
                <w:color w:val="424242"/>
                <w:spacing w:val="0"/>
                <w:sz w:val="24"/>
                <w:szCs w:val="24"/>
                <w:lang w:eastAsia="zh-CN"/>
              </w:rPr>
              <w:t>科</w:t>
            </w:r>
            <w:r>
              <w:rPr>
                <w:rFonts w:hint="eastAsia" w:ascii="微软雅黑" w:hAnsi="微软雅黑" w:eastAsia="微软雅黑" w:cs="微软雅黑"/>
                <w:i w:val="0"/>
                <w:caps w:val="0"/>
                <w:color w:val="424242"/>
                <w:spacing w:val="0"/>
                <w:sz w:val="24"/>
                <w:szCs w:val="24"/>
              </w:rPr>
              <w:t>室（局）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58" w:hRule="atLeast"/>
        </w:trPr>
        <w:tc>
          <w:tcPr>
            <w:tcW w:w="631" w:type="dxa"/>
            <w:vMerge w:val="continue"/>
            <w:tcBorders>
              <w:left w:val="single" w:color="000000" w:sz="6" w:space="0"/>
              <w:bottom w:val="single" w:color="000000" w:sz="6"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p>
        </w:tc>
        <w:tc>
          <w:tcPr>
            <w:tcW w:w="14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2"/>
                <w:szCs w:val="22"/>
                <w:lang w:eastAsia="zh-CN"/>
              </w:rPr>
              <w:t>政府工作报告</w:t>
            </w:r>
          </w:p>
        </w:tc>
        <w:tc>
          <w:tcPr>
            <w:tcW w:w="498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局</w:t>
            </w:r>
            <w:r>
              <w:rPr>
                <w:rFonts w:hint="eastAsia" w:ascii="微软雅黑" w:hAnsi="微软雅黑" w:eastAsia="微软雅黑" w:cs="微软雅黑"/>
                <w:i w:val="0"/>
                <w:caps w:val="0"/>
                <w:color w:val="424242"/>
                <w:spacing w:val="0"/>
                <w:sz w:val="24"/>
                <w:szCs w:val="24"/>
              </w:rPr>
              <w:t>政府信息公开年度报告</w:t>
            </w:r>
          </w:p>
        </w:tc>
        <w:tc>
          <w:tcPr>
            <w:tcW w:w="19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caps w:val="0"/>
                <w:color w:val="424242"/>
                <w:spacing w:val="0"/>
                <w:sz w:val="24"/>
                <w:szCs w:val="24"/>
                <w:lang w:eastAsia="zh-CN"/>
              </w:rPr>
            </w:pPr>
            <w:r>
              <w:rPr>
                <w:rFonts w:hint="eastAsia" w:ascii="微软雅黑" w:hAnsi="微软雅黑" w:eastAsia="微软雅黑" w:cs="微软雅黑"/>
                <w:i w:val="0"/>
                <w:caps w:val="0"/>
                <w:color w:val="424242"/>
                <w:spacing w:val="0"/>
                <w:sz w:val="24"/>
                <w:szCs w:val="24"/>
                <w:lang w:eastAsia="zh-CN"/>
              </w:rPr>
              <w:t>办公室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textAlignment w:val="center"/>
        <w:rPr>
          <w:rFonts w:hint="eastAsia" w:ascii="微软雅黑" w:hAnsi="微软雅黑" w:eastAsia="微软雅黑" w:cs="微软雅黑"/>
          <w:i w:val="0"/>
          <w:caps w:val="0"/>
          <w:color w:val="424242"/>
          <w:spacing w:val="0"/>
          <w:sz w:val="24"/>
          <w:szCs w:val="24"/>
          <w:lang w:eastAsia="zh-CN"/>
        </w:rPr>
      </w:pPr>
    </w:p>
    <w:sectPr>
      <w:pgSz w:w="11850" w:h="16783"/>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B1050"/>
    <w:rsid w:val="013C47A2"/>
    <w:rsid w:val="08593A23"/>
    <w:rsid w:val="087E7994"/>
    <w:rsid w:val="0DAC3CED"/>
    <w:rsid w:val="0E74124D"/>
    <w:rsid w:val="0F26781E"/>
    <w:rsid w:val="14E538AD"/>
    <w:rsid w:val="19FA288B"/>
    <w:rsid w:val="1DA7504C"/>
    <w:rsid w:val="1F9349E3"/>
    <w:rsid w:val="210B62A8"/>
    <w:rsid w:val="21FC0281"/>
    <w:rsid w:val="22C750B5"/>
    <w:rsid w:val="26FC6D85"/>
    <w:rsid w:val="28B408B4"/>
    <w:rsid w:val="2C1F0718"/>
    <w:rsid w:val="2F0C2AA9"/>
    <w:rsid w:val="30FA5944"/>
    <w:rsid w:val="31A27FFF"/>
    <w:rsid w:val="32481860"/>
    <w:rsid w:val="36441E97"/>
    <w:rsid w:val="370067EE"/>
    <w:rsid w:val="39746C29"/>
    <w:rsid w:val="3B645AA4"/>
    <w:rsid w:val="3E394670"/>
    <w:rsid w:val="3F786EA2"/>
    <w:rsid w:val="414E7B59"/>
    <w:rsid w:val="446C2C26"/>
    <w:rsid w:val="454870D3"/>
    <w:rsid w:val="462B5FAD"/>
    <w:rsid w:val="472F57A6"/>
    <w:rsid w:val="49914A8B"/>
    <w:rsid w:val="49E5408C"/>
    <w:rsid w:val="4D896220"/>
    <w:rsid w:val="54F5620E"/>
    <w:rsid w:val="5867324A"/>
    <w:rsid w:val="588B5630"/>
    <w:rsid w:val="5DD10FB1"/>
    <w:rsid w:val="5E0933F2"/>
    <w:rsid w:val="5EA10346"/>
    <w:rsid w:val="613E0181"/>
    <w:rsid w:val="61EB6BA2"/>
    <w:rsid w:val="64C40ED8"/>
    <w:rsid w:val="64C920E8"/>
    <w:rsid w:val="66AB26EF"/>
    <w:rsid w:val="671335D0"/>
    <w:rsid w:val="672B062A"/>
    <w:rsid w:val="68141F61"/>
    <w:rsid w:val="70483B02"/>
    <w:rsid w:val="705974E1"/>
    <w:rsid w:val="722E0E84"/>
    <w:rsid w:val="762B1050"/>
    <w:rsid w:val="7A5C0EF1"/>
    <w:rsid w:val="7A630378"/>
    <w:rsid w:val="7BAF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河源市司法局</Company>
  <Pages>1</Pages>
  <Words>0</Words>
  <Characters>0</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2021-11-22T06:57:00Z</dcterms:created>
  <dc:creator>zhenglu</dc:creator>
  <cp:lastModifiedBy>zhenglu</cp:lastModifiedBy>
  <cp:lastPrinted>2021-11-22T07:14:00Z</cp:lastPrinted>
  <dcterms:modified xsi:type="dcterms:W3CDTF">2021-11-30T10:47:25Z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