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80" w:lineRule="exact"/>
        <w:jc w:val="both"/>
        <w:textAlignment w:val="auto"/>
        <w:rPr>
          <w:rFonts w:hint="default" w:ascii="仿宋_GB2312" w:hAnsi="仿宋_GB2312" w:eastAsia="仿宋_GB2312" w:cs="仿宋_GB2312"/>
          <w:bCs/>
          <w:spacing w:val="-20"/>
          <w:sz w:val="32"/>
          <w:szCs w:val="32"/>
          <w:lang w:val="en-US" w:eastAsia="zh-CN"/>
        </w:rPr>
      </w:pPr>
      <w:r>
        <w:rPr>
          <w:rFonts w:hint="eastAsia" w:ascii="仿宋_GB2312" w:hAnsi="仿宋_GB2312" w:cs="仿宋_GB2312"/>
          <w:bCs/>
          <w:spacing w:val="-20"/>
          <w:sz w:val="32"/>
          <w:szCs w:val="32"/>
          <w:lang w:eastAsia="zh-CN"/>
        </w:rPr>
        <w:t>附件</w:t>
      </w:r>
      <w:r>
        <w:rPr>
          <w:rFonts w:hint="eastAsia" w:ascii="仿宋_GB2312" w:hAnsi="仿宋_GB2312" w:cs="仿宋_GB2312"/>
          <w:bCs/>
          <w:spacing w:val="-20"/>
          <w:sz w:val="32"/>
          <w:szCs w:val="32"/>
          <w:lang w:val="en-US" w:eastAsia="zh-CN"/>
        </w:rPr>
        <w:t>6</w:t>
      </w:r>
      <w:bookmarkStart w:id="0" w:name="_GoBack"/>
      <w:bookmarkEnd w:id="0"/>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bCs/>
          <w:spacing w:val="-20"/>
          <w:sz w:val="44"/>
          <w:szCs w:val="44"/>
          <w:lang w:eastAsia="zh-CN"/>
        </w:rPr>
      </w:pPr>
      <w:r>
        <w:rPr>
          <w:rFonts w:hint="eastAsia" w:ascii="Times New Roman" w:hAnsi="Times New Roman" w:eastAsia="方正小标宋简体" w:cs="方正小标宋简体"/>
          <w:bCs/>
          <w:spacing w:val="-20"/>
          <w:sz w:val="44"/>
          <w:szCs w:val="44"/>
          <w:lang w:eastAsia="zh-CN"/>
        </w:rPr>
        <w:t>陶瓷砖产品质量监督抽查实施细则</w:t>
      </w: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bCs/>
          <w:spacing w:val="-20"/>
          <w:sz w:val="44"/>
          <w:szCs w:val="44"/>
          <w:lang w:eastAsia="zh-CN"/>
        </w:rPr>
      </w:pPr>
      <w:r>
        <w:rPr>
          <w:rFonts w:hint="eastAsia" w:ascii="Times New Roman" w:hAnsi="Times New Roman" w:eastAsia="方正小标宋简体" w:cs="方正小标宋简体"/>
          <w:bCs/>
          <w:spacing w:val="-20"/>
          <w:sz w:val="44"/>
          <w:szCs w:val="44"/>
          <w:lang w:eastAsia="zh-CN"/>
        </w:rPr>
        <w:t>（</w:t>
      </w:r>
      <w:r>
        <w:rPr>
          <w:rFonts w:hint="eastAsia" w:ascii="方正小标宋简体" w:hAnsi="方正小标宋简体" w:eastAsia="方正小标宋简体" w:cs="方正小标宋简体"/>
          <w:b w:val="0"/>
          <w:bCs/>
          <w:color w:val="auto"/>
          <w:sz w:val="44"/>
          <w:szCs w:val="44"/>
        </w:rPr>
        <w:t>2025</w:t>
      </w:r>
      <w:r>
        <w:rPr>
          <w:rFonts w:hint="eastAsia" w:ascii="Times New Roman" w:hAnsi="Times New Roman" w:eastAsia="方正小标宋简体" w:cs="方正小标宋简体"/>
          <w:bCs/>
          <w:spacing w:val="-20"/>
          <w:sz w:val="44"/>
          <w:szCs w:val="44"/>
          <w:lang w:val="en-US" w:eastAsia="zh-CN"/>
        </w:rPr>
        <w:t>版</w:t>
      </w:r>
      <w:r>
        <w:rPr>
          <w:rFonts w:hint="eastAsia" w:ascii="Times New Roman" w:hAnsi="Times New Roman" w:eastAsia="方正小标宋简体" w:cs="方正小标宋简体"/>
          <w:bCs/>
          <w:spacing w:val="-20"/>
          <w:sz w:val="44"/>
          <w:szCs w:val="44"/>
          <w:lang w:eastAsia="zh-CN"/>
        </w:rPr>
        <w:t>）</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sz w:val="32"/>
          <w:szCs w:val="32"/>
          <w:lang w:val="en-US" w:eastAsia="zh-CN"/>
        </w:rPr>
        <w:t>一、抽样方法</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以随机抽样的方式在被</w:t>
      </w:r>
      <w:r>
        <w:rPr>
          <w:rFonts w:hint="eastAsia" w:ascii="仿宋_GB2312" w:hAnsi="仿宋_GB2312" w:eastAsia="仿宋_GB2312" w:cs="仿宋_GB2312"/>
          <w:kern w:val="0"/>
          <w:sz w:val="32"/>
          <w:szCs w:val="32"/>
          <w:lang w:eastAsia="zh-CN"/>
        </w:rPr>
        <w:t>抽查市场主体</w:t>
      </w:r>
      <w:r>
        <w:rPr>
          <w:rFonts w:hint="eastAsia" w:ascii="仿宋_GB2312" w:hAnsi="仿宋_GB2312" w:eastAsia="仿宋_GB2312" w:cs="仿宋_GB2312"/>
          <w:kern w:val="0"/>
          <w:sz w:val="32"/>
          <w:szCs w:val="32"/>
        </w:rPr>
        <w:t>的待销产品中抽取。</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随机数一般可使用随机数表等方法产生。</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每款产品抽取2组样本，第1组用于检验，第2组用于备样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备用样品封存于</w:t>
      </w:r>
      <w:r>
        <w:rPr>
          <w:rFonts w:hint="eastAsia" w:ascii="仿宋_GB2312" w:hAnsi="仿宋_GB2312" w:eastAsia="仿宋_GB2312" w:cs="仿宋_GB2312"/>
          <w:sz w:val="32"/>
          <w:szCs w:val="32"/>
          <w:lang w:eastAsia="zh-CN"/>
        </w:rPr>
        <w:t>被抽查</w:t>
      </w:r>
      <w:r>
        <w:rPr>
          <w:rFonts w:hint="eastAsia" w:ascii="仿宋_GB2312" w:hAnsi="仿宋_GB2312" w:eastAsia="仿宋_GB2312" w:cs="仿宋_GB2312"/>
          <w:sz w:val="32"/>
          <w:szCs w:val="32"/>
        </w:rPr>
        <w:t>单位。具体抽样数量</w:t>
      </w:r>
      <w:r>
        <w:rPr>
          <w:rFonts w:hint="eastAsia" w:ascii="仿宋_GB2312" w:hAnsi="仿宋_GB2312" w:eastAsia="仿宋_GB2312" w:cs="仿宋_GB2312"/>
          <w:sz w:val="32"/>
          <w:szCs w:val="32"/>
          <w:lang w:eastAsia="zh-CN"/>
        </w:rPr>
        <w:t>和方法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规格产品对于边长小于600mm的砖，抽样数量为40块，其中检验样品为20块，20块作为备用样品。对于边长不小于600mm的砖（含600mm），抽样数量为24块，检</w:t>
      </w:r>
      <w:r>
        <w:rPr>
          <w:rFonts w:hint="eastAsia" w:ascii="仿宋_GB2312" w:hAnsi="仿宋_GB2312" w:eastAsia="仿宋_GB2312" w:cs="仿宋_GB2312"/>
          <w:sz w:val="32"/>
          <w:szCs w:val="32"/>
          <w:lang w:val="en-US" w:eastAsia="zh-CN"/>
        </w:rPr>
        <w:t xml:space="preserve">验样品为12块，12块作为备用样品；备用样品封存于被抽查单位。 </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二、检验依据</w:t>
      </w:r>
    </w:p>
    <w:tbl>
      <w:tblPr>
        <w:tblStyle w:val="6"/>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4095"/>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检验项目</w:t>
            </w:r>
          </w:p>
        </w:tc>
        <w:tc>
          <w:tcPr>
            <w:tcW w:w="3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尺寸偏差</w:t>
            </w:r>
          </w:p>
        </w:tc>
        <w:tc>
          <w:tcPr>
            <w:tcW w:w="329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GB/T 3810.2-2016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边直度</w:t>
            </w:r>
          </w:p>
        </w:tc>
        <w:tc>
          <w:tcPr>
            <w:tcW w:w="329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直角度</w:t>
            </w:r>
          </w:p>
        </w:tc>
        <w:tc>
          <w:tcPr>
            <w:tcW w:w="329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4</w:t>
            </w:r>
          </w:p>
        </w:tc>
        <w:tc>
          <w:tcPr>
            <w:tcW w:w="4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表面平整度</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600mm以下,100mm以上）</w:t>
            </w:r>
          </w:p>
        </w:tc>
        <w:tc>
          <w:tcPr>
            <w:tcW w:w="329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表面质量</w:t>
            </w:r>
          </w:p>
        </w:tc>
        <w:tc>
          <w:tcPr>
            <w:tcW w:w="329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吸水率</w:t>
            </w:r>
          </w:p>
        </w:tc>
        <w:tc>
          <w:tcPr>
            <w:tcW w:w="32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GB/T 3810.3-2016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破坏强度</w:t>
            </w:r>
          </w:p>
        </w:tc>
        <w:tc>
          <w:tcPr>
            <w:tcW w:w="3296"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 3810.4-2016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断裂模数</w:t>
            </w:r>
            <w:r>
              <w:rPr>
                <w:rFonts w:hint="eastAsia" w:ascii="宋体" w:hAnsi="宋体" w:eastAsia="宋体" w:cs="宋体"/>
                <w:bCs/>
                <w:sz w:val="24"/>
                <w:szCs w:val="24"/>
                <w:lang w:val="en-US" w:eastAsia="zh-CN"/>
              </w:rPr>
              <w:t>(有要求时）</w:t>
            </w:r>
          </w:p>
        </w:tc>
        <w:tc>
          <w:tcPr>
            <w:tcW w:w="329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耐磨性</w:t>
            </w:r>
            <w:r>
              <w:rPr>
                <w:rFonts w:hint="eastAsia" w:ascii="宋体" w:hAnsi="宋体" w:eastAsia="宋体" w:cs="宋体"/>
                <w:bCs/>
                <w:sz w:val="24"/>
                <w:szCs w:val="24"/>
                <w:lang w:val="en-US" w:eastAsia="zh-CN"/>
              </w:rPr>
              <w:t>(有要求时）</w:t>
            </w:r>
          </w:p>
        </w:tc>
        <w:tc>
          <w:tcPr>
            <w:tcW w:w="32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GB/T 3810.6-2016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有釉砖抗釉裂性</w:t>
            </w:r>
          </w:p>
        </w:tc>
        <w:tc>
          <w:tcPr>
            <w:tcW w:w="32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GB/T 3810.11-2016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4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地砖摩擦系数</w:t>
            </w:r>
          </w:p>
        </w:tc>
        <w:tc>
          <w:tcPr>
            <w:tcW w:w="32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GB/T</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4100-20</w:t>
            </w:r>
            <w:r>
              <w:rPr>
                <w:rFonts w:hint="eastAsia" w:ascii="宋体" w:hAnsi="宋体" w:eastAsia="宋体" w:cs="宋体"/>
                <w:bCs/>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095" w:type="dxa"/>
            <w:shd w:val="clear" w:color="auto" w:fill="auto"/>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耐污染性</w:t>
            </w:r>
          </w:p>
        </w:tc>
        <w:tc>
          <w:tcPr>
            <w:tcW w:w="3296" w:type="dxa"/>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GB/T 3810.14-2016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4095" w:type="dxa"/>
            <w:shd w:val="clear" w:color="auto" w:fill="auto"/>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抗化学腐蚀性(级)</w:t>
            </w:r>
          </w:p>
        </w:tc>
        <w:tc>
          <w:tcPr>
            <w:tcW w:w="3296" w:type="dxa"/>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GB/T 3810.13-2016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4095" w:type="dxa"/>
            <w:shd w:val="clear" w:color="auto" w:fill="auto"/>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标志和说明</w:t>
            </w:r>
          </w:p>
        </w:tc>
        <w:tc>
          <w:tcPr>
            <w:tcW w:w="3296" w:type="dxa"/>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GB/T</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4100-20</w:t>
            </w:r>
            <w:r>
              <w:rPr>
                <w:rFonts w:hint="eastAsia" w:ascii="宋体" w:hAnsi="宋体" w:eastAsia="宋体" w:cs="宋体"/>
                <w:bCs/>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65"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4095" w:type="dxa"/>
            <w:shd w:val="clear" w:color="auto" w:fill="auto"/>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放射性核素限量</w:t>
            </w:r>
          </w:p>
        </w:tc>
        <w:tc>
          <w:tcPr>
            <w:tcW w:w="3296" w:type="dxa"/>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GB 6566-2010</w:t>
            </w:r>
          </w:p>
        </w:tc>
      </w:tr>
    </w:tbl>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执行企业标准、团体标准、地方标准的产品，检验项目参照上述内容执行。</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凡是注日期的文件，其随后所有的修改单（不包括勘误的内容）或修订版</w:t>
      </w:r>
      <w:r>
        <w:rPr>
          <w:rFonts w:hint="eastAsia" w:ascii="仿宋_GB2312" w:hAnsi="仿宋_GB2312" w:cs="仿宋_GB2312"/>
          <w:kern w:val="0"/>
          <w:sz w:val="32"/>
          <w:szCs w:val="32"/>
          <w:lang w:eastAsia="zh-CN"/>
        </w:rPr>
        <w:t>均</w:t>
      </w:r>
      <w:r>
        <w:rPr>
          <w:rFonts w:hint="eastAsia" w:ascii="仿宋_GB2312" w:hAnsi="仿宋_GB2312" w:eastAsia="仿宋_GB2312" w:cs="仿宋_GB2312"/>
          <w:kern w:val="0"/>
          <w:sz w:val="32"/>
          <w:szCs w:val="32"/>
          <w:lang w:eastAsia="zh-CN"/>
        </w:rPr>
        <w:t>不适用于本细则。凡是不注日期的文件，其最新版本适用于本细则。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lang w:eastAsia="zh-CN"/>
        </w:rPr>
        <w:t>判定规则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3.1 </w:t>
      </w:r>
      <w:r>
        <w:rPr>
          <w:rFonts w:hint="eastAsia" w:ascii="仿宋_GB2312" w:hAnsi="仿宋_GB2312" w:eastAsia="仿宋_GB2312" w:cs="仿宋_GB2312"/>
          <w:kern w:val="0"/>
          <w:sz w:val="32"/>
          <w:szCs w:val="32"/>
          <w:lang w:eastAsia="zh-CN"/>
        </w:rPr>
        <w:t>依据标准</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w:t>
      </w:r>
      <w:r>
        <w:rPr>
          <w:rFonts w:hint="eastAsia" w:ascii="仿宋_GB2312"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4100-20</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《陶瓷砖》</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 6566-2010《建筑材料放射性核素限量》</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现行有效的企业标准、团体标准、地方标准及产品明示质量要求。</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3.2 判定原则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经检验，检验项目全部合格，判定为被抽查产品所检项目未发现不合格；检验项目中任一项或一项以上不合格，判定为被抽查产品不合格。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若被检产品明示的质量要求高于本细则中检验项目依据的标准要求时，应按被检产品明示的质量要求判定。</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若被检产品明示的质量要求低于本细则中检验项目依据的强制性标准要求时，应按照强制性标准要求判定。</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若被检产品明示的质量要求低于或包含本细则中检验项目依据的推荐性标准要求时，应以被检产品明示的质量要求判定。</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若被检产品明示的质量要求缺少本细则中检验项目依据的强制性标准要求时，应按照强制性标准要求判定。</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若被检产品明示的质量要求缺少本细则中检验项目依据的推荐性标准要求时，该项目不参与判定。</w:t>
      </w:r>
    </w:p>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092A6008"/>
    <w:rsid w:val="0B6C0305"/>
    <w:rsid w:val="0C4907E4"/>
    <w:rsid w:val="15EF58A5"/>
    <w:rsid w:val="186B2B9A"/>
    <w:rsid w:val="1E5B34C6"/>
    <w:rsid w:val="23FE4603"/>
    <w:rsid w:val="245E4CBE"/>
    <w:rsid w:val="24A34751"/>
    <w:rsid w:val="282C019E"/>
    <w:rsid w:val="288F6410"/>
    <w:rsid w:val="2A064B6D"/>
    <w:rsid w:val="2CEA0E1E"/>
    <w:rsid w:val="2DFA1297"/>
    <w:rsid w:val="339B107F"/>
    <w:rsid w:val="38A256E7"/>
    <w:rsid w:val="38B05B8F"/>
    <w:rsid w:val="3C315A4B"/>
    <w:rsid w:val="46B303F3"/>
    <w:rsid w:val="4ADC62C2"/>
    <w:rsid w:val="4BF85790"/>
    <w:rsid w:val="4C1179C0"/>
    <w:rsid w:val="4C543D3D"/>
    <w:rsid w:val="522D26A6"/>
    <w:rsid w:val="55BE419C"/>
    <w:rsid w:val="562F2BA3"/>
    <w:rsid w:val="590233BD"/>
    <w:rsid w:val="5B2F5C7D"/>
    <w:rsid w:val="5B4E7E5B"/>
    <w:rsid w:val="61104296"/>
    <w:rsid w:val="68BA3D3F"/>
    <w:rsid w:val="6A9C0E67"/>
    <w:rsid w:val="6E0818B5"/>
    <w:rsid w:val="6EEE5A3B"/>
    <w:rsid w:val="702B55B7"/>
    <w:rsid w:val="76F69085"/>
    <w:rsid w:val="77FF3695"/>
    <w:rsid w:val="7906664A"/>
    <w:rsid w:val="7B6315DB"/>
    <w:rsid w:val="7B9354B1"/>
    <w:rsid w:val="7EF748AA"/>
    <w:rsid w:val="BCFEC454"/>
    <w:rsid w:val="D7EBA856"/>
    <w:rsid w:val="EDDBFEAD"/>
    <w:rsid w:val="FA3FE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left="720"/>
    </w:pPr>
  </w:style>
  <w:style w:type="paragraph" w:styleId="4">
    <w:name w:val="footer"/>
    <w:basedOn w:val="1"/>
    <w:link w:val="8"/>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rFonts w:ascii="Times New Roman" w:hAnsi="Times New Roman" w:eastAsia="仿宋_GB2312" w:cs="Times New Roman"/>
      <w:sz w:val="18"/>
      <w:szCs w:val="24"/>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0">
    <w:name w:val="一级条标题"/>
    <w:next w:val="9"/>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1">
    <w:name w:val="二级条标题"/>
    <w:basedOn w:val="10"/>
    <w:next w:val="9"/>
    <w:qFormat/>
    <w:uiPriority w:val="0"/>
    <w:pPr>
      <w:spacing w:before="50" w:after="50"/>
      <w:outlineLvl w:val="3"/>
    </w:pPr>
  </w:style>
  <w:style w:type="paragraph" w:customStyle="1" w:styleId="12">
    <w:name w:val="列出段落2"/>
    <w:basedOn w:val="1"/>
    <w:unhideWhenUsed/>
    <w:qFormat/>
    <w:uiPriority w:val="99"/>
    <w:pPr>
      <w:ind w:firstLine="420" w:firstLineChars="200"/>
    </w:pPr>
    <w:rPr>
      <w:sz w:val="30"/>
    </w:rPr>
  </w:style>
  <w:style w:type="paragraph" w:customStyle="1" w:styleId="13">
    <w:name w:val="Table Paragraph"/>
    <w:basedOn w:val="1"/>
    <w:qFormat/>
    <w:uiPriority w:val="0"/>
    <w:pPr>
      <w:jc w:val="left"/>
    </w:pPr>
    <w:rPr>
      <w:rFonts w:ascii="Calibri" w:hAnsi="Calibri"/>
      <w:kern w:val="0"/>
      <w:sz w:val="22"/>
      <w:szCs w:val="22"/>
      <w:lang w:eastAsia="en-US"/>
    </w:rPr>
  </w:style>
  <w:style w:type="character" w:customStyle="1" w:styleId="14">
    <w:name w:val="页眉 Char"/>
    <w:basedOn w:val="7"/>
    <w:link w:val="5"/>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867</Words>
  <Characters>954</Characters>
  <Lines>23</Lines>
  <Paragraphs>6</Paragraphs>
  <TotalTime>4</TotalTime>
  <ScaleCrop>false</ScaleCrop>
  <LinksUpToDate>false</LinksUpToDate>
  <CharactersWithSpaces>973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2020-07-24T01:55:00Z</dcterms:created>
  <dc:creator>zyw</dc:creator>
  <cp:lastModifiedBy>dxkj</cp:lastModifiedBy>
  <cp:lastPrinted>2025-04-30T01:17:00Z</cp:lastPrinted>
  <dcterms:modified xsi:type="dcterms:W3CDTF">2025-05-06T11:15:09Z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9A4B8815E3FF49618A7366970ABACD75_13</vt:lpwstr>
  </property>
  <property fmtid="{D5CDD505-2E9C-101B-9397-08002B2CF9AE}" pid="4" name="KSOTemplateDocerSaveRecord">
    <vt:lpwstr>eyJoZGlkIjoiMzBkYTFlYjhmNGZiMzBjMzk5MWVhMWEyMTU3OWU2MWQiLCJ1c2VySWQiOiIyMzEzOTcxMjkifQ==</vt:lpwstr>
  </property>
</Properties>
</file>