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pacing w:val="-16"/>
          <w:sz w:val="44"/>
          <w:szCs w:val="44"/>
        </w:rPr>
      </w:pPr>
      <w:r>
        <w:rPr>
          <w:rFonts w:hint="eastAsia" w:ascii="方正小标宋简体" w:hAnsi="方正小标宋简体" w:eastAsia="方正小标宋简体" w:cs="方正小标宋简体"/>
          <w:b w:val="0"/>
          <w:bCs w:val="0"/>
          <w:spacing w:val="-16"/>
          <w:sz w:val="44"/>
          <w:szCs w:val="44"/>
        </w:rPr>
        <w:t>热泵热水机（器）产品质量监督抽查实施细则</w:t>
      </w:r>
    </w:p>
    <w:p>
      <w:pPr>
        <w:rPr>
          <w:rFonts w:eastAsia="方正小标宋简体" w:cs="方正小标宋简体"/>
          <w:sz w:val="44"/>
          <w:szCs w:val="44"/>
        </w:rPr>
      </w:pP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抽样方法</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以随机抽样的方式在被抽查市场主体的待销产品中抽取。</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抽查数量：每款产品抽取2组样本，第1组用于检验，第2组用于备样，封存在被抽查单位。具体抽样数量如下：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tcPr>
          <w:p>
            <w:pPr>
              <w:jc w:val="center"/>
              <w:rPr>
                <w:rFonts w:ascii="宋体" w:hAnsi="宋体" w:eastAsia="宋体" w:cs="宋体"/>
                <w:sz w:val="24"/>
              </w:rPr>
            </w:pPr>
            <w:r>
              <w:rPr>
                <w:rFonts w:hint="eastAsia" w:ascii="宋体" w:hAnsi="宋体" w:eastAsia="宋体" w:cs="宋体"/>
                <w:sz w:val="24"/>
              </w:rPr>
              <w:t>序号</w:t>
            </w:r>
          </w:p>
        </w:tc>
        <w:tc>
          <w:tcPr>
            <w:tcW w:w="3516" w:type="dxa"/>
            <w:vAlign w:val="center"/>
          </w:tcPr>
          <w:p>
            <w:pPr>
              <w:jc w:val="center"/>
              <w:rPr>
                <w:rFonts w:ascii="宋体" w:hAnsi="宋体" w:eastAsia="宋体" w:cs="宋体"/>
                <w:sz w:val="24"/>
              </w:rPr>
            </w:pPr>
            <w:r>
              <w:rPr>
                <w:rFonts w:hint="eastAsia" w:ascii="宋体" w:hAnsi="宋体" w:eastAsia="宋体" w:cs="宋体"/>
                <w:sz w:val="24"/>
              </w:rPr>
              <w:t>被抽查的产品品种</w:t>
            </w:r>
          </w:p>
        </w:tc>
        <w:tc>
          <w:tcPr>
            <w:tcW w:w="1980" w:type="dxa"/>
            <w:vAlign w:val="center"/>
          </w:tcPr>
          <w:p>
            <w:pPr>
              <w:jc w:val="center"/>
              <w:rPr>
                <w:rFonts w:ascii="宋体" w:hAnsi="宋体" w:eastAsia="宋体" w:cs="宋体"/>
                <w:sz w:val="24"/>
              </w:rPr>
            </w:pPr>
            <w:r>
              <w:rPr>
                <w:rFonts w:hint="eastAsia" w:ascii="宋体" w:hAnsi="宋体" w:eastAsia="宋体" w:cs="宋体"/>
                <w:kern w:val="0"/>
                <w:sz w:val="24"/>
              </w:rPr>
              <w:t>第1组数量</w:t>
            </w:r>
            <w:r>
              <w:rPr>
                <w:rFonts w:hint="eastAsia" w:ascii="宋体" w:hAnsi="宋体" w:eastAsia="宋体" w:cs="宋体"/>
                <w:sz w:val="24"/>
              </w:rPr>
              <w:t>（款）</w:t>
            </w:r>
          </w:p>
        </w:tc>
        <w:tc>
          <w:tcPr>
            <w:tcW w:w="1971" w:type="dxa"/>
            <w:vAlign w:val="center"/>
          </w:tcPr>
          <w:p>
            <w:pPr>
              <w:jc w:val="center"/>
              <w:rPr>
                <w:rFonts w:ascii="宋体" w:hAnsi="宋体" w:eastAsia="宋体" w:cs="宋体"/>
                <w:sz w:val="24"/>
              </w:rPr>
            </w:pPr>
            <w:r>
              <w:rPr>
                <w:rFonts w:hint="eastAsia" w:ascii="宋体" w:hAnsi="宋体" w:eastAsia="宋体" w:cs="宋体"/>
                <w:kern w:val="0"/>
                <w:sz w:val="24"/>
              </w:rPr>
              <w:t>第2组数量</w:t>
            </w:r>
            <w:r>
              <w:rPr>
                <w:rFonts w:hint="eastAsia" w:ascii="宋体" w:hAnsi="宋体" w:eastAsia="宋体" w:cs="宋体"/>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735"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w:t>
            </w:r>
          </w:p>
        </w:tc>
        <w:tc>
          <w:tcPr>
            <w:tcW w:w="3516" w:type="dxa"/>
            <w:vAlign w:val="center"/>
          </w:tcPr>
          <w:p>
            <w:pPr>
              <w:snapToGrid w:val="0"/>
              <w:jc w:val="center"/>
              <w:rPr>
                <w:rFonts w:ascii="宋体" w:hAnsi="宋体" w:eastAsia="宋体" w:cs="宋体"/>
                <w:color w:val="000000"/>
                <w:sz w:val="24"/>
              </w:rPr>
            </w:pPr>
            <w:r>
              <w:rPr>
                <w:rFonts w:hint="eastAsia" w:ascii="宋体" w:hAnsi="宋体" w:eastAsia="宋体" w:cs="宋体"/>
                <w:kern w:val="0"/>
                <w:sz w:val="24"/>
              </w:rPr>
              <w:t>热泵热水机（器）</w:t>
            </w:r>
          </w:p>
        </w:tc>
        <w:tc>
          <w:tcPr>
            <w:tcW w:w="1980"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1台</w:t>
            </w:r>
          </w:p>
        </w:tc>
        <w:tc>
          <w:tcPr>
            <w:tcW w:w="1971"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1台</w:t>
            </w:r>
          </w:p>
        </w:tc>
      </w:tr>
    </w:tbl>
    <w:p>
      <w:pPr>
        <w:snapToGrid w:val="0"/>
        <w:spacing w:line="4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52"/>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序号</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检验项目</w:t>
            </w:r>
          </w:p>
        </w:tc>
        <w:tc>
          <w:tcPr>
            <w:tcW w:w="4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color w:val="00000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标志和说明</w:t>
            </w:r>
          </w:p>
        </w:tc>
        <w:tc>
          <w:tcPr>
            <w:tcW w:w="4674" w:type="dxa"/>
            <w:vMerge w:val="restart"/>
            <w:tcBorders>
              <w:top w:val="single" w:color="auto" w:sz="4" w:space="0"/>
              <w:left w:val="single" w:color="auto" w:sz="4" w:space="0"/>
              <w:right w:val="single" w:color="auto" w:sz="4" w:space="0"/>
            </w:tcBorders>
            <w:vAlign w:val="center"/>
          </w:tcPr>
          <w:p>
            <w:pPr>
              <w:snapToGrid w:val="0"/>
              <w:jc w:val="center"/>
              <w:rPr>
                <w:sz w:val="24"/>
              </w:rPr>
            </w:pPr>
            <w:r>
              <w:rPr>
                <w:sz w:val="24"/>
              </w:rPr>
              <w:t>GB 4706.1-2005</w:t>
            </w:r>
          </w:p>
          <w:p>
            <w:pPr>
              <w:snapToGrid w:val="0"/>
              <w:jc w:val="center"/>
              <w:rPr>
                <w:sz w:val="24"/>
              </w:rPr>
            </w:pPr>
            <w:r>
              <w:rPr>
                <w:rFonts w:hint="eastAsia"/>
                <w:sz w:val="24"/>
              </w:rPr>
              <w:t>GB 4706.12-2006</w:t>
            </w:r>
          </w:p>
          <w:p>
            <w:pPr>
              <w:jc w:val="center"/>
              <w:rPr>
                <w:rFonts w:ascii="宋体" w:hAnsi="宋体" w:eastAsia="宋体" w:cs="宋体"/>
                <w:sz w:val="24"/>
              </w:rPr>
            </w:pPr>
            <w:r>
              <w:rPr>
                <w:sz w:val="24"/>
              </w:rPr>
              <w:t>GB 4706.32-2012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2</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对触及带电部件的防护</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3</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输入功率和电流</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4</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发热</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5</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工作温度下的泄漏电流和电气强度</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6</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耐潮湿</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7</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泄漏电流和电气强度</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8</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稳定性和机械危险</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9</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机械强度</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10</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结构</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内部布线</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12</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电源连接及外部软线</w:t>
            </w:r>
          </w:p>
        </w:tc>
        <w:tc>
          <w:tcPr>
            <w:tcW w:w="4674" w:type="dxa"/>
            <w:vMerge w:val="restart"/>
            <w:tcBorders>
              <w:left w:val="single" w:color="auto" w:sz="4" w:space="0"/>
              <w:right w:val="single" w:color="auto" w:sz="4" w:space="0"/>
            </w:tcBorders>
            <w:vAlign w:val="center"/>
          </w:tcPr>
          <w:p>
            <w:pPr>
              <w:snapToGrid w:val="0"/>
              <w:jc w:val="center"/>
              <w:rPr>
                <w:sz w:val="24"/>
              </w:rPr>
            </w:pPr>
            <w:bookmarkStart w:id="0" w:name="_GoBack"/>
            <w:bookmarkEnd w:id="0"/>
            <w:r>
              <w:rPr>
                <w:sz w:val="24"/>
              </w:rPr>
              <w:t>GB 4706.1-2005</w:t>
            </w:r>
          </w:p>
          <w:p>
            <w:pPr>
              <w:snapToGrid w:val="0"/>
              <w:jc w:val="center"/>
              <w:rPr>
                <w:sz w:val="24"/>
              </w:rPr>
            </w:pPr>
            <w:r>
              <w:rPr>
                <w:rFonts w:hint="eastAsia"/>
                <w:sz w:val="24"/>
              </w:rPr>
              <w:t>GB 4706.12-2006</w:t>
            </w:r>
          </w:p>
          <w:p>
            <w:pPr>
              <w:jc w:val="center"/>
              <w:rPr>
                <w:rFonts w:ascii="宋体" w:hAnsi="宋体" w:eastAsia="宋体" w:cs="宋体"/>
                <w:sz w:val="24"/>
              </w:rPr>
            </w:pPr>
            <w:r>
              <w:rPr>
                <w:sz w:val="24"/>
              </w:rPr>
              <w:t>GB 4706.32-2012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13</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外部导线用接线端子</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14</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接地措施</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15</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螺钉和连接</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16</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电气间隙、爬电距离和固体绝缘</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17</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性能系数</w:t>
            </w:r>
          </w:p>
        </w:tc>
        <w:tc>
          <w:tcPr>
            <w:tcW w:w="4674" w:type="dxa"/>
            <w:vMerge w:val="restart"/>
            <w:tcBorders>
              <w:left w:val="single" w:color="auto" w:sz="4" w:space="0"/>
              <w:right w:val="single" w:color="auto" w:sz="4" w:space="0"/>
            </w:tcBorders>
            <w:vAlign w:val="center"/>
          </w:tcPr>
          <w:p>
            <w:pPr>
              <w:snapToGrid w:val="0"/>
              <w:jc w:val="center"/>
              <w:rPr>
                <w:sz w:val="24"/>
              </w:rPr>
            </w:pPr>
            <w:r>
              <w:rPr>
                <w:sz w:val="24"/>
              </w:rPr>
              <w:t>GB/T 21362-2023</w:t>
            </w:r>
          </w:p>
          <w:p>
            <w:pPr>
              <w:snapToGrid w:val="0"/>
              <w:jc w:val="center"/>
              <w:rPr>
                <w:rFonts w:hint="eastAsia"/>
                <w:sz w:val="24"/>
              </w:rPr>
            </w:pPr>
            <w:r>
              <w:rPr>
                <w:sz w:val="24"/>
              </w:rPr>
              <w:t>GB/T 21362-20</w:t>
            </w:r>
            <w:r>
              <w:rPr>
                <w:rFonts w:hint="eastAsia"/>
                <w:sz w:val="24"/>
              </w:rPr>
              <w:t>08</w:t>
            </w:r>
          </w:p>
          <w:p>
            <w:pPr>
              <w:snapToGrid w:val="0"/>
              <w:jc w:val="center"/>
              <w:rPr>
                <w:sz w:val="24"/>
              </w:rPr>
            </w:pPr>
            <w:r>
              <w:rPr>
                <w:sz w:val="24"/>
              </w:rPr>
              <w:t>GB/T</w:t>
            </w:r>
            <w:r>
              <w:rPr>
                <w:rFonts w:hint="eastAsia"/>
                <w:sz w:val="24"/>
              </w:rPr>
              <w:t xml:space="preserve"> </w:t>
            </w:r>
            <w:r>
              <w:rPr>
                <w:sz w:val="24"/>
              </w:rPr>
              <w:t>23137-20</w:t>
            </w:r>
            <w:r>
              <w:rPr>
                <w:rFonts w:hint="eastAsia"/>
                <w:sz w:val="24"/>
              </w:rPr>
              <w:t>20</w:t>
            </w:r>
          </w:p>
          <w:p>
            <w:pPr>
              <w:jc w:val="center"/>
              <w:rPr>
                <w:rFonts w:ascii="宋体" w:hAnsi="宋体" w:eastAsia="宋体" w:cs="宋体"/>
                <w:sz w:val="24"/>
              </w:rPr>
            </w:pPr>
            <w:r>
              <w:rPr>
                <w:sz w:val="24"/>
              </w:rPr>
              <w:t>GB 29541-2013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18</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制热量</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19</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制热消耗功率</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20</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能效限定值</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bl>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执行企业标准、团体标准、地方标准的产品，检验项目参照上述内容执行。</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凡是注日期的文件，其随后所有的修改单（不包括勘误的内容）或修订版不适用于本细则。凡是不注日期的文件，其最新版本适用于本细则。</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判定规则</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 依据标准</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4706.1-2005《家用和类似用途电器的安全 第一部分：通用要求》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4706.12-2006《家用和类似用途电器的安全储水式热水器的特殊要求》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4706.32-2012《家用和类似用途电器的安全热泵、空调器和除湿机的特殊要求》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23137-2020《家用和类似用途热泵热水器》</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21362-2023 《商业或工业用及类似用途的热泵热水机》</w:t>
      </w:r>
    </w:p>
    <w:p>
      <w:pPr>
        <w:widowControl/>
        <w:spacing w:line="360" w:lineRule="auto"/>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GB/T 21362-2008 《商业或工业用及类似用途的热泵热水机》</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2023</w:t>
      </w:r>
      <w:r>
        <w:rPr>
          <w:rFonts w:hint="eastAsia" w:ascii="仿宋_GB2312" w:hAnsi="仿宋_GB2312" w:cs="仿宋_GB2312"/>
          <w:kern w:val="0"/>
          <w:sz w:val="32"/>
          <w:szCs w:val="32"/>
          <w:lang w:val="en-US" w:eastAsia="zh-CN"/>
        </w:rPr>
        <w:t>年</w:t>
      </w:r>
      <w:r>
        <w:rPr>
          <w:rFonts w:hint="eastAsia" w:ascii="仿宋_GB2312" w:hAnsi="仿宋_GB2312" w:eastAsia="仿宋_GB2312" w:cs="仿宋_GB2312"/>
          <w:kern w:val="0"/>
          <w:sz w:val="32"/>
          <w:szCs w:val="32"/>
        </w:rPr>
        <w:t>10</w:t>
      </w:r>
      <w:r>
        <w:rPr>
          <w:rFonts w:hint="eastAsia" w:ascii="仿宋_GB2312" w:hAnsi="仿宋_GB2312" w:cs="仿宋_GB2312"/>
          <w:kern w:val="0"/>
          <w:sz w:val="32"/>
          <w:szCs w:val="32"/>
          <w:lang w:val="en-US" w:eastAsia="zh-CN"/>
        </w:rPr>
        <w:t>月</w:t>
      </w:r>
      <w:r>
        <w:rPr>
          <w:rFonts w:hint="eastAsia" w:ascii="仿宋_GB2312" w:hAnsi="仿宋_GB2312" w:eastAsia="仿宋_GB2312" w:cs="仿宋_GB2312"/>
          <w:kern w:val="0"/>
          <w:sz w:val="32"/>
          <w:szCs w:val="32"/>
        </w:rPr>
        <w:t>01</w:t>
      </w:r>
      <w:r>
        <w:rPr>
          <w:rFonts w:hint="eastAsia" w:ascii="仿宋_GB2312" w:hAnsi="仿宋_GB2312" w:cs="仿宋_GB2312"/>
          <w:kern w:val="0"/>
          <w:sz w:val="32"/>
          <w:szCs w:val="32"/>
          <w:lang w:val="en-US" w:eastAsia="zh-CN"/>
        </w:rPr>
        <w:t>日起废止</w:t>
      </w:r>
      <w:r>
        <w:rPr>
          <w:rFonts w:hint="eastAsia" w:ascii="仿宋_GB2312" w:hAnsi="仿宋_GB2312" w:cs="仿宋_GB2312"/>
          <w:kern w:val="0"/>
          <w:sz w:val="32"/>
          <w:szCs w:val="32"/>
          <w:lang w:eastAsia="zh-CN"/>
        </w:rPr>
        <w:t>）</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29541-2013 《热泵热水机（器）能效限定值及能效等级》</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 判定原则</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经检验，检验项目全部合格，判定为被抽查产品所检项目未发现不合格；检验项目中任一项或一项以上不合格，判定为被抽查产品不合格。</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若被检产品明示的质量要求高于本细则中检验项目依据的标准要求时，应按被检产品明示的质量要求判定。</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若被检产品明示的质量要求低于本细则中检验项目依据的强制性标准要求时，应按照强制性标准要求判定。</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若被检产品明示的质量要求低于或包含本细则中检验项目依据的推荐性标准要求时，应以被检产品明示的质量要求判定。</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若被检产品明示的质量要求缺少本细则中检验项目依据的强制性标准要求时，应按照强制性标准要求判定。</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1D251C"/>
    <w:rsid w:val="002F4361"/>
    <w:rsid w:val="00381DA8"/>
    <w:rsid w:val="003B6A09"/>
    <w:rsid w:val="004017B7"/>
    <w:rsid w:val="00401CC3"/>
    <w:rsid w:val="00497A65"/>
    <w:rsid w:val="00677471"/>
    <w:rsid w:val="006B7BFE"/>
    <w:rsid w:val="006E7448"/>
    <w:rsid w:val="0087093F"/>
    <w:rsid w:val="009E5967"/>
    <w:rsid w:val="00A11EB0"/>
    <w:rsid w:val="00A2249C"/>
    <w:rsid w:val="00A54F00"/>
    <w:rsid w:val="00A75F3F"/>
    <w:rsid w:val="00C524DD"/>
    <w:rsid w:val="00CC2AE2"/>
    <w:rsid w:val="00D4769B"/>
    <w:rsid w:val="00D95E51"/>
    <w:rsid w:val="00DC1206"/>
    <w:rsid w:val="00DF64CE"/>
    <w:rsid w:val="00E07756"/>
    <w:rsid w:val="00E21C4E"/>
    <w:rsid w:val="00EA3AF9"/>
    <w:rsid w:val="00FA122C"/>
    <w:rsid w:val="01537940"/>
    <w:rsid w:val="021358C1"/>
    <w:rsid w:val="043B2868"/>
    <w:rsid w:val="08731931"/>
    <w:rsid w:val="107D6CF0"/>
    <w:rsid w:val="186B2B9A"/>
    <w:rsid w:val="27F3438E"/>
    <w:rsid w:val="282C019E"/>
    <w:rsid w:val="2A9E50B3"/>
    <w:rsid w:val="2AF679F4"/>
    <w:rsid w:val="2AFD2C53"/>
    <w:rsid w:val="2C7F4919"/>
    <w:rsid w:val="2F7F6A31"/>
    <w:rsid w:val="36C02C25"/>
    <w:rsid w:val="38A256E7"/>
    <w:rsid w:val="3C315A4B"/>
    <w:rsid w:val="3D4E0B08"/>
    <w:rsid w:val="3EDA1C30"/>
    <w:rsid w:val="404C097D"/>
    <w:rsid w:val="46B303F3"/>
    <w:rsid w:val="49A07880"/>
    <w:rsid w:val="4ADC62C2"/>
    <w:rsid w:val="562F2BA3"/>
    <w:rsid w:val="590233BD"/>
    <w:rsid w:val="5F673CE5"/>
    <w:rsid w:val="61A70AD2"/>
    <w:rsid w:val="61C977C8"/>
    <w:rsid w:val="6A9C0E67"/>
    <w:rsid w:val="6EEE5A3B"/>
    <w:rsid w:val="70792B5B"/>
    <w:rsid w:val="743B4A92"/>
    <w:rsid w:val="7906664A"/>
    <w:rsid w:val="7B6315DB"/>
    <w:rsid w:val="FADC9E9F"/>
    <w:rsid w:val="FEFFB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206</Words>
  <Characters>1175</Characters>
  <Lines>9</Lines>
  <Paragraphs>2</Paragraphs>
  <TotalTime>43</TotalTime>
  <ScaleCrop>false</ScaleCrop>
  <LinksUpToDate>false</LinksUpToDate>
  <CharactersWithSpaces>1379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2024-04-15T19:20:00Z</dcterms:created>
  <dc:creator>zyw</dc:creator>
  <cp:lastModifiedBy>张显安-河源质计所</cp:lastModifiedBy>
  <cp:lastPrinted>2024-04-23T15:49:00Z</cp:lastPrinted>
  <dcterms:modified xsi:type="dcterms:W3CDTF">2024-04-25T02:18:30Z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2C8F264929B14C5D8974DDE04BDFCE7A</vt:lpwstr>
  </property>
</Properties>
</file>