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方正小标宋简体" w:cs="方正小标宋简体"/>
          <w:color w:val="auto"/>
          <w:kern w:val="0"/>
          <w:sz w:val="44"/>
          <w:szCs w:val="44"/>
          <w:lang w:bidi="ar"/>
        </w:rPr>
      </w:pPr>
      <w:r>
        <w:rPr>
          <w:rFonts w:hint="eastAsia" w:ascii="宋体" w:hAnsi="宋体" w:eastAsia="方正小标宋简体" w:cs="方正小标宋简体"/>
          <w:color w:val="auto"/>
          <w:kern w:val="0"/>
          <w:sz w:val="44"/>
          <w:szCs w:val="44"/>
          <w:lang w:bidi="ar"/>
        </w:rPr>
        <w:t>《河源市消防车通道管理规定》起草说明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宋体" w:hAnsi="宋体"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宋体" w:hAnsi="宋体" w:eastAsia="黑体" w:cs="Times New Roman"/>
          <w:b w:val="0"/>
          <w:bCs/>
          <w:color w:val="auto"/>
          <w:sz w:val="32"/>
          <w:szCs w:val="32"/>
        </w:rPr>
      </w:pPr>
      <w:r>
        <w:rPr>
          <w:rFonts w:hint="default" w:ascii="宋体" w:hAnsi="宋体" w:eastAsia="黑体" w:cs="Times New Roman"/>
          <w:b w:val="0"/>
          <w:bCs/>
          <w:color w:val="auto"/>
          <w:sz w:val="32"/>
          <w:szCs w:val="32"/>
        </w:rPr>
        <w:t>一、文件制定背景</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宋体" w:hAnsi="宋体" w:eastAsia="仿宋_GB2312" w:cs="仿宋_GB2312"/>
          <w:b w:val="0"/>
          <w:bCs/>
          <w:color w:val="auto"/>
          <w:sz w:val="32"/>
          <w:szCs w:val="32"/>
        </w:rPr>
      </w:pPr>
      <w:r>
        <w:rPr>
          <w:rFonts w:hint="eastAsia" w:ascii="宋体" w:hAnsi="宋体" w:eastAsia="仿宋_GB2312" w:cs="仿宋_GB2312"/>
          <w:b w:val="0"/>
          <w:bCs/>
          <w:color w:val="auto"/>
          <w:sz w:val="32"/>
          <w:szCs w:val="32"/>
        </w:rPr>
        <w:t>为切实加强消防车通道管理工作，建立长效管理机制，有效解决消防车通道占用、堵塞、封闭等顽疾问题，确保消防车通道畅通，保障灭火救援行动高效有序开展，</w:t>
      </w:r>
      <w:r>
        <w:rPr>
          <w:rFonts w:hint="eastAsia" w:ascii="宋体" w:hAnsi="宋体"/>
          <w:color w:val="000000"/>
          <w:lang w:val="en-US" w:eastAsia="zh-CN"/>
        </w:rPr>
        <w:t>依据《中华人民共和国消防法》《广东省实施&lt;中华人民共和国消防法&gt;办法》《广东省消防工作若干规定》等法律、法规和规章规定，结合我市实际，市消防救援支队起草了《河源市消防车通道管理规定》规范性文件。</w:t>
      </w:r>
      <w:r>
        <w:rPr>
          <w:rFonts w:hint="eastAsia" w:ascii="宋体" w:hAnsi="宋体"/>
          <w:color w:val="000000"/>
        </w:rPr>
        <w:t>根据《广东省行政规范性文件管理规定》《河源市行政规范性文件管理规定》有关要求，制定</w:t>
      </w:r>
      <w:r>
        <w:rPr>
          <w:rFonts w:hint="eastAsia" w:ascii="宋体" w:hAnsi="宋体"/>
          <w:color w:val="000000"/>
          <w:lang w:val="en-US" w:eastAsia="zh-CN"/>
        </w:rPr>
        <w:t>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宋体" w:hAnsi="宋体" w:eastAsia="黑体" w:cs="Times New Roman"/>
          <w:b w:val="0"/>
          <w:bCs/>
          <w:color w:val="auto"/>
          <w:sz w:val="32"/>
          <w:szCs w:val="32"/>
        </w:rPr>
      </w:pPr>
      <w:r>
        <w:rPr>
          <w:rFonts w:hint="default" w:ascii="宋体" w:hAnsi="宋体" w:eastAsia="黑体" w:cs="Times New Roman"/>
          <w:b w:val="0"/>
          <w:bCs/>
          <w:color w:val="auto"/>
          <w:sz w:val="32"/>
          <w:szCs w:val="32"/>
        </w:rPr>
        <w:t>二、</w:t>
      </w:r>
      <w:r>
        <w:rPr>
          <w:rFonts w:hint="eastAsia" w:ascii="宋体" w:hAnsi="宋体" w:eastAsia="黑体" w:cs="Times New Roman"/>
          <w:b w:val="0"/>
          <w:bCs/>
          <w:color w:val="auto"/>
          <w:sz w:val="32"/>
          <w:szCs w:val="32"/>
          <w:lang w:val="en-US" w:eastAsia="zh-CN"/>
        </w:rPr>
        <w:t>相关</w:t>
      </w:r>
      <w:r>
        <w:rPr>
          <w:rFonts w:hint="default" w:ascii="宋体" w:hAnsi="宋体" w:eastAsia="黑体" w:cs="Times New Roman"/>
          <w:b w:val="0"/>
          <w:bCs/>
          <w:color w:val="auto"/>
          <w:sz w:val="32"/>
          <w:szCs w:val="32"/>
        </w:rPr>
        <w:t>法律依据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rPr>
      </w:pPr>
      <w:r>
        <w:rPr>
          <w:rFonts w:hint="eastAsia" w:ascii="宋体" w:hAnsi="宋体" w:eastAsia="仿宋_GB2312" w:cs="Times New Roman"/>
          <w:color w:val="auto"/>
          <w:sz w:val="32"/>
          <w:szCs w:val="32"/>
          <w:lang w:val="en-US" w:eastAsia="zh-CN"/>
        </w:rPr>
        <w:t>1.</w:t>
      </w:r>
      <w:r>
        <w:rPr>
          <w:rFonts w:hint="default" w:ascii="宋体" w:hAnsi="宋体" w:eastAsia="仿宋_GB2312" w:cs="Times New Roman"/>
          <w:color w:val="auto"/>
          <w:sz w:val="32"/>
          <w:szCs w:val="32"/>
        </w:rPr>
        <w:t>《中华人民共和国消防法》</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ascii="宋体" w:hAnsi="宋体"/>
          <w:color w:val="000000"/>
        </w:rPr>
      </w:pPr>
      <w:r>
        <w:rPr>
          <w:rFonts w:ascii="宋体" w:hAnsi="宋体"/>
          <w:color w:val="000000"/>
        </w:rPr>
        <w:t>2.</w:t>
      </w:r>
      <w:r>
        <w:rPr>
          <w:rFonts w:hint="eastAsia" w:ascii="宋体" w:hAnsi="宋体"/>
          <w:color w:val="000000"/>
        </w:rPr>
        <w:t>《广东省实施</w:t>
      </w:r>
      <w:r>
        <w:rPr>
          <w:rFonts w:ascii="宋体" w:hAnsi="宋体"/>
          <w:color w:val="000000"/>
        </w:rPr>
        <w:t>&lt;</w:t>
      </w:r>
      <w:r>
        <w:rPr>
          <w:rFonts w:hint="eastAsia" w:ascii="宋体" w:hAnsi="宋体"/>
          <w:color w:val="000000"/>
        </w:rPr>
        <w:t>中华人民共和国消防法</w:t>
      </w:r>
      <w:r>
        <w:rPr>
          <w:rFonts w:ascii="宋体" w:hAnsi="宋体"/>
          <w:color w:val="000000"/>
        </w:rPr>
        <w:t>&gt;</w:t>
      </w:r>
      <w:r>
        <w:rPr>
          <w:rFonts w:hint="eastAsia" w:ascii="宋体" w:hAnsi="宋体"/>
          <w:color w:val="000000"/>
        </w:rPr>
        <w:t>办法》</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宋体" w:hAnsi="宋体" w:eastAsia="仿宋_GB2312" w:cs="Times New Roman"/>
          <w:color w:val="auto"/>
          <w:sz w:val="32"/>
          <w:szCs w:val="32"/>
          <w:lang w:val="en-US" w:eastAsia="zh-CN"/>
        </w:rPr>
      </w:pPr>
      <w:r>
        <w:rPr>
          <w:rFonts w:hint="eastAsia" w:ascii="宋体" w:hAnsi="宋体"/>
          <w:color w:val="000000"/>
          <w:lang w:val="en-US" w:eastAsia="zh-CN"/>
        </w:rPr>
        <w:t>3</w:t>
      </w:r>
      <w:r>
        <w:rPr>
          <w:rFonts w:ascii="宋体" w:hAnsi="宋体"/>
          <w:color w:val="000000"/>
        </w:rPr>
        <w:t>.</w:t>
      </w:r>
      <w:r>
        <w:rPr>
          <w:rFonts w:hint="eastAsia" w:ascii="宋体" w:hAnsi="宋体"/>
          <w:color w:val="000000"/>
        </w:rPr>
        <w:t>《广东省消防工作若干规定》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rPr>
      </w:pPr>
      <w:r>
        <w:rPr>
          <w:rFonts w:hint="eastAsia" w:ascii="宋体" w:hAnsi="宋体" w:eastAsia="仿宋_GB2312" w:cs="Times New Roman"/>
          <w:color w:val="auto"/>
          <w:sz w:val="32"/>
          <w:szCs w:val="32"/>
          <w:lang w:val="en-US" w:eastAsia="zh-CN"/>
        </w:rPr>
        <w:t>4.</w:t>
      </w:r>
      <w:r>
        <w:rPr>
          <w:rFonts w:hint="default" w:ascii="宋体" w:hAnsi="宋体" w:eastAsia="仿宋_GB2312" w:cs="Times New Roman"/>
          <w:color w:val="auto"/>
          <w:sz w:val="32"/>
          <w:szCs w:val="32"/>
        </w:rPr>
        <w:t>《中华人民共和国道路交通安全法》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rPr>
      </w:pPr>
      <w:r>
        <w:rPr>
          <w:rFonts w:hint="eastAsia" w:ascii="宋体" w:hAnsi="宋体" w:eastAsia="仿宋_GB2312" w:cs="Times New Roman"/>
          <w:color w:val="auto"/>
          <w:sz w:val="32"/>
          <w:szCs w:val="32"/>
          <w:lang w:val="en-US" w:eastAsia="zh-CN"/>
        </w:rPr>
        <w:t>5.</w:t>
      </w:r>
      <w:r>
        <w:rPr>
          <w:rFonts w:hint="default" w:ascii="宋体" w:hAnsi="宋体" w:eastAsia="仿宋_GB2312" w:cs="Times New Roman"/>
          <w:color w:val="auto"/>
          <w:sz w:val="32"/>
          <w:szCs w:val="32"/>
        </w:rPr>
        <w:t>《河源市城市市容和环境卫生管理办法》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rPr>
      </w:pPr>
      <w:r>
        <w:rPr>
          <w:rFonts w:hint="eastAsia" w:ascii="宋体" w:hAnsi="宋体" w:eastAsia="仿宋_GB2312" w:cs="Times New Roman"/>
          <w:color w:val="auto"/>
          <w:sz w:val="32"/>
          <w:szCs w:val="32"/>
          <w:lang w:val="en-US" w:eastAsia="zh-CN"/>
        </w:rPr>
        <w:t>6.</w:t>
      </w:r>
      <w:r>
        <w:rPr>
          <w:rFonts w:hint="default" w:ascii="宋体" w:hAnsi="宋体" w:eastAsia="仿宋_GB2312" w:cs="Times New Roman"/>
          <w:color w:val="auto"/>
          <w:sz w:val="32"/>
          <w:szCs w:val="32"/>
        </w:rPr>
        <w:t>《中华人民共和国行政强制法》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eastAsia" w:ascii="宋体" w:hAnsi="宋体" w:eastAsia="仿宋_GB2312" w:cs="Times New Roman"/>
          <w:color w:val="auto"/>
          <w:sz w:val="32"/>
          <w:szCs w:val="32"/>
          <w:lang w:eastAsia="zh-CN"/>
        </w:rPr>
      </w:pPr>
      <w:r>
        <w:rPr>
          <w:rFonts w:hint="eastAsia" w:ascii="宋体" w:hAnsi="宋体" w:eastAsia="仿宋_GB2312" w:cs="Times New Roman"/>
          <w:color w:val="auto"/>
          <w:sz w:val="32"/>
          <w:szCs w:val="32"/>
          <w:lang w:val="en-US" w:eastAsia="zh-CN"/>
        </w:rPr>
        <w:t>8.《城市消防规划规范</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lang w:val="en-US" w:eastAsia="zh-CN"/>
        </w:rPr>
        <w:t>GB51080-2015</w:t>
      </w:r>
      <w:r>
        <w:rPr>
          <w:rFonts w:hint="eastAsia" w:ascii="宋体"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lang w:eastAsia="zh-CN"/>
        </w:rPr>
      </w:pPr>
      <w:r>
        <w:rPr>
          <w:rFonts w:hint="eastAsia" w:ascii="宋体" w:hAnsi="宋体" w:eastAsia="仿宋_GB2312" w:cs="Times New Roman"/>
          <w:color w:val="auto"/>
          <w:sz w:val="32"/>
          <w:szCs w:val="32"/>
          <w:lang w:val="en-US" w:eastAsia="zh-CN"/>
        </w:rPr>
        <w:t>9.</w:t>
      </w:r>
      <w:r>
        <w:rPr>
          <w:rFonts w:hint="default" w:ascii="宋体" w:hAnsi="宋体" w:eastAsia="仿宋_GB2312" w:cs="Times New Roman"/>
          <w:color w:val="auto"/>
          <w:sz w:val="32"/>
          <w:szCs w:val="32"/>
        </w:rPr>
        <w:t>《建筑设计防火规范》（GB50016-2014）</w:t>
      </w:r>
      <w:r>
        <w:rPr>
          <w:rFonts w:hint="default"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lang w:val="en-US" w:eastAsia="zh-CN"/>
        </w:rPr>
        <w:t>20</w:t>
      </w:r>
      <w:r>
        <w:rPr>
          <w:rFonts w:hint="eastAsia" w:ascii="宋体" w:hAnsi="宋体" w:eastAsia="仿宋_GB2312" w:cs="Times New Roman"/>
          <w:color w:val="auto"/>
          <w:sz w:val="32"/>
          <w:szCs w:val="32"/>
          <w:lang w:val="en-US" w:eastAsia="zh-CN"/>
        </w:rPr>
        <w:t>18</w:t>
      </w:r>
      <w:r>
        <w:rPr>
          <w:rFonts w:hint="default" w:ascii="宋体" w:hAnsi="宋体" w:eastAsia="仿宋_GB2312" w:cs="Times New Roman"/>
          <w:color w:val="auto"/>
          <w:sz w:val="32"/>
          <w:szCs w:val="32"/>
          <w:lang w:val="en-US" w:eastAsia="zh-CN"/>
        </w:rPr>
        <w:t>年版</w:t>
      </w:r>
      <w:r>
        <w:rPr>
          <w:rFonts w:hint="default" w:ascii="宋体"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rPr>
      </w:pPr>
      <w:r>
        <w:rPr>
          <w:rFonts w:hint="eastAsia" w:ascii="宋体" w:hAnsi="宋体" w:eastAsia="仿宋_GB2312" w:cs="Times New Roman"/>
          <w:color w:val="auto"/>
          <w:sz w:val="32"/>
          <w:szCs w:val="32"/>
          <w:lang w:val="en-US" w:eastAsia="zh-CN"/>
        </w:rPr>
        <w:t>10.</w:t>
      </w:r>
      <w:r>
        <w:rPr>
          <w:rFonts w:hint="default"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lang w:val="en-US" w:eastAsia="zh-CN"/>
        </w:rPr>
        <w:t>建设工程施工现场消防安全技术规范</w:t>
      </w:r>
      <w:r>
        <w:rPr>
          <w:rFonts w:hint="default"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rPr>
        <w:t>GB</w:t>
      </w:r>
      <w:r>
        <w:rPr>
          <w:rFonts w:hint="default" w:ascii="宋体" w:hAnsi="宋体" w:eastAsia="仿宋_GB2312" w:cs="Times New Roman"/>
          <w:color w:val="auto"/>
          <w:sz w:val="32"/>
          <w:szCs w:val="32"/>
          <w:lang w:val="en-US" w:eastAsia="zh-CN"/>
        </w:rPr>
        <w:t>50720</w:t>
      </w:r>
      <w:r>
        <w:rPr>
          <w:rFonts w:hint="default" w:ascii="宋体" w:hAnsi="宋体" w:eastAsia="仿宋_GB2312" w:cs="Times New Roman"/>
          <w:color w:val="auto"/>
          <w:sz w:val="32"/>
          <w:szCs w:val="32"/>
        </w:rPr>
        <w:t>-201</w:t>
      </w:r>
      <w:r>
        <w:rPr>
          <w:rFonts w:hint="default" w:ascii="宋体" w:hAnsi="宋体" w:eastAsia="仿宋_GB2312" w:cs="Times New Roman"/>
          <w:color w:val="auto"/>
          <w:sz w:val="32"/>
          <w:szCs w:val="32"/>
          <w:lang w:val="en-US" w:eastAsia="zh-CN"/>
        </w:rPr>
        <w:t>1</w:t>
      </w:r>
      <w:r>
        <w:rPr>
          <w:rFonts w:hint="default" w:ascii="宋体" w:hAnsi="宋体"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rPr>
      </w:pPr>
      <w:r>
        <w:rPr>
          <w:rFonts w:hint="eastAsia" w:ascii="宋体" w:hAnsi="宋体" w:eastAsia="仿宋_GB2312" w:cs="Times New Roman"/>
          <w:color w:val="auto"/>
          <w:sz w:val="32"/>
          <w:szCs w:val="32"/>
          <w:lang w:val="en-US" w:eastAsia="zh-CN"/>
        </w:rPr>
        <w:t>11.</w:t>
      </w:r>
      <w:r>
        <w:rPr>
          <w:rFonts w:hint="default" w:ascii="宋体" w:hAnsi="宋体" w:eastAsia="仿宋_GB2312" w:cs="Times New Roman"/>
          <w:color w:val="auto"/>
          <w:sz w:val="32"/>
          <w:szCs w:val="32"/>
          <w:lang w:val="en-US" w:eastAsia="zh-CN"/>
        </w:rPr>
        <w:t>《</w:t>
      </w:r>
      <w:r>
        <w:rPr>
          <w:rFonts w:hint="default" w:ascii="宋体" w:hAnsi="宋体" w:eastAsia="仿宋_GB2312" w:cs="Times New Roman"/>
          <w:color w:val="auto"/>
          <w:sz w:val="32"/>
          <w:szCs w:val="32"/>
        </w:rPr>
        <w:t>关于进一步明确消防车通道管理若干措施的通知</w:t>
      </w:r>
      <w:r>
        <w:rPr>
          <w:rFonts w:hint="default"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rPr>
        <w:t>应急消〔2019〕334号</w:t>
      </w:r>
      <w:r>
        <w:rPr>
          <w:rFonts w:hint="default" w:ascii="宋体"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宋体" w:hAnsi="宋体" w:eastAsia="黑体" w:cs="Times New Roman"/>
          <w:b w:val="0"/>
          <w:bCs/>
          <w:color w:val="auto"/>
          <w:sz w:val="32"/>
          <w:szCs w:val="32"/>
        </w:rPr>
      </w:pPr>
      <w:r>
        <w:rPr>
          <w:rFonts w:hint="default" w:ascii="宋体" w:hAnsi="宋体" w:eastAsia="黑体" w:cs="Times New Roman"/>
          <w:b w:val="0"/>
          <w:bCs/>
          <w:color w:val="auto"/>
          <w:sz w:val="32"/>
          <w:szCs w:val="32"/>
        </w:rPr>
        <w:t>三、主要内容说明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lang w:val="en-US"/>
        </w:rPr>
      </w:pPr>
      <w:r>
        <w:rPr>
          <w:rFonts w:hint="default" w:ascii="宋体" w:hAnsi="宋体" w:eastAsia="仿宋_GB2312" w:cs="Times New Roman"/>
          <w:color w:val="auto"/>
          <w:sz w:val="32"/>
          <w:szCs w:val="32"/>
          <w:lang w:eastAsia="zh-CN"/>
        </w:rPr>
        <w:t>《河源市消防车通道管理规定》</w:t>
      </w:r>
      <w:r>
        <w:rPr>
          <w:rFonts w:hint="default" w:ascii="宋体" w:hAnsi="宋体" w:eastAsia="仿宋_GB2312" w:cs="Times New Roman"/>
          <w:color w:val="auto"/>
          <w:sz w:val="32"/>
          <w:szCs w:val="32"/>
        </w:rPr>
        <w:t>共</w:t>
      </w:r>
      <w:r>
        <w:rPr>
          <w:rFonts w:hint="default" w:ascii="宋体" w:hAnsi="宋体" w:eastAsia="仿宋_GB2312" w:cs="Times New Roman"/>
          <w:color w:val="auto"/>
          <w:sz w:val="32"/>
          <w:szCs w:val="32"/>
          <w:lang w:val="en-US" w:eastAsia="zh-CN"/>
        </w:rPr>
        <w:t>六</w:t>
      </w:r>
      <w:r>
        <w:rPr>
          <w:rFonts w:hint="default" w:ascii="宋体" w:hAnsi="宋体" w:eastAsia="仿宋_GB2312" w:cs="Times New Roman"/>
          <w:color w:val="auto"/>
          <w:sz w:val="32"/>
          <w:szCs w:val="32"/>
        </w:rPr>
        <w:t>章二十</w:t>
      </w:r>
      <w:r>
        <w:rPr>
          <w:rFonts w:hint="eastAsia" w:ascii="宋体" w:hAnsi="宋体" w:eastAsia="仿宋_GB2312" w:cs="Times New Roman"/>
          <w:color w:val="auto"/>
          <w:sz w:val="32"/>
          <w:szCs w:val="32"/>
          <w:lang w:val="en-US" w:eastAsia="zh-CN"/>
        </w:rPr>
        <w:t>六</w:t>
      </w:r>
      <w:r>
        <w:rPr>
          <w:rFonts w:hint="default" w:ascii="宋体" w:hAnsi="宋体" w:eastAsia="仿宋_GB2312" w:cs="Times New Roman"/>
          <w:color w:val="auto"/>
          <w:sz w:val="32"/>
          <w:szCs w:val="32"/>
        </w:rPr>
        <w:t>条。第一章总则，第二章</w:t>
      </w:r>
      <w:r>
        <w:rPr>
          <w:rFonts w:hint="default" w:ascii="宋体" w:hAnsi="宋体" w:eastAsia="仿宋_GB2312" w:cs="Times New Roman"/>
          <w:color w:val="auto"/>
          <w:sz w:val="32"/>
          <w:szCs w:val="32"/>
          <w:lang w:val="en-US" w:eastAsia="zh-CN"/>
        </w:rPr>
        <w:t>消防车通道的设置要求</w:t>
      </w:r>
      <w:r>
        <w:rPr>
          <w:rFonts w:hint="default" w:ascii="宋体" w:hAnsi="宋体" w:eastAsia="仿宋_GB2312" w:cs="Times New Roman"/>
          <w:color w:val="auto"/>
          <w:sz w:val="32"/>
          <w:szCs w:val="32"/>
        </w:rPr>
        <w:t>，第三章</w:t>
      </w:r>
      <w:r>
        <w:rPr>
          <w:rFonts w:hint="default" w:ascii="宋体" w:hAnsi="宋体" w:eastAsia="仿宋_GB2312" w:cs="Times New Roman"/>
          <w:color w:val="auto"/>
          <w:sz w:val="32"/>
          <w:szCs w:val="32"/>
          <w:lang w:val="en-US" w:eastAsia="zh-CN"/>
        </w:rPr>
        <w:t>部门职责</w:t>
      </w:r>
      <w:r>
        <w:rPr>
          <w:rFonts w:hint="default" w:ascii="宋体" w:hAnsi="宋体" w:eastAsia="仿宋_GB2312" w:cs="Times New Roman"/>
          <w:color w:val="auto"/>
          <w:sz w:val="32"/>
          <w:szCs w:val="32"/>
        </w:rPr>
        <w:t>，第四章</w:t>
      </w:r>
      <w:r>
        <w:rPr>
          <w:rFonts w:hint="default" w:ascii="宋体" w:hAnsi="宋体" w:eastAsia="仿宋_GB2312" w:cs="Times New Roman"/>
          <w:color w:val="auto"/>
          <w:sz w:val="32"/>
          <w:szCs w:val="32"/>
          <w:lang w:val="en-US" w:eastAsia="zh-CN"/>
        </w:rPr>
        <w:t>单位和居民住宅区消防车通道管理，第五章法律责任，第六章附则</w:t>
      </w:r>
      <w:r>
        <w:rPr>
          <w:rFonts w:hint="eastAsia" w:ascii="宋体" w:hAnsi="宋体" w:eastAsia="仿宋_GB2312" w:cs="Times New Roman"/>
          <w:color w:val="auto"/>
          <w:sz w:val="32"/>
          <w:szCs w:val="32"/>
          <w:lang w:val="en-US" w:eastAsia="zh-CN"/>
        </w:rPr>
        <w:t>，主要内容有：</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宋体" w:hAnsi="宋体" w:eastAsia="仿宋_GB2312"/>
          <w:color w:val="000000"/>
          <w:lang w:val="en-US" w:eastAsia="zh-CN"/>
        </w:rPr>
      </w:pPr>
      <w:r>
        <w:rPr>
          <w:rFonts w:hint="eastAsia" w:ascii="宋体" w:hAnsi="宋体"/>
          <w:color w:val="000000"/>
          <w:lang w:val="en-US" w:eastAsia="zh-CN"/>
        </w:rPr>
        <w:t>第一条至第四条明确了本规定的制定目的、适用范围、基本原则。</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宋体" w:hAnsi="宋体" w:eastAsia="仿宋_GB2312"/>
          <w:color w:val="000000"/>
          <w:lang w:eastAsia="zh-CN"/>
        </w:rPr>
      </w:pPr>
      <w:r>
        <w:rPr>
          <w:rFonts w:hint="eastAsia" w:ascii="宋体" w:hAnsi="宋体"/>
          <w:color w:val="000000"/>
        </w:rPr>
        <w:t>第</w:t>
      </w:r>
      <w:r>
        <w:rPr>
          <w:rFonts w:hint="eastAsia" w:ascii="宋体" w:hAnsi="宋体"/>
          <w:color w:val="000000"/>
          <w:lang w:val="en-US" w:eastAsia="zh-CN"/>
        </w:rPr>
        <w:t>五</w:t>
      </w:r>
      <w:r>
        <w:rPr>
          <w:rFonts w:hint="eastAsia" w:ascii="宋体" w:hAnsi="宋体"/>
          <w:color w:val="000000"/>
        </w:rPr>
        <w:t>条</w:t>
      </w:r>
      <w:r>
        <w:rPr>
          <w:rFonts w:hint="eastAsia" w:ascii="宋体" w:hAnsi="宋体"/>
          <w:color w:val="000000"/>
          <w:lang w:val="en-US" w:eastAsia="zh-CN"/>
        </w:rPr>
        <w:t>至第八条</w:t>
      </w:r>
      <w:r>
        <w:rPr>
          <w:rFonts w:hint="eastAsia" w:ascii="宋体" w:hAnsi="宋体"/>
          <w:color w:val="000000"/>
        </w:rPr>
        <w:t>明确了消防车通道的设置要求</w:t>
      </w:r>
      <w:r>
        <w:rPr>
          <w:rFonts w:hint="eastAsia" w:ascii="宋体" w:hAnsi="宋体"/>
          <w:color w:val="000000"/>
          <w:lang w:eastAsia="zh-CN"/>
        </w:rPr>
        <w:t>。</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宋体" w:hAnsi="宋体"/>
          <w:color w:val="000000"/>
          <w:lang w:val="en-US" w:eastAsia="zh-CN"/>
        </w:rPr>
      </w:pPr>
      <w:r>
        <w:rPr>
          <w:rFonts w:hint="eastAsia" w:ascii="宋体" w:hAnsi="宋体"/>
          <w:color w:val="000000"/>
          <w:lang w:val="en-US" w:eastAsia="zh-CN"/>
        </w:rPr>
        <w:t>第九条规定了</w:t>
      </w:r>
      <w:r>
        <w:rPr>
          <w:rFonts w:hint="eastAsia" w:ascii="宋体" w:hAnsi="宋体" w:eastAsia="仿宋_GB2312" w:cs="仿宋_GB2312"/>
          <w:color w:val="auto"/>
          <w:kern w:val="0"/>
          <w:sz w:val="32"/>
          <w:szCs w:val="32"/>
          <w:lang w:val="en-US" w:eastAsia="zh-Hans" w:bidi="ar"/>
        </w:rPr>
        <w:t>任何单位和个人不得擅自改变消防车通道用途或者设置妨碍消防车通行和灭火救援的障碍物。</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宋体" w:hAnsi="宋体" w:eastAsia="仿宋_GB2312"/>
          <w:color w:val="000000"/>
          <w:lang w:val="en-US" w:eastAsia="zh-CN"/>
        </w:rPr>
      </w:pPr>
      <w:r>
        <w:rPr>
          <w:rFonts w:hint="eastAsia" w:ascii="宋体" w:hAnsi="宋体"/>
          <w:color w:val="000000"/>
          <w:lang w:val="en-US" w:eastAsia="zh-CN"/>
        </w:rPr>
        <w:t>第十条至第十四条明确了各有关部门职责。各有关部门应当按照职能划分，落实消防车通道管理职责。</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宋体" w:hAnsi="宋体"/>
          <w:color w:val="000000"/>
          <w:lang w:val="en-US" w:eastAsia="zh-CN"/>
        </w:rPr>
      </w:pPr>
      <w:r>
        <w:rPr>
          <w:rFonts w:hint="eastAsia" w:ascii="宋体" w:hAnsi="宋体"/>
          <w:color w:val="000000"/>
        </w:rPr>
        <w:t>第</w:t>
      </w:r>
      <w:r>
        <w:rPr>
          <w:rFonts w:hint="eastAsia" w:ascii="宋体" w:hAnsi="宋体"/>
          <w:color w:val="000000"/>
          <w:lang w:val="en-US" w:eastAsia="zh-CN"/>
        </w:rPr>
        <w:t>十五</w:t>
      </w:r>
      <w:r>
        <w:rPr>
          <w:rFonts w:hint="eastAsia" w:ascii="宋体" w:hAnsi="宋体"/>
          <w:color w:val="000000"/>
        </w:rPr>
        <w:t>条</w:t>
      </w:r>
      <w:r>
        <w:rPr>
          <w:rFonts w:hint="eastAsia" w:ascii="宋体" w:hAnsi="宋体"/>
          <w:color w:val="000000"/>
          <w:lang w:val="en-US" w:eastAsia="zh-CN"/>
        </w:rPr>
        <w:t>至第十九条</w:t>
      </w:r>
      <w:r>
        <w:rPr>
          <w:rFonts w:hint="eastAsia" w:ascii="宋体" w:hAnsi="宋体"/>
          <w:color w:val="000000"/>
        </w:rPr>
        <w:t>明确了</w:t>
      </w:r>
      <w:r>
        <w:rPr>
          <w:rFonts w:hint="eastAsia" w:ascii="宋体" w:hAnsi="宋体" w:eastAsia="仿宋_GB2312" w:cs="仿宋_GB2312"/>
          <w:color w:val="auto"/>
          <w:kern w:val="0"/>
          <w:sz w:val="32"/>
          <w:szCs w:val="32"/>
          <w:lang w:val="en-US" w:eastAsia="zh-Hans" w:bidi="ar"/>
        </w:rPr>
        <w:t>机关、团体、企业、事业单位</w:t>
      </w:r>
      <w:r>
        <w:rPr>
          <w:rFonts w:hint="eastAsia" w:ascii="宋体" w:hAnsi="宋体" w:eastAsia="仿宋_GB2312" w:cs="仿宋_GB2312"/>
          <w:color w:val="000000"/>
          <w:kern w:val="0"/>
          <w:sz w:val="32"/>
          <w:szCs w:val="32"/>
          <w:lang w:val="en-US" w:eastAsia="zh-Hans" w:bidi="ar"/>
        </w:rPr>
        <w:t>、</w:t>
      </w:r>
      <w:r>
        <w:rPr>
          <w:rFonts w:hint="eastAsia" w:ascii="宋体" w:hAnsi="宋体" w:eastAsia="仿宋_GB2312" w:cs="仿宋_GB2312"/>
          <w:color w:val="auto"/>
          <w:kern w:val="0"/>
          <w:sz w:val="32"/>
          <w:szCs w:val="32"/>
          <w:lang w:val="en-US" w:eastAsia="zh-Hans" w:bidi="ar"/>
        </w:rPr>
        <w:t>居民住宅区物业服务企业</w:t>
      </w:r>
      <w:r>
        <w:rPr>
          <w:rFonts w:hint="eastAsia" w:ascii="宋体" w:hAnsi="宋体" w:cs="仿宋_GB2312"/>
          <w:color w:val="auto"/>
          <w:kern w:val="0"/>
          <w:sz w:val="32"/>
          <w:szCs w:val="32"/>
          <w:lang w:val="en-US" w:eastAsia="zh-CN" w:bidi="ar"/>
        </w:rPr>
        <w:t>、</w:t>
      </w:r>
      <w:r>
        <w:rPr>
          <w:rFonts w:hint="eastAsia" w:ascii="宋体" w:hAnsi="宋体" w:eastAsia="仿宋_GB2312" w:cs="仿宋_GB2312"/>
          <w:color w:val="auto"/>
          <w:kern w:val="0"/>
          <w:sz w:val="32"/>
          <w:szCs w:val="32"/>
          <w:lang w:val="en-US" w:eastAsia="zh-Hans" w:bidi="ar"/>
        </w:rPr>
        <w:t>在建工程</w:t>
      </w:r>
      <w:r>
        <w:rPr>
          <w:rFonts w:hint="eastAsia" w:ascii="宋体" w:hAnsi="宋体" w:cs="仿宋_GB2312"/>
          <w:color w:val="auto"/>
          <w:kern w:val="0"/>
          <w:sz w:val="32"/>
          <w:szCs w:val="32"/>
          <w:lang w:val="en-US" w:eastAsia="zh-CN" w:bidi="ar"/>
        </w:rPr>
        <w:t>施工单位的消防车通道</w:t>
      </w:r>
      <w:r>
        <w:rPr>
          <w:rFonts w:hint="eastAsia" w:ascii="宋体" w:hAnsi="宋体" w:cs="仿宋_GB2312"/>
          <w:color w:val="000000"/>
          <w:kern w:val="0"/>
          <w:sz w:val="32"/>
          <w:szCs w:val="32"/>
          <w:lang w:val="en-US" w:eastAsia="zh-CN" w:bidi="ar"/>
        </w:rPr>
        <w:t>监督管理职责。</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宋体" w:hAnsi="宋体"/>
          <w:color w:val="000000"/>
          <w:lang w:val="en-US" w:eastAsia="zh-CN"/>
        </w:rPr>
      </w:pPr>
      <w:r>
        <w:rPr>
          <w:rFonts w:hint="eastAsia" w:ascii="宋体" w:hAnsi="宋体"/>
          <w:color w:val="000000"/>
          <w:lang w:val="en-US" w:eastAsia="zh-CN"/>
        </w:rPr>
        <w:t>第二十条至第二十二条规定了违反本规定应承担的</w:t>
      </w:r>
      <w:r>
        <w:rPr>
          <w:rFonts w:hint="eastAsia" w:ascii="宋体" w:hAnsi="宋体"/>
          <w:color w:val="000000"/>
        </w:rPr>
        <w:t>法律责任</w:t>
      </w:r>
      <w:r>
        <w:rPr>
          <w:rFonts w:hint="eastAsia" w:ascii="宋体" w:hAnsi="宋体"/>
          <w:color w:val="000000"/>
          <w:lang w:val="en-US" w:eastAsia="zh-CN"/>
        </w:rPr>
        <w:t>以</w:t>
      </w:r>
      <w:r>
        <w:rPr>
          <w:rFonts w:hint="eastAsia" w:ascii="宋体" w:hAnsi="宋体"/>
          <w:color w:val="000000"/>
        </w:rPr>
        <w:t>及</w:t>
      </w:r>
      <w:r>
        <w:rPr>
          <w:rFonts w:hint="eastAsia" w:ascii="宋体" w:hAnsi="宋体" w:eastAsia="仿宋_GB2312" w:cs="仿宋_GB2312"/>
          <w:color w:val="000000"/>
          <w:kern w:val="0"/>
          <w:sz w:val="32"/>
          <w:szCs w:val="32"/>
          <w:lang w:eastAsia="zh-Hans" w:bidi="ar"/>
        </w:rPr>
        <w:t>行政</w:t>
      </w:r>
      <w:bookmarkStart w:id="0" w:name="_GoBack"/>
      <w:bookmarkEnd w:id="0"/>
      <w:r>
        <w:rPr>
          <w:rFonts w:hint="eastAsia" w:ascii="宋体" w:hAnsi="宋体" w:eastAsia="仿宋_GB2312" w:cs="仿宋_GB2312"/>
          <w:color w:val="000000"/>
          <w:kern w:val="0"/>
          <w:sz w:val="32"/>
          <w:szCs w:val="32"/>
          <w:lang w:eastAsia="zh-Hans" w:bidi="ar"/>
        </w:rPr>
        <w:t>机关工作人员在</w:t>
      </w:r>
      <w:r>
        <w:rPr>
          <w:rFonts w:hint="eastAsia" w:ascii="宋体" w:hAnsi="宋体" w:cs="仿宋_GB2312"/>
          <w:color w:val="000000"/>
          <w:kern w:val="0"/>
          <w:sz w:val="32"/>
          <w:szCs w:val="32"/>
          <w:lang w:val="en-US" w:eastAsia="zh-CN" w:bidi="ar"/>
        </w:rPr>
        <w:t>消防车通道</w:t>
      </w:r>
      <w:r>
        <w:rPr>
          <w:rFonts w:hint="eastAsia" w:ascii="宋体" w:hAnsi="宋体" w:eastAsia="仿宋_GB2312" w:cs="仿宋_GB2312"/>
          <w:color w:val="000000"/>
          <w:kern w:val="0"/>
          <w:sz w:val="32"/>
          <w:szCs w:val="32"/>
          <w:lang w:eastAsia="zh-Hans" w:bidi="ar"/>
        </w:rPr>
        <w:t>监督管理中</w:t>
      </w:r>
      <w:r>
        <w:rPr>
          <w:rFonts w:hint="eastAsia" w:ascii="宋体" w:hAnsi="宋体" w:cs="仿宋_GB2312"/>
          <w:color w:val="000000"/>
          <w:kern w:val="0"/>
          <w:sz w:val="32"/>
          <w:szCs w:val="32"/>
          <w:lang w:val="en-US" w:eastAsia="zh-CN" w:bidi="ar"/>
        </w:rPr>
        <w:t>应履行的</w:t>
      </w:r>
      <w:r>
        <w:rPr>
          <w:rFonts w:hint="eastAsia" w:ascii="宋体" w:hAnsi="宋体"/>
          <w:color w:val="000000"/>
          <w:lang w:val="en-US" w:eastAsia="zh-CN"/>
        </w:rPr>
        <w:t>职责</w:t>
      </w:r>
      <w:r>
        <w:rPr>
          <w:rFonts w:hint="eastAsia" w:ascii="宋体" w:hAnsi="宋体"/>
          <w:color w:val="000000"/>
        </w:rPr>
        <w:t>。</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宋体" w:hAnsi="宋体"/>
          <w:color w:val="000000"/>
          <w:lang w:val="en-US" w:eastAsia="zh-CN"/>
        </w:rPr>
      </w:pPr>
      <w:r>
        <w:rPr>
          <w:rFonts w:hint="eastAsia" w:ascii="宋体" w:hAnsi="宋体" w:cs="仿宋_GB2312"/>
          <w:color w:val="000000"/>
          <w:kern w:val="0"/>
          <w:sz w:val="32"/>
          <w:szCs w:val="32"/>
          <w:lang w:val="en-US" w:eastAsia="zh-CN" w:bidi="ar"/>
        </w:rPr>
        <w:t>第二十三条至第二十四条明确了</w:t>
      </w:r>
      <w:r>
        <w:rPr>
          <w:rFonts w:hint="eastAsia" w:ascii="宋体" w:hAnsi="宋体" w:eastAsia="仿宋_GB2312" w:cs="仿宋_GB2312"/>
          <w:color w:val="auto"/>
          <w:kern w:val="0"/>
          <w:sz w:val="32"/>
          <w:szCs w:val="32"/>
          <w:lang w:val="en-US" w:eastAsia="zh-Hans" w:bidi="ar"/>
        </w:rPr>
        <w:t>停放是指车辆停车后驾驶员离开车辆的行为。</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宋体" w:hAnsi="宋体"/>
          <w:color w:val="000000"/>
          <w:lang w:val="en-US" w:eastAsia="zh-CN"/>
        </w:rPr>
      </w:pPr>
      <w:r>
        <w:rPr>
          <w:rFonts w:hint="eastAsia" w:ascii="宋体" w:hAnsi="宋体"/>
          <w:color w:val="000000"/>
          <w:lang w:val="en-US" w:eastAsia="zh-CN"/>
        </w:rPr>
        <w:t>第二十四条明确了占用消防车通道的障碍物的定义。</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宋体" w:hAnsi="宋体" w:eastAsia="仿宋_GB2312" w:cs="Times New Roman"/>
          <w:color w:val="000000"/>
          <w:sz w:val="32"/>
          <w:szCs w:val="32"/>
          <w:lang w:val="zh-TW" w:eastAsia="zh-TW" w:bidi="ar"/>
        </w:rPr>
      </w:pPr>
      <w:r>
        <w:rPr>
          <w:rFonts w:hint="eastAsia" w:ascii="宋体" w:hAnsi="宋体"/>
          <w:color w:val="000000"/>
          <w:lang w:val="en-US" w:eastAsia="zh-CN"/>
        </w:rPr>
        <w:t>第二十五条</w:t>
      </w:r>
      <w:r>
        <w:rPr>
          <w:rFonts w:hint="default" w:ascii="宋体" w:hAnsi="宋体" w:eastAsia="仿宋_GB2312" w:cs="Times New Roman"/>
          <w:color w:val="000000"/>
          <w:sz w:val="32"/>
          <w:szCs w:val="32"/>
          <w:lang w:val="zh-TW" w:bidi="ar"/>
        </w:rPr>
        <w:t>明确</w:t>
      </w:r>
      <w:r>
        <w:rPr>
          <w:rFonts w:hint="eastAsia" w:ascii="宋体" w:hAnsi="宋体" w:cs="Times New Roman"/>
          <w:color w:val="000000"/>
          <w:sz w:val="32"/>
          <w:szCs w:val="32"/>
          <w:lang w:val="en-US" w:eastAsia="zh-CN" w:bidi="ar"/>
        </w:rPr>
        <w:t>了</w:t>
      </w:r>
      <w:r>
        <w:rPr>
          <w:rFonts w:hint="eastAsia" w:ascii="宋体" w:hAnsi="宋体" w:eastAsia="仿宋_GB2312" w:cs="仿宋_GB2312"/>
          <w:color w:val="auto"/>
          <w:kern w:val="0"/>
          <w:sz w:val="32"/>
          <w:szCs w:val="32"/>
          <w:lang w:val="en-US" w:eastAsia="zh-Hans" w:bidi="ar"/>
        </w:rPr>
        <w:t>本规定未作规定的，按照国家相关法律法规执行。</w:t>
      </w:r>
    </w:p>
    <w:p>
      <w:pPr>
        <w:pStyle w:val="3"/>
        <w:keepNext w:val="0"/>
        <w:keepLines w:val="0"/>
        <w:pageBreakBefore w:val="0"/>
        <w:kinsoku/>
        <w:wordWrap/>
        <w:overflowPunct/>
        <w:topLinePunct w:val="0"/>
        <w:autoSpaceDE/>
        <w:autoSpaceDN/>
        <w:bidi w:val="0"/>
        <w:adjustRightInd/>
        <w:spacing w:line="594" w:lineRule="exact"/>
        <w:ind w:firstLine="640" w:firstLineChars="200"/>
        <w:textAlignment w:val="auto"/>
        <w:rPr>
          <w:rStyle w:val="9"/>
          <w:rFonts w:hint="eastAsia" w:ascii="黑体" w:hAnsi="黑体" w:eastAsia="黑体" w:cs="黑体"/>
          <w:b w:val="0"/>
          <w:bCs/>
          <w:color w:val="000000"/>
          <w:sz w:val="32"/>
          <w:szCs w:val="32"/>
          <w:u w:val="none"/>
          <w:shd w:val="clear" w:color="auto" w:fill="FFFFFF"/>
          <w:lang w:eastAsia="zh-CN"/>
        </w:rPr>
      </w:pPr>
      <w:r>
        <w:rPr>
          <w:rFonts w:hint="eastAsia" w:ascii="宋体" w:hAnsi="宋体"/>
          <w:color w:val="000000"/>
          <w:lang w:val="en-US" w:eastAsia="zh-CN"/>
        </w:rPr>
        <w:t>第二十六条</w:t>
      </w:r>
      <w:r>
        <w:rPr>
          <w:rFonts w:hint="default" w:ascii="宋体" w:hAnsi="宋体" w:eastAsia="仿宋_GB2312" w:cs="Times New Roman"/>
          <w:color w:val="000000"/>
          <w:sz w:val="32"/>
          <w:szCs w:val="32"/>
          <w:lang w:val="zh-TW" w:bidi="ar"/>
        </w:rPr>
        <w:t>明确</w:t>
      </w:r>
      <w:r>
        <w:rPr>
          <w:rFonts w:hint="eastAsia" w:ascii="宋体" w:hAnsi="宋体" w:cs="Times New Roman"/>
          <w:color w:val="000000"/>
          <w:sz w:val="32"/>
          <w:szCs w:val="32"/>
          <w:lang w:val="en-US" w:eastAsia="zh-CN" w:bidi="ar"/>
        </w:rPr>
        <w:t>了</w:t>
      </w:r>
      <w:r>
        <w:rPr>
          <w:rFonts w:hint="default" w:ascii="宋体" w:hAnsi="宋体" w:eastAsia="仿宋_GB2312" w:cs="Times New Roman"/>
          <w:color w:val="000000"/>
          <w:sz w:val="32"/>
          <w:szCs w:val="32"/>
          <w:lang w:val="zh-TW" w:eastAsia="zh-TW" w:bidi="ar"/>
        </w:rPr>
        <w:t>《</w:t>
      </w:r>
      <w:r>
        <w:rPr>
          <w:rFonts w:hint="eastAsia" w:ascii="宋体" w:hAnsi="宋体" w:cs="Times New Roman"/>
          <w:color w:val="000000"/>
          <w:sz w:val="32"/>
          <w:szCs w:val="32"/>
          <w:lang w:val="en-US" w:eastAsia="zh-CN" w:bidi="ar"/>
        </w:rPr>
        <w:t>办法</w:t>
      </w:r>
      <w:r>
        <w:rPr>
          <w:rFonts w:hint="default" w:ascii="宋体" w:hAnsi="宋体" w:eastAsia="仿宋_GB2312" w:cs="Times New Roman"/>
          <w:color w:val="000000"/>
          <w:sz w:val="32"/>
          <w:szCs w:val="32"/>
          <w:lang w:val="zh-TW" w:eastAsia="zh-TW" w:bidi="ar"/>
        </w:rPr>
        <w:t>》</w:t>
      </w:r>
      <w:r>
        <w:rPr>
          <w:rFonts w:hint="default" w:ascii="宋体" w:hAnsi="宋体" w:eastAsia="仿宋_GB2312" w:cs="Times New Roman"/>
          <w:color w:val="000000"/>
          <w:sz w:val="32"/>
          <w:szCs w:val="32"/>
          <w:lang w:val="zh-TW" w:bidi="ar"/>
        </w:rPr>
        <w:t>的</w:t>
      </w:r>
      <w:r>
        <w:rPr>
          <w:rFonts w:hint="default" w:ascii="宋体" w:hAnsi="宋体" w:eastAsia="仿宋_GB2312" w:cs="Times New Roman"/>
          <w:color w:val="000000"/>
          <w:sz w:val="32"/>
          <w:szCs w:val="32"/>
          <w:lang w:val="zh-TW" w:eastAsia="zh-TW" w:bidi="ar"/>
        </w:rPr>
        <w:t>实施时间。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5"/>
        <w:textAlignment w:val="auto"/>
        <w:rPr>
          <w:rFonts w:hint="eastAsia" w:ascii="仿宋_GB2312" w:hAnsi="仿宋_GB2312" w:eastAsia="仿宋_GB2312" w:cs="仿宋_GB2312"/>
          <w:color w:val="000000"/>
          <w:sz w:val="32"/>
          <w:szCs w:val="32"/>
          <w:u w:val="none"/>
        </w:rPr>
      </w:pPr>
      <w:r>
        <w:rPr>
          <w:rStyle w:val="9"/>
          <w:rFonts w:hint="eastAsia" w:ascii="黑体" w:hAnsi="黑体" w:eastAsia="黑体" w:cs="黑体"/>
          <w:b w:val="0"/>
          <w:bCs/>
          <w:color w:val="000000"/>
          <w:sz w:val="32"/>
          <w:szCs w:val="32"/>
          <w:u w:val="none"/>
          <w:shd w:val="clear" w:color="auto" w:fill="FFFFFF"/>
          <w:lang w:eastAsia="zh-CN"/>
        </w:rPr>
        <w:t>四、实</w:t>
      </w:r>
      <w:r>
        <w:rPr>
          <w:rStyle w:val="9"/>
          <w:rFonts w:hint="eastAsia" w:ascii="黑体" w:hAnsi="黑体" w:eastAsia="黑体" w:cs="黑体"/>
          <w:b w:val="0"/>
          <w:bCs/>
          <w:color w:val="000000"/>
          <w:sz w:val="32"/>
          <w:szCs w:val="32"/>
          <w:u w:val="none"/>
          <w:shd w:val="clear" w:color="auto" w:fill="FFFFFF"/>
        </w:rPr>
        <w:t>施</w:t>
      </w:r>
      <w:r>
        <w:rPr>
          <w:rStyle w:val="9"/>
          <w:rFonts w:hint="eastAsia" w:ascii="黑体" w:hAnsi="黑体" w:eastAsia="黑体" w:cs="黑体"/>
          <w:b w:val="0"/>
          <w:bCs/>
          <w:color w:val="000000"/>
          <w:sz w:val="32"/>
          <w:szCs w:val="32"/>
          <w:u w:val="none"/>
          <w:shd w:val="clear" w:color="auto" w:fill="FFFFFF"/>
          <w:lang w:eastAsia="zh-CN"/>
        </w:rPr>
        <w:t>时间</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宋体" w:hAnsi="宋体" w:eastAsia="仿宋_GB2312" w:cs="Times New Roman"/>
          <w:color w:val="000000"/>
          <w:sz w:val="32"/>
          <w:szCs w:val="32"/>
          <w:lang w:val="zh-TW" w:eastAsia="zh-TW" w:bidi="ar"/>
        </w:rPr>
      </w:pPr>
      <w:r>
        <w:rPr>
          <w:rFonts w:hint="eastAsia" w:ascii="仿宋_GB2312" w:hAnsi="仿宋_GB2312" w:eastAsia="仿宋_GB2312" w:cs="仿宋_GB2312"/>
          <w:i w:val="0"/>
          <w:caps w:val="0"/>
          <w:color w:val="000000"/>
          <w:spacing w:val="0"/>
          <w:sz w:val="32"/>
          <w:szCs w:val="32"/>
          <w:shd w:val="clear" w:color="auto" w:fill="FFFFFF"/>
        </w:rPr>
        <w:t>本</w:t>
      </w:r>
      <w:r>
        <w:rPr>
          <w:rFonts w:hint="eastAsia" w:ascii="仿宋_GB2312" w:hAnsi="仿宋_GB2312" w:eastAsia="仿宋_GB2312" w:cs="仿宋_GB2312"/>
          <w:i w:val="0"/>
          <w:caps w:val="0"/>
          <w:color w:val="000000"/>
          <w:spacing w:val="0"/>
          <w:sz w:val="32"/>
          <w:szCs w:val="32"/>
          <w:shd w:val="clear" w:color="auto" w:fill="FFFFFF"/>
          <w:lang w:eastAsia="zh-CN"/>
        </w:rPr>
        <w:t>暂行办法</w:t>
      </w:r>
      <w:r>
        <w:rPr>
          <w:rFonts w:hint="eastAsia" w:ascii="仿宋_GB2312" w:hAnsi="仿宋_GB2312" w:eastAsia="仿宋_GB2312" w:cs="仿宋_GB2312"/>
          <w:i w:val="0"/>
          <w:caps w:val="0"/>
          <w:color w:val="000000"/>
          <w:spacing w:val="0"/>
          <w:sz w:val="32"/>
          <w:szCs w:val="32"/>
          <w:shd w:val="clear" w:color="auto" w:fill="FFFFFF"/>
        </w:rPr>
        <w:t>自发文之日起施行</w:t>
      </w:r>
      <w:r>
        <w:rPr>
          <w:rFonts w:hint="eastAsia" w:ascii="仿宋_GB2312" w:hAnsi="仿宋_GB2312" w:eastAsia="仿宋_GB2312" w:cs="仿宋_GB2312"/>
          <w:i w:val="0"/>
          <w:caps w:val="0"/>
          <w:color w:val="000000"/>
          <w:spacing w:val="0"/>
          <w:sz w:val="32"/>
          <w:szCs w:val="32"/>
          <w:shd w:val="clear" w:color="auto" w:fill="FFFFFF"/>
          <w:lang w:eastAsia="zh-CN"/>
        </w:rPr>
        <w:t>，有效期</w:t>
      </w:r>
      <w:r>
        <w:rPr>
          <w:rFonts w:hint="eastAsia" w:ascii="仿宋_GB2312" w:hAnsi="仿宋_GB2312" w:eastAsia="仿宋_GB2312" w:cs="仿宋_GB2312"/>
          <w:i w:val="0"/>
          <w:caps w:val="0"/>
          <w:color w:val="000000"/>
          <w:spacing w:val="0"/>
          <w:sz w:val="32"/>
          <w:szCs w:val="32"/>
          <w:shd w:val="clear" w:color="auto" w:fill="FFFFFF"/>
          <w:lang w:val="en-US" w:eastAsia="zh-CN"/>
        </w:rPr>
        <w:t>五</w:t>
      </w:r>
      <w:r>
        <w:rPr>
          <w:rFonts w:hint="eastAsia" w:ascii="仿宋_GB2312" w:hAnsi="仿宋_GB2312" w:eastAsia="仿宋_GB2312" w:cs="仿宋_GB2312"/>
          <w:i w:val="0"/>
          <w:caps w:val="0"/>
          <w:color w:val="000000"/>
          <w:spacing w:val="0"/>
          <w:sz w:val="32"/>
          <w:szCs w:val="32"/>
          <w:shd w:val="clear" w:color="auto" w:fill="FFFFFF"/>
          <w:lang w:eastAsia="zh-CN"/>
        </w:rPr>
        <w:t>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textAlignment w:val="auto"/>
        <w:outlineLvl w:val="9"/>
        <w:rPr>
          <w:rFonts w:hint="default" w:ascii="宋体" w:hAnsi="宋体" w:eastAsia="仿宋_GB2312" w:cs="Times New Roman"/>
          <w:color w:val="auto"/>
          <w:sz w:val="32"/>
          <w:szCs w:val="32"/>
          <w:lang w:val="en-US" w:eastAsia="zh-CN"/>
        </w:rPr>
      </w:pPr>
    </w:p>
    <w:sectPr>
      <w:footerReference r:id="rId3" w:type="default"/>
      <w:pgSz w:w="11906" w:h="16838"/>
      <w:pgMar w:top="1984" w:right="1474" w:bottom="1417"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ZDQxZTQ5NWI1ZWZmMzlmODg1ODczMGM5NmQ2OTkifQ=="/>
  </w:docVars>
  <w:rsids>
    <w:rsidRoot w:val="00172A27"/>
    <w:rsid w:val="01F123AA"/>
    <w:rsid w:val="04DC5F14"/>
    <w:rsid w:val="05224C73"/>
    <w:rsid w:val="07C128C4"/>
    <w:rsid w:val="08633870"/>
    <w:rsid w:val="08C9262B"/>
    <w:rsid w:val="154011AE"/>
    <w:rsid w:val="1CC341F1"/>
    <w:rsid w:val="1E8352FC"/>
    <w:rsid w:val="248B4F73"/>
    <w:rsid w:val="251C39D9"/>
    <w:rsid w:val="2A9C742A"/>
    <w:rsid w:val="2E2B441D"/>
    <w:rsid w:val="2FD51984"/>
    <w:rsid w:val="38D272DC"/>
    <w:rsid w:val="3DA71492"/>
    <w:rsid w:val="3DB913A5"/>
    <w:rsid w:val="4025258C"/>
    <w:rsid w:val="411B5EE6"/>
    <w:rsid w:val="472B0C15"/>
    <w:rsid w:val="4C65082D"/>
    <w:rsid w:val="519C4558"/>
    <w:rsid w:val="5C584162"/>
    <w:rsid w:val="5DAA13C6"/>
    <w:rsid w:val="600A712D"/>
    <w:rsid w:val="60FB1C94"/>
    <w:rsid w:val="61E415A0"/>
    <w:rsid w:val="64725C8E"/>
    <w:rsid w:val="65804F66"/>
    <w:rsid w:val="66B141AA"/>
    <w:rsid w:val="6C1872FB"/>
    <w:rsid w:val="721A514B"/>
    <w:rsid w:val="734F540E"/>
    <w:rsid w:val="75782C4B"/>
    <w:rsid w:val="7A9A6845"/>
    <w:rsid w:val="7BDA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napToGrid w:val="0"/>
      <w:spacing w:line="360" w:lineRule="auto"/>
    </w:pPr>
    <w:rPr>
      <w:rFonts w:ascii="Times New Roman" w:hAnsi="Times New Roman" w:eastAsia="仿宋_GB2312"/>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character" w:styleId="9">
    <w:name w:val="Strong"/>
    <w:basedOn w:val="8"/>
    <w:autoRedefine/>
    <w:qFormat/>
    <w:uiPriority w:val="0"/>
    <w:rPr>
      <w:b/>
    </w:rPr>
  </w:style>
  <w:style w:type="character" w:customStyle="1" w:styleId="10">
    <w:name w:val="font41"/>
    <w:basedOn w:val="8"/>
    <w:autoRedefine/>
    <w:qFormat/>
    <w:uiPriority w:val="0"/>
    <w:rPr>
      <w:rFonts w:hint="eastAsia" w:ascii="仿宋_GB2312" w:eastAsia="仿宋_GB2312" w:cs="仿宋_GB2312"/>
      <w:color w:val="000000"/>
      <w:sz w:val="20"/>
      <w:szCs w:val="20"/>
      <w:u w:val="none"/>
    </w:rPr>
  </w:style>
  <w:style w:type="character" w:customStyle="1" w:styleId="11">
    <w:name w:val="font11"/>
    <w:basedOn w:val="8"/>
    <w:autoRedefine/>
    <w:qFormat/>
    <w:uiPriority w:val="0"/>
    <w:rPr>
      <w:rFonts w:hint="eastAsia" w:ascii="宋体" w:hAnsi="宋体" w:eastAsia="宋体" w:cs="宋体"/>
      <w:color w:val="000000"/>
      <w:sz w:val="20"/>
      <w:szCs w:val="20"/>
      <w:u w:val="none"/>
    </w:rPr>
  </w:style>
  <w:style w:type="character" w:customStyle="1" w:styleId="12">
    <w:name w:val="font01"/>
    <w:basedOn w:val="8"/>
    <w:autoRedefine/>
    <w:qFormat/>
    <w:uiPriority w:val="0"/>
    <w:rPr>
      <w:rFonts w:hint="eastAsia"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5881</Words>
  <Characters>6079</Characters>
  <Lines>0</Lines>
  <Paragraphs>0</Paragraphs>
  <TotalTime>199</TotalTime>
  <ScaleCrop>false</ScaleCrop>
  <LinksUpToDate>false</LinksUpToDate>
  <CharactersWithSpaces>6080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2020-06-17T02:31:00Z</dcterms:created>
  <dc:creator>刘文杰</dc:creator>
  <cp:lastModifiedBy>杰</cp:lastModifiedBy>
  <cp:lastPrinted>2020-08-04T02:47:00Z</cp:lastPrinted>
  <dcterms:modified xsi:type="dcterms:W3CDTF">2024-05-21T09:24:29Z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D9290DBA6A014CE9B265965AECEE9F5F_13</vt:lpwstr>
  </property>
</Properties>
</file>