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spacing w:after="0"/>
        <w:jc w:val="left"/>
        <w:rPr>
          <w:rFonts w:ascii="黑体" w:hAnsi="黑体" w:eastAsia="黑体" w:cs="黑体"/>
          <w:bCs/>
          <w:color w:val="000000"/>
          <w:sz w:val="32"/>
          <w:szCs w:val="32"/>
        </w:rPr>
      </w:pPr>
      <w:r>
        <w:rPr>
          <w:rFonts w:hint="eastAsia" w:ascii="黑体" w:hAnsi="黑体" w:eastAsia="黑体" w:cs="黑体"/>
          <w:bCs/>
          <w:color w:val="000000"/>
          <w:sz w:val="32"/>
          <w:szCs w:val="32"/>
        </w:rPr>
        <w:t>附件：</w:t>
      </w:r>
    </w:p>
    <w:p>
      <w:pPr>
        <w:jc w:val="center"/>
        <w:rPr>
          <w:rFonts w:ascii="宋体" w:hAnsi="宋体" w:eastAsia="宋体"/>
          <w:b/>
          <w:sz w:val="44"/>
          <w:szCs w:val="44"/>
        </w:rPr>
      </w:pPr>
    </w:p>
    <w:p>
      <w:pPr>
        <w:jc w:val="center"/>
        <w:rPr>
          <w:rFonts w:ascii="宋体" w:hAnsi="宋体" w:eastAsia="宋体"/>
          <w:b/>
          <w:sz w:val="44"/>
          <w:szCs w:val="44"/>
        </w:rPr>
      </w:pPr>
    </w:p>
    <w:p>
      <w:pPr>
        <w:jc w:val="center"/>
        <w:rPr>
          <w:rFonts w:ascii="宋体" w:hAnsi="宋体" w:eastAsia="宋体"/>
          <w:b/>
          <w:sz w:val="44"/>
          <w:szCs w:val="44"/>
        </w:rPr>
      </w:pPr>
    </w:p>
    <w:p>
      <w:pPr>
        <w:pStyle w:val="16"/>
        <w:spacing w:after="0" w:line="360" w:lineRule="auto"/>
        <w:jc w:val="center"/>
        <w:rPr>
          <w:rFonts w:ascii="方正小标宋简体" w:hAnsi="华文中宋" w:eastAsia="方正小标宋简体"/>
          <w:bCs/>
          <w:color w:val="000000"/>
          <w:sz w:val="48"/>
          <w:szCs w:val="52"/>
        </w:rPr>
      </w:pPr>
      <w:bookmarkStart w:id="168" w:name="_GoBack"/>
      <w:r>
        <w:rPr>
          <w:rFonts w:hint="eastAsia" w:ascii="方正小标宋简体" w:hAnsi="华文中宋" w:eastAsia="方正小标宋简体"/>
          <w:bCs/>
          <w:color w:val="000000"/>
          <w:sz w:val="48"/>
          <w:szCs w:val="52"/>
        </w:rPr>
        <w:t>河源市气象发展“十四五”规划</w:t>
      </w:r>
    </w:p>
    <w:p>
      <w:pPr>
        <w:jc w:val="center"/>
        <w:rPr>
          <w:rFonts w:ascii="宋体" w:hAnsi="宋体" w:eastAsia="宋体"/>
          <w:b/>
          <w:sz w:val="44"/>
          <w:szCs w:val="44"/>
        </w:rPr>
      </w:pPr>
      <w:r>
        <w:rPr>
          <w:rFonts w:hint="eastAsia" w:ascii="方正小标宋简体" w:hAnsi="华文中宋" w:eastAsia="方正小标宋简体" w:cs="Times New Roman"/>
          <w:bCs/>
          <w:color w:val="000000"/>
          <w:kern w:val="0"/>
          <w:sz w:val="48"/>
          <w:szCs w:val="52"/>
        </w:rPr>
        <w:t>（征求意见稿）</w:t>
      </w:r>
      <w:bookmarkEnd w:id="168"/>
    </w:p>
    <w:p>
      <w:pPr>
        <w:jc w:val="center"/>
        <w:rPr>
          <w:rFonts w:ascii="宋体" w:hAnsi="宋体" w:eastAsia="宋体"/>
          <w:b/>
          <w:sz w:val="44"/>
          <w:szCs w:val="44"/>
        </w:rPr>
      </w:pPr>
    </w:p>
    <w:p>
      <w:pPr>
        <w:jc w:val="center"/>
        <w:rPr>
          <w:rFonts w:ascii="宋体" w:hAnsi="宋体" w:eastAsia="宋体"/>
          <w:b/>
          <w:sz w:val="44"/>
          <w:szCs w:val="44"/>
        </w:rPr>
      </w:pPr>
    </w:p>
    <w:p>
      <w:pPr>
        <w:jc w:val="center"/>
        <w:rPr>
          <w:rFonts w:ascii="宋体" w:hAnsi="宋体" w:eastAsia="宋体"/>
          <w:b/>
          <w:sz w:val="44"/>
          <w:szCs w:val="44"/>
        </w:rPr>
      </w:pPr>
    </w:p>
    <w:p>
      <w:pPr>
        <w:jc w:val="center"/>
        <w:rPr>
          <w:rFonts w:ascii="宋体" w:hAnsi="宋体" w:eastAsia="宋体"/>
          <w:b/>
          <w:sz w:val="44"/>
          <w:szCs w:val="44"/>
        </w:rPr>
      </w:pPr>
    </w:p>
    <w:p>
      <w:pPr>
        <w:jc w:val="center"/>
        <w:rPr>
          <w:rFonts w:ascii="宋体" w:hAnsi="宋体" w:eastAsia="宋体"/>
          <w:b/>
          <w:sz w:val="44"/>
          <w:szCs w:val="44"/>
        </w:rPr>
      </w:pPr>
    </w:p>
    <w:p>
      <w:pPr>
        <w:jc w:val="center"/>
        <w:rPr>
          <w:rFonts w:ascii="宋体" w:hAnsi="宋体" w:eastAsia="宋体"/>
          <w:b/>
          <w:sz w:val="44"/>
          <w:szCs w:val="44"/>
        </w:rPr>
      </w:pPr>
    </w:p>
    <w:p>
      <w:pPr>
        <w:jc w:val="center"/>
        <w:rPr>
          <w:rFonts w:ascii="宋体" w:hAnsi="宋体" w:eastAsia="宋体"/>
          <w:b/>
          <w:sz w:val="44"/>
          <w:szCs w:val="44"/>
        </w:rPr>
      </w:pPr>
    </w:p>
    <w:p>
      <w:pPr>
        <w:jc w:val="center"/>
        <w:rPr>
          <w:rFonts w:ascii="宋体" w:hAnsi="宋体" w:eastAsia="宋体"/>
          <w:b/>
          <w:sz w:val="44"/>
          <w:szCs w:val="44"/>
        </w:rPr>
      </w:pPr>
    </w:p>
    <w:p>
      <w:pPr>
        <w:jc w:val="center"/>
        <w:rPr>
          <w:rFonts w:ascii="宋体" w:hAnsi="宋体" w:eastAsia="宋体"/>
          <w:b/>
          <w:sz w:val="44"/>
          <w:szCs w:val="44"/>
        </w:rPr>
      </w:pPr>
    </w:p>
    <w:p>
      <w:pPr>
        <w:jc w:val="center"/>
        <w:rPr>
          <w:rFonts w:ascii="宋体" w:hAnsi="宋体" w:eastAsia="宋体"/>
          <w:b/>
          <w:sz w:val="44"/>
          <w:szCs w:val="44"/>
        </w:rPr>
      </w:pPr>
    </w:p>
    <w:p>
      <w:pPr>
        <w:jc w:val="center"/>
        <w:rPr>
          <w:rFonts w:ascii="宋体" w:hAnsi="宋体" w:eastAsia="宋体"/>
          <w:b/>
          <w:sz w:val="44"/>
          <w:szCs w:val="44"/>
        </w:rPr>
      </w:pPr>
    </w:p>
    <w:p>
      <w:pPr>
        <w:jc w:val="center"/>
        <w:rPr>
          <w:rFonts w:ascii="宋体" w:hAnsi="宋体" w:eastAsia="宋体"/>
          <w:b/>
          <w:sz w:val="44"/>
          <w:szCs w:val="44"/>
        </w:rPr>
      </w:pPr>
    </w:p>
    <w:p>
      <w:pPr>
        <w:jc w:val="center"/>
        <w:rPr>
          <w:rFonts w:ascii="宋体" w:hAnsi="宋体" w:eastAsia="宋体"/>
          <w:b/>
          <w:sz w:val="44"/>
          <w:szCs w:val="44"/>
        </w:rPr>
      </w:pPr>
    </w:p>
    <w:p>
      <w:pPr>
        <w:jc w:val="center"/>
        <w:rPr>
          <w:rFonts w:ascii="黑体" w:hAnsi="黑体" w:eastAsia="黑体" w:cs="黑体"/>
          <w:bCs/>
          <w:sz w:val="32"/>
          <w:szCs w:val="32"/>
        </w:rPr>
      </w:pPr>
      <w:r>
        <w:rPr>
          <w:rFonts w:hint="eastAsia" w:ascii="黑体" w:hAnsi="黑体" w:eastAsia="黑体" w:cs="黑体"/>
          <w:bCs/>
          <w:sz w:val="32"/>
          <w:szCs w:val="32"/>
        </w:rPr>
        <w:t xml:space="preserve">河源市发展和改革局  广东省河源市气象局  </w:t>
      </w:r>
    </w:p>
    <w:p>
      <w:pPr>
        <w:jc w:val="center"/>
        <w:rPr>
          <w:sz w:val="28"/>
          <w:szCs w:val="28"/>
        </w:rPr>
      </w:pPr>
      <w:r>
        <w:rPr>
          <w:rFonts w:hint="eastAsia" w:ascii="黑体" w:hAnsi="黑体" w:eastAsia="黑体" w:cs="黑体"/>
          <w:bCs/>
          <w:sz w:val="32"/>
          <w:szCs w:val="32"/>
        </w:rPr>
        <w:t>2021年11月</w:t>
      </w:r>
    </w:p>
    <w:p>
      <w:pPr>
        <w:pStyle w:val="14"/>
        <w:spacing w:afterLines="100" w:line="560" w:lineRule="exact"/>
        <w:jc w:val="center"/>
        <w:outlineLvl w:val="0"/>
        <w:rPr>
          <w:rFonts w:ascii="仿宋_GB2312" w:hAnsi="仿宋" w:eastAsia="仿宋_GB2312" w:cs="仿宋_GB2312"/>
          <w:snapToGrid w:val="0"/>
          <w:color w:val="000000"/>
          <w:kern w:val="0"/>
          <w:sz w:val="32"/>
          <w:szCs w:val="32"/>
        </w:rPr>
      </w:pPr>
      <w:bookmarkStart w:id="0" w:name="_Toc47384263"/>
      <w:bookmarkStart w:id="1" w:name="_Toc27824"/>
      <w:bookmarkStart w:id="2" w:name="_Toc20342"/>
      <w:bookmarkStart w:id="3" w:name="_Toc10430"/>
      <w:bookmarkStart w:id="4" w:name="_Toc4346"/>
      <w:bookmarkStart w:id="5" w:name="_Toc48221202"/>
      <w:bookmarkStart w:id="6" w:name="_Toc32076"/>
      <w:bookmarkStart w:id="7" w:name="_Toc28368"/>
      <w:bookmarkStart w:id="8" w:name="_Toc13776"/>
      <w:bookmarkStart w:id="9" w:name="_Toc11388"/>
      <w:bookmarkStart w:id="10" w:name="_Toc7134"/>
      <w:bookmarkStart w:id="11" w:name="_Toc16216"/>
      <w:bookmarkStart w:id="12" w:name="_Toc7088"/>
      <w:bookmarkStart w:id="13" w:name="_Toc14190"/>
      <w:r>
        <w:rPr>
          <w:rFonts w:hint="eastAsia" w:ascii="方正小标宋简体" w:hAnsi="方正小标宋简体" w:eastAsia="方正小标宋简体" w:cs="方正小标宋简体"/>
          <w:snapToGrid w:val="0"/>
          <w:kern w:val="0"/>
          <w:sz w:val="44"/>
          <w:szCs w:val="44"/>
        </w:rPr>
        <w:t>前  言</w:t>
      </w:r>
      <w:bookmarkEnd w:id="0"/>
      <w:bookmarkEnd w:id="1"/>
      <w:bookmarkEnd w:id="2"/>
      <w:bookmarkEnd w:id="3"/>
      <w:bookmarkEnd w:id="4"/>
      <w:bookmarkEnd w:id="5"/>
      <w:bookmarkEnd w:id="6"/>
      <w:bookmarkEnd w:id="7"/>
      <w:bookmarkEnd w:id="8"/>
      <w:bookmarkEnd w:id="9"/>
      <w:bookmarkEnd w:id="10"/>
      <w:bookmarkEnd w:id="11"/>
      <w:bookmarkEnd w:id="12"/>
      <w:bookmarkEnd w:id="13"/>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河源位于广东省东北部、东江中上游，属于亚热带季风气候区，台风、暴雨、雷电、大风等气象灾害频发，筑牢防灾减灾第一道防线是气象工作的重要职责，也是政府和人民对气象工作的最大需求。“十三五”时期，在广东省气象局和河源市委、市政府的坚强领导下，我市气象现代化建设取得了重大进展。“十四五”时期（2021—2025年）是河源建设成为全省绿色发展的示范区、融入粤港澳大湾区的生态排头兵的关键期，也是全国气象系统开启气象现代化向更高水平迈进新征程的重要战略机遇期。为贯彻落实党中央、国务院加快建设气象强国的决策部署，确保河源气象高质量发展，根据《河源市国民经济和社会发展第十四个五年规划和2035年远景目标纲要》《广东省气象发展“十四五”规划》，河源市发展和改革局、河源市气象局组织编制了《河源市气象发展“十四五”规划》（以下简称《规划》）。</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规划》在总结“十三五”时期我市气象发展成效的基础上，阐述了当前和今后一个时期加快气象高质量发展的有利条件和面临的挑战，提出了“十四五”时期我市气象发展的指导思想、基本原则和主要目标，明确了主要任务、重点工程和保障措施。</w:t>
      </w:r>
    </w:p>
    <w:p>
      <w:pPr>
        <w:spacing w:line="560" w:lineRule="exact"/>
        <w:ind w:firstLine="640" w:firstLineChars="200"/>
        <w:rPr>
          <w:sz w:val="32"/>
          <w:szCs w:val="32"/>
        </w:rPr>
      </w:pPr>
      <w:r>
        <w:rPr>
          <w:rFonts w:hint="eastAsia" w:ascii="仿宋_GB2312" w:hAnsi="仿宋_GB2312" w:eastAsia="仿宋_GB2312" w:cs="仿宋_GB2312"/>
          <w:sz w:val="32"/>
          <w:szCs w:val="32"/>
        </w:rPr>
        <w:t>《规划》是推进我市气象高质量发展的基本依据。规划基期年为2020年，规划目标年为2025年。</w:t>
      </w:r>
    </w:p>
    <w:p>
      <w:pPr>
        <w:rPr>
          <w:rFonts w:ascii="黑体" w:hAnsi="黑体" w:eastAsia="黑体" w:cs="黑体"/>
          <w:b/>
          <w:kern w:val="44"/>
          <w:sz w:val="36"/>
          <w:szCs w:val="36"/>
        </w:rPr>
        <w:sectPr>
          <w:pgSz w:w="11906" w:h="16838"/>
          <w:pgMar w:top="1417" w:right="1803" w:bottom="1304" w:left="1803" w:header="851" w:footer="992" w:gutter="0"/>
          <w:cols w:space="0" w:num="1"/>
          <w:docGrid w:type="lines" w:linePitch="312" w:charSpace="0"/>
        </w:sectPr>
      </w:pPr>
    </w:p>
    <w:sdt>
      <w:sdtPr>
        <w:rPr>
          <w:rFonts w:hint="eastAsia" w:ascii="黑体" w:hAnsi="黑体" w:eastAsia="黑体" w:cs="黑体"/>
          <w:b/>
          <w:kern w:val="44"/>
          <w:sz w:val="36"/>
          <w:szCs w:val="36"/>
        </w:rPr>
        <w:id w:val="147465948"/>
        <w:docPartObj>
          <w:docPartGallery w:val="Table of Contents"/>
          <w:docPartUnique/>
        </w:docPartObj>
      </w:sdtPr>
      <w:sdtEndPr>
        <w:rPr>
          <w:rFonts w:hint="eastAsia" w:ascii="黑体" w:hAnsi="黑体" w:eastAsia="黑体" w:cs="黑体"/>
          <w:b/>
          <w:bCs/>
          <w:kern w:val="44"/>
          <w:sz w:val="44"/>
          <w:szCs w:val="36"/>
        </w:rPr>
      </w:sdtEndPr>
      <w:sdtContent>
        <w:p>
          <w:pPr>
            <w:jc w:val="center"/>
            <w:rPr>
              <w:rFonts w:ascii="黑体" w:hAnsi="黑体" w:eastAsia="黑体" w:cs="黑体"/>
              <w:bCs/>
              <w:sz w:val="36"/>
              <w:szCs w:val="36"/>
            </w:rPr>
          </w:pPr>
          <w:r>
            <w:rPr>
              <w:rFonts w:hint="eastAsia" w:ascii="方正小标宋简体" w:hAnsi="方正小标宋简体" w:eastAsia="方正小标宋简体" w:cs="方正小标宋简体"/>
              <w:sz w:val="36"/>
              <w:szCs w:val="36"/>
            </w:rPr>
            <w:t>目 录</w:t>
          </w:r>
        </w:p>
        <w:p>
          <w:pPr>
            <w:pStyle w:val="9"/>
            <w:tabs>
              <w:tab w:val="right" w:leader="dot" w:pos="8306"/>
            </w:tabs>
            <w:spacing w:line="500" w:lineRule="exact"/>
            <w:rPr>
              <w:rFonts w:ascii="黑体" w:hAnsi="黑体" w:eastAsia="黑体" w:cs="黑体"/>
              <w:bCs/>
              <w:sz w:val="24"/>
              <w:szCs w:val="24"/>
            </w:rPr>
          </w:pPr>
        </w:p>
        <w:p>
          <w:pPr>
            <w:pStyle w:val="9"/>
            <w:tabs>
              <w:tab w:val="right" w:leader="dot" w:pos="8300"/>
            </w:tabs>
            <w:spacing w:line="500" w:lineRule="exact"/>
            <w:rPr>
              <w:sz w:val="24"/>
              <w:szCs w:val="24"/>
            </w:rPr>
          </w:pPr>
          <w:r>
            <w:rPr>
              <w:rFonts w:hint="eastAsia" w:ascii="黑体" w:hAnsi="黑体" w:eastAsia="黑体" w:cs="黑体"/>
              <w:bCs/>
              <w:sz w:val="24"/>
              <w:szCs w:val="24"/>
            </w:rPr>
            <w:fldChar w:fldCharType="begin"/>
          </w:r>
          <w:r>
            <w:rPr>
              <w:rFonts w:hint="eastAsia" w:ascii="黑体" w:hAnsi="黑体" w:eastAsia="黑体" w:cs="黑体"/>
              <w:bCs/>
              <w:sz w:val="24"/>
              <w:szCs w:val="24"/>
            </w:rPr>
            <w:instrText xml:space="preserve">TOC \o "1-3" \h \u </w:instrText>
          </w:r>
          <w:r>
            <w:rPr>
              <w:rFonts w:hint="eastAsia" w:ascii="黑体" w:hAnsi="黑体" w:eastAsia="黑体" w:cs="黑体"/>
              <w:bCs/>
              <w:sz w:val="24"/>
              <w:szCs w:val="24"/>
            </w:rPr>
            <w:fldChar w:fldCharType="separate"/>
          </w:r>
          <w:r>
            <w:fldChar w:fldCharType="begin"/>
          </w:r>
          <w:r>
            <w:instrText xml:space="preserve"> HYPERLINK \l "_Toc27824" </w:instrText>
          </w:r>
          <w:r>
            <w:fldChar w:fldCharType="separate"/>
          </w:r>
          <w:r>
            <w:rPr>
              <w:rFonts w:hint="eastAsia" w:ascii="方正小标宋简体" w:hAnsi="方正小标宋简体" w:eastAsia="方正小标宋简体" w:cs="方正小标宋简体"/>
              <w:snapToGrid w:val="0"/>
              <w:kern w:val="0"/>
              <w:sz w:val="24"/>
              <w:szCs w:val="24"/>
            </w:rPr>
            <w:t>前  言</w:t>
          </w:r>
          <w:r>
            <w:rPr>
              <w:sz w:val="24"/>
              <w:szCs w:val="24"/>
            </w:rPr>
            <w:tab/>
          </w:r>
          <w:r>
            <w:rPr>
              <w:sz w:val="24"/>
              <w:szCs w:val="24"/>
            </w:rPr>
            <w:fldChar w:fldCharType="end"/>
          </w:r>
        </w:p>
        <w:p>
          <w:pPr>
            <w:pStyle w:val="9"/>
            <w:tabs>
              <w:tab w:val="right" w:leader="dot" w:pos="8300"/>
            </w:tabs>
            <w:spacing w:line="500" w:lineRule="exact"/>
            <w:rPr>
              <w:sz w:val="24"/>
              <w:szCs w:val="24"/>
            </w:rPr>
          </w:pPr>
          <w:r>
            <w:fldChar w:fldCharType="begin"/>
          </w:r>
          <w:r>
            <w:instrText xml:space="preserve"> HYPERLINK \l "_Toc26581" </w:instrText>
          </w:r>
          <w:r>
            <w:fldChar w:fldCharType="separate"/>
          </w:r>
          <w:r>
            <w:rPr>
              <w:rFonts w:hint="eastAsia" w:ascii="黑体" w:hAnsi="黑体" w:eastAsia="黑体" w:cs="黑体"/>
              <w:bCs/>
              <w:sz w:val="24"/>
              <w:szCs w:val="24"/>
            </w:rPr>
            <w:t>第一章 发展环境</w:t>
          </w:r>
          <w:r>
            <w:rPr>
              <w:sz w:val="24"/>
              <w:szCs w:val="24"/>
            </w:rPr>
            <w:tab/>
          </w:r>
          <w:r>
            <w:rPr>
              <w:sz w:val="24"/>
              <w:szCs w:val="24"/>
            </w:rPr>
            <w:fldChar w:fldCharType="begin"/>
          </w:r>
          <w:r>
            <w:rPr>
              <w:sz w:val="24"/>
              <w:szCs w:val="24"/>
            </w:rPr>
            <w:instrText xml:space="preserve"> PAGEREF _Toc26581 \h </w:instrText>
          </w:r>
          <w:r>
            <w:rPr>
              <w:sz w:val="24"/>
              <w:szCs w:val="24"/>
            </w:rPr>
            <w:fldChar w:fldCharType="separate"/>
          </w:r>
          <w:r>
            <w:rPr>
              <w:sz w:val="24"/>
              <w:szCs w:val="24"/>
            </w:rPr>
            <w:t>1</w:t>
          </w:r>
          <w:r>
            <w:rPr>
              <w:sz w:val="24"/>
              <w:szCs w:val="24"/>
            </w:rPr>
            <w:fldChar w:fldCharType="end"/>
          </w:r>
          <w:r>
            <w:rPr>
              <w:sz w:val="24"/>
              <w:szCs w:val="24"/>
            </w:rPr>
            <w:fldChar w:fldCharType="end"/>
          </w:r>
        </w:p>
        <w:p>
          <w:pPr>
            <w:pStyle w:val="10"/>
            <w:tabs>
              <w:tab w:val="right" w:leader="dot" w:pos="8300"/>
            </w:tabs>
            <w:spacing w:line="500" w:lineRule="exact"/>
            <w:rPr>
              <w:sz w:val="24"/>
              <w:szCs w:val="24"/>
            </w:rPr>
          </w:pPr>
          <w:r>
            <w:fldChar w:fldCharType="begin"/>
          </w:r>
          <w:r>
            <w:instrText xml:space="preserve"> HYPERLINK \l "_Toc24027" </w:instrText>
          </w:r>
          <w:r>
            <w:fldChar w:fldCharType="separate"/>
          </w:r>
          <w:r>
            <w:rPr>
              <w:rFonts w:hint="eastAsia" w:ascii="黑体" w:hAnsi="黑体" w:eastAsia="黑体" w:cs="黑体"/>
              <w:bCs/>
              <w:sz w:val="24"/>
              <w:szCs w:val="24"/>
            </w:rPr>
            <w:t>第一节 “十三五”时期河源气象事业取得的显著成效</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_Toc24027 \h </w:instrText>
          </w:r>
          <w:r>
            <w:rPr>
              <w:rFonts w:hint="eastAsia" w:ascii="黑体" w:hAnsi="黑体" w:eastAsia="黑体" w:cs="黑体"/>
              <w:sz w:val="24"/>
              <w:szCs w:val="24"/>
            </w:rPr>
            <w:fldChar w:fldCharType="separate"/>
          </w:r>
          <w:r>
            <w:rPr>
              <w:rFonts w:hint="eastAsia" w:ascii="黑体" w:hAnsi="黑体" w:eastAsia="黑体" w:cs="黑体"/>
              <w:sz w:val="24"/>
              <w:szCs w:val="24"/>
            </w:rPr>
            <w:t>1</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pPr>
            <w:pStyle w:val="5"/>
            <w:tabs>
              <w:tab w:val="right" w:leader="dot" w:pos="8300"/>
            </w:tabs>
            <w:spacing w:line="500" w:lineRule="exact"/>
            <w:rPr>
              <w:sz w:val="24"/>
              <w:szCs w:val="24"/>
            </w:rPr>
          </w:pPr>
          <w:r>
            <w:fldChar w:fldCharType="begin"/>
          </w:r>
          <w:r>
            <w:instrText xml:space="preserve"> HYPERLINK \l "_Toc12186" </w:instrText>
          </w:r>
          <w:r>
            <w:fldChar w:fldCharType="separate"/>
          </w:r>
          <w:r>
            <w:rPr>
              <w:rFonts w:hint="eastAsia" w:ascii="楷体_GB2312" w:hAnsi="仿宋_GB2312" w:eastAsia="楷体_GB2312" w:cs="仿宋_GB2312"/>
              <w:sz w:val="24"/>
              <w:szCs w:val="24"/>
            </w:rPr>
            <w:t>（一）监测预报预警能力稳步提升</w:t>
          </w:r>
          <w:r>
            <w:rPr>
              <w:sz w:val="24"/>
              <w:szCs w:val="24"/>
            </w:rPr>
            <w:tab/>
          </w:r>
          <w:r>
            <w:rPr>
              <w:sz w:val="24"/>
              <w:szCs w:val="24"/>
            </w:rPr>
            <w:fldChar w:fldCharType="begin"/>
          </w:r>
          <w:r>
            <w:rPr>
              <w:sz w:val="24"/>
              <w:szCs w:val="24"/>
            </w:rPr>
            <w:instrText xml:space="preserve"> PAGEREF _Toc12186 \h </w:instrText>
          </w:r>
          <w:r>
            <w:rPr>
              <w:sz w:val="24"/>
              <w:szCs w:val="24"/>
            </w:rPr>
            <w:fldChar w:fldCharType="separate"/>
          </w:r>
          <w:r>
            <w:rPr>
              <w:sz w:val="24"/>
              <w:szCs w:val="24"/>
            </w:rPr>
            <w:t>1</w:t>
          </w:r>
          <w:r>
            <w:rPr>
              <w:sz w:val="24"/>
              <w:szCs w:val="24"/>
            </w:rPr>
            <w:fldChar w:fldCharType="end"/>
          </w:r>
          <w:r>
            <w:rPr>
              <w:sz w:val="24"/>
              <w:szCs w:val="24"/>
            </w:rPr>
            <w:fldChar w:fldCharType="end"/>
          </w:r>
        </w:p>
        <w:p>
          <w:pPr>
            <w:pStyle w:val="5"/>
            <w:tabs>
              <w:tab w:val="right" w:leader="dot" w:pos="8300"/>
            </w:tabs>
            <w:spacing w:line="500" w:lineRule="exact"/>
            <w:rPr>
              <w:sz w:val="24"/>
              <w:szCs w:val="24"/>
            </w:rPr>
          </w:pPr>
          <w:r>
            <w:fldChar w:fldCharType="begin"/>
          </w:r>
          <w:r>
            <w:instrText xml:space="preserve"> HYPERLINK \l "_Toc8280" </w:instrText>
          </w:r>
          <w:r>
            <w:fldChar w:fldCharType="separate"/>
          </w:r>
          <w:r>
            <w:rPr>
              <w:rFonts w:hint="eastAsia" w:ascii="楷体_GB2312" w:hAnsi="仿宋_GB2312" w:eastAsia="楷体_GB2312" w:cs="仿宋_GB2312"/>
              <w:sz w:val="24"/>
              <w:szCs w:val="24"/>
            </w:rPr>
            <w:t>（二）气象服务经济民生成效显著</w:t>
          </w:r>
          <w:r>
            <w:rPr>
              <w:sz w:val="24"/>
              <w:szCs w:val="24"/>
            </w:rPr>
            <w:tab/>
          </w:r>
          <w:r>
            <w:rPr>
              <w:sz w:val="24"/>
              <w:szCs w:val="24"/>
            </w:rPr>
            <w:fldChar w:fldCharType="begin"/>
          </w:r>
          <w:r>
            <w:rPr>
              <w:sz w:val="24"/>
              <w:szCs w:val="24"/>
            </w:rPr>
            <w:instrText xml:space="preserve"> PAGEREF _Toc8280 \h </w:instrText>
          </w:r>
          <w:r>
            <w:rPr>
              <w:sz w:val="24"/>
              <w:szCs w:val="24"/>
            </w:rPr>
            <w:fldChar w:fldCharType="separate"/>
          </w:r>
          <w:r>
            <w:rPr>
              <w:sz w:val="24"/>
              <w:szCs w:val="24"/>
            </w:rPr>
            <w:t>1</w:t>
          </w:r>
          <w:r>
            <w:rPr>
              <w:sz w:val="24"/>
              <w:szCs w:val="24"/>
            </w:rPr>
            <w:fldChar w:fldCharType="end"/>
          </w:r>
          <w:r>
            <w:rPr>
              <w:sz w:val="24"/>
              <w:szCs w:val="24"/>
            </w:rPr>
            <w:fldChar w:fldCharType="end"/>
          </w:r>
        </w:p>
        <w:p>
          <w:pPr>
            <w:pStyle w:val="5"/>
            <w:tabs>
              <w:tab w:val="right" w:leader="dot" w:pos="8300"/>
            </w:tabs>
            <w:spacing w:line="500" w:lineRule="exact"/>
            <w:rPr>
              <w:sz w:val="24"/>
              <w:szCs w:val="24"/>
            </w:rPr>
          </w:pPr>
          <w:r>
            <w:fldChar w:fldCharType="begin"/>
          </w:r>
          <w:r>
            <w:instrText xml:space="preserve"> HYPERLINK \l "_Toc22492" </w:instrText>
          </w:r>
          <w:r>
            <w:fldChar w:fldCharType="separate"/>
          </w:r>
          <w:r>
            <w:rPr>
              <w:rFonts w:hint="eastAsia" w:ascii="楷体_GB2312" w:hAnsi="仿宋_GB2312" w:eastAsia="楷体_GB2312" w:cs="仿宋_GB2312"/>
              <w:sz w:val="24"/>
              <w:szCs w:val="24"/>
            </w:rPr>
            <w:t>（三）生态文明气象保障积极有效</w:t>
          </w:r>
          <w:r>
            <w:rPr>
              <w:sz w:val="24"/>
              <w:szCs w:val="24"/>
            </w:rPr>
            <w:tab/>
          </w:r>
          <w:r>
            <w:rPr>
              <w:sz w:val="24"/>
              <w:szCs w:val="24"/>
            </w:rPr>
            <w:fldChar w:fldCharType="begin"/>
          </w:r>
          <w:r>
            <w:rPr>
              <w:sz w:val="24"/>
              <w:szCs w:val="24"/>
            </w:rPr>
            <w:instrText xml:space="preserve"> PAGEREF _Toc22492 \h </w:instrText>
          </w:r>
          <w:r>
            <w:rPr>
              <w:sz w:val="24"/>
              <w:szCs w:val="24"/>
            </w:rPr>
            <w:fldChar w:fldCharType="separate"/>
          </w:r>
          <w:r>
            <w:rPr>
              <w:sz w:val="24"/>
              <w:szCs w:val="24"/>
            </w:rPr>
            <w:t>2</w:t>
          </w:r>
          <w:r>
            <w:rPr>
              <w:sz w:val="24"/>
              <w:szCs w:val="24"/>
            </w:rPr>
            <w:fldChar w:fldCharType="end"/>
          </w:r>
          <w:r>
            <w:rPr>
              <w:sz w:val="24"/>
              <w:szCs w:val="24"/>
            </w:rPr>
            <w:fldChar w:fldCharType="end"/>
          </w:r>
        </w:p>
        <w:p>
          <w:pPr>
            <w:pStyle w:val="5"/>
            <w:tabs>
              <w:tab w:val="right" w:leader="dot" w:pos="8300"/>
            </w:tabs>
            <w:spacing w:line="500" w:lineRule="exact"/>
            <w:rPr>
              <w:sz w:val="24"/>
              <w:szCs w:val="24"/>
            </w:rPr>
          </w:pPr>
          <w:r>
            <w:fldChar w:fldCharType="begin"/>
          </w:r>
          <w:r>
            <w:instrText xml:space="preserve"> HYPERLINK \l "_Toc8452" </w:instrText>
          </w:r>
          <w:r>
            <w:fldChar w:fldCharType="separate"/>
          </w:r>
          <w:r>
            <w:rPr>
              <w:rFonts w:hint="eastAsia" w:ascii="楷体_GB2312" w:hAnsi="仿宋_GB2312" w:eastAsia="楷体_GB2312" w:cs="仿宋_GB2312"/>
              <w:sz w:val="24"/>
              <w:szCs w:val="24"/>
            </w:rPr>
            <w:t>（四）气象科技创新能力再上台阶</w:t>
          </w:r>
          <w:r>
            <w:rPr>
              <w:sz w:val="24"/>
              <w:szCs w:val="24"/>
            </w:rPr>
            <w:tab/>
          </w:r>
          <w:r>
            <w:rPr>
              <w:sz w:val="24"/>
              <w:szCs w:val="24"/>
            </w:rPr>
            <w:fldChar w:fldCharType="begin"/>
          </w:r>
          <w:r>
            <w:rPr>
              <w:sz w:val="24"/>
              <w:szCs w:val="24"/>
            </w:rPr>
            <w:instrText xml:space="preserve"> PAGEREF _Toc8452 \h </w:instrText>
          </w:r>
          <w:r>
            <w:rPr>
              <w:sz w:val="24"/>
              <w:szCs w:val="24"/>
            </w:rPr>
            <w:fldChar w:fldCharType="separate"/>
          </w:r>
          <w:r>
            <w:rPr>
              <w:sz w:val="24"/>
              <w:szCs w:val="24"/>
            </w:rPr>
            <w:t>2</w:t>
          </w:r>
          <w:r>
            <w:rPr>
              <w:sz w:val="24"/>
              <w:szCs w:val="24"/>
            </w:rPr>
            <w:fldChar w:fldCharType="end"/>
          </w:r>
          <w:r>
            <w:rPr>
              <w:sz w:val="24"/>
              <w:szCs w:val="24"/>
            </w:rPr>
            <w:fldChar w:fldCharType="end"/>
          </w:r>
        </w:p>
        <w:p>
          <w:pPr>
            <w:pStyle w:val="5"/>
            <w:tabs>
              <w:tab w:val="right" w:leader="dot" w:pos="8300"/>
            </w:tabs>
            <w:spacing w:line="500" w:lineRule="exact"/>
            <w:rPr>
              <w:sz w:val="24"/>
              <w:szCs w:val="24"/>
            </w:rPr>
          </w:pPr>
          <w:r>
            <w:fldChar w:fldCharType="begin"/>
          </w:r>
          <w:r>
            <w:instrText xml:space="preserve"> HYPERLINK \l "_Toc4000" </w:instrText>
          </w:r>
          <w:r>
            <w:fldChar w:fldCharType="separate"/>
          </w:r>
          <w:r>
            <w:rPr>
              <w:rFonts w:hint="eastAsia" w:ascii="楷体_GB2312" w:hAnsi="仿宋_GB2312" w:eastAsia="楷体_GB2312" w:cs="仿宋_GB2312"/>
              <w:sz w:val="24"/>
              <w:szCs w:val="24"/>
            </w:rPr>
            <w:t>（五）气象社会治理能力持续提高</w:t>
          </w:r>
          <w:r>
            <w:rPr>
              <w:sz w:val="24"/>
              <w:szCs w:val="24"/>
            </w:rPr>
            <w:tab/>
          </w:r>
          <w:r>
            <w:rPr>
              <w:sz w:val="24"/>
              <w:szCs w:val="24"/>
            </w:rPr>
            <w:fldChar w:fldCharType="begin"/>
          </w:r>
          <w:r>
            <w:rPr>
              <w:sz w:val="24"/>
              <w:szCs w:val="24"/>
            </w:rPr>
            <w:instrText xml:space="preserve"> PAGEREF _Toc4000 \h </w:instrText>
          </w:r>
          <w:r>
            <w:rPr>
              <w:sz w:val="24"/>
              <w:szCs w:val="24"/>
            </w:rPr>
            <w:fldChar w:fldCharType="separate"/>
          </w:r>
          <w:r>
            <w:rPr>
              <w:sz w:val="24"/>
              <w:szCs w:val="24"/>
            </w:rPr>
            <w:t>3</w:t>
          </w:r>
          <w:r>
            <w:rPr>
              <w:sz w:val="24"/>
              <w:szCs w:val="24"/>
            </w:rPr>
            <w:fldChar w:fldCharType="end"/>
          </w:r>
          <w:r>
            <w:rPr>
              <w:sz w:val="24"/>
              <w:szCs w:val="24"/>
            </w:rPr>
            <w:fldChar w:fldCharType="end"/>
          </w:r>
        </w:p>
        <w:p>
          <w:pPr>
            <w:pStyle w:val="10"/>
            <w:tabs>
              <w:tab w:val="right" w:leader="dot" w:pos="8300"/>
            </w:tabs>
            <w:spacing w:line="500" w:lineRule="exact"/>
            <w:rPr>
              <w:sz w:val="24"/>
              <w:szCs w:val="24"/>
            </w:rPr>
          </w:pPr>
          <w:r>
            <w:fldChar w:fldCharType="begin"/>
          </w:r>
          <w:r>
            <w:instrText xml:space="preserve"> HYPERLINK \l "_Toc23044" </w:instrText>
          </w:r>
          <w:r>
            <w:fldChar w:fldCharType="separate"/>
          </w:r>
          <w:r>
            <w:rPr>
              <w:rFonts w:hint="eastAsia" w:ascii="黑体" w:hAnsi="黑体" w:eastAsia="黑体" w:cs="黑体"/>
              <w:bCs/>
              <w:sz w:val="24"/>
              <w:szCs w:val="24"/>
            </w:rPr>
            <w:t>第二节 “十四五”时期河源气象事业面临的发展形势</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_Toc23044 \h </w:instrText>
          </w:r>
          <w:r>
            <w:rPr>
              <w:rFonts w:hint="eastAsia" w:ascii="黑体" w:hAnsi="黑体" w:eastAsia="黑体" w:cs="黑体"/>
              <w:sz w:val="24"/>
              <w:szCs w:val="24"/>
            </w:rPr>
            <w:fldChar w:fldCharType="separate"/>
          </w:r>
          <w:r>
            <w:rPr>
              <w:rFonts w:hint="eastAsia" w:ascii="黑体" w:hAnsi="黑体" w:eastAsia="黑体" w:cs="黑体"/>
              <w:sz w:val="24"/>
              <w:szCs w:val="24"/>
            </w:rPr>
            <w:t>5</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pPr>
            <w:pStyle w:val="5"/>
            <w:tabs>
              <w:tab w:val="right" w:leader="dot" w:pos="8300"/>
            </w:tabs>
            <w:spacing w:line="500" w:lineRule="exact"/>
            <w:rPr>
              <w:sz w:val="24"/>
              <w:szCs w:val="24"/>
            </w:rPr>
          </w:pPr>
          <w:r>
            <w:fldChar w:fldCharType="begin"/>
          </w:r>
          <w:r>
            <w:instrText xml:space="preserve"> HYPERLINK \l "_Toc6879" </w:instrText>
          </w:r>
          <w:r>
            <w:fldChar w:fldCharType="separate"/>
          </w:r>
          <w:r>
            <w:rPr>
              <w:rFonts w:hint="eastAsia" w:ascii="楷体_GB2312" w:hAnsi="仿宋_GB2312" w:eastAsia="楷体_GB2312" w:cs="仿宋_GB2312"/>
              <w:sz w:val="24"/>
              <w:szCs w:val="24"/>
            </w:rPr>
            <w:t>（一）发展的机遇</w:t>
          </w:r>
          <w:r>
            <w:rPr>
              <w:sz w:val="24"/>
              <w:szCs w:val="24"/>
            </w:rPr>
            <w:tab/>
          </w:r>
          <w:r>
            <w:rPr>
              <w:sz w:val="24"/>
              <w:szCs w:val="24"/>
            </w:rPr>
            <w:fldChar w:fldCharType="begin"/>
          </w:r>
          <w:r>
            <w:rPr>
              <w:sz w:val="24"/>
              <w:szCs w:val="24"/>
            </w:rPr>
            <w:instrText xml:space="preserve"> PAGEREF _Toc6879 \h </w:instrText>
          </w:r>
          <w:r>
            <w:rPr>
              <w:sz w:val="24"/>
              <w:szCs w:val="24"/>
            </w:rPr>
            <w:fldChar w:fldCharType="separate"/>
          </w:r>
          <w:r>
            <w:rPr>
              <w:sz w:val="24"/>
              <w:szCs w:val="24"/>
            </w:rPr>
            <w:t>5</w:t>
          </w:r>
          <w:r>
            <w:rPr>
              <w:sz w:val="24"/>
              <w:szCs w:val="24"/>
            </w:rPr>
            <w:fldChar w:fldCharType="end"/>
          </w:r>
          <w:r>
            <w:rPr>
              <w:sz w:val="24"/>
              <w:szCs w:val="24"/>
            </w:rPr>
            <w:fldChar w:fldCharType="end"/>
          </w:r>
        </w:p>
        <w:p>
          <w:pPr>
            <w:pStyle w:val="5"/>
            <w:tabs>
              <w:tab w:val="right" w:leader="dot" w:pos="8300"/>
            </w:tabs>
            <w:spacing w:line="500" w:lineRule="exact"/>
            <w:rPr>
              <w:sz w:val="24"/>
              <w:szCs w:val="24"/>
            </w:rPr>
          </w:pPr>
          <w:r>
            <w:fldChar w:fldCharType="begin"/>
          </w:r>
          <w:r>
            <w:instrText xml:space="preserve"> HYPERLINK \l "_Toc4142" </w:instrText>
          </w:r>
          <w:r>
            <w:fldChar w:fldCharType="separate"/>
          </w:r>
          <w:r>
            <w:rPr>
              <w:rFonts w:hint="eastAsia" w:ascii="楷体_GB2312" w:hAnsi="仿宋_GB2312" w:eastAsia="楷体_GB2312" w:cs="仿宋_GB2312"/>
              <w:sz w:val="24"/>
              <w:szCs w:val="24"/>
            </w:rPr>
            <w:t>（二）面临的挑战</w:t>
          </w:r>
          <w:r>
            <w:rPr>
              <w:sz w:val="24"/>
              <w:szCs w:val="24"/>
            </w:rPr>
            <w:tab/>
          </w:r>
          <w:r>
            <w:rPr>
              <w:sz w:val="24"/>
              <w:szCs w:val="24"/>
            </w:rPr>
            <w:fldChar w:fldCharType="begin"/>
          </w:r>
          <w:r>
            <w:rPr>
              <w:sz w:val="24"/>
              <w:szCs w:val="24"/>
            </w:rPr>
            <w:instrText xml:space="preserve"> PAGEREF _Toc4142 \h </w:instrText>
          </w:r>
          <w:r>
            <w:rPr>
              <w:sz w:val="24"/>
              <w:szCs w:val="24"/>
            </w:rPr>
            <w:fldChar w:fldCharType="separate"/>
          </w:r>
          <w:r>
            <w:rPr>
              <w:sz w:val="24"/>
              <w:szCs w:val="24"/>
            </w:rPr>
            <w:t>7</w:t>
          </w:r>
          <w:r>
            <w:rPr>
              <w:sz w:val="24"/>
              <w:szCs w:val="24"/>
            </w:rPr>
            <w:fldChar w:fldCharType="end"/>
          </w:r>
          <w:r>
            <w:rPr>
              <w:sz w:val="24"/>
              <w:szCs w:val="24"/>
            </w:rPr>
            <w:fldChar w:fldCharType="end"/>
          </w:r>
        </w:p>
        <w:p>
          <w:pPr>
            <w:pStyle w:val="9"/>
            <w:tabs>
              <w:tab w:val="right" w:leader="dot" w:pos="8300"/>
            </w:tabs>
            <w:spacing w:line="500" w:lineRule="exact"/>
            <w:rPr>
              <w:sz w:val="24"/>
              <w:szCs w:val="24"/>
            </w:rPr>
          </w:pPr>
          <w:r>
            <w:fldChar w:fldCharType="begin"/>
          </w:r>
          <w:r>
            <w:instrText xml:space="preserve"> HYPERLINK \l "_Toc207" </w:instrText>
          </w:r>
          <w:r>
            <w:fldChar w:fldCharType="separate"/>
          </w:r>
          <w:r>
            <w:rPr>
              <w:rFonts w:hint="eastAsia" w:ascii="黑体" w:hAnsi="黑体" w:eastAsia="黑体" w:cs="黑体"/>
              <w:bCs/>
              <w:sz w:val="24"/>
              <w:szCs w:val="24"/>
            </w:rPr>
            <w:t>第二章 总体要求</w:t>
          </w:r>
          <w:r>
            <w:rPr>
              <w:sz w:val="24"/>
              <w:szCs w:val="24"/>
            </w:rPr>
            <w:tab/>
          </w:r>
          <w:r>
            <w:rPr>
              <w:sz w:val="24"/>
              <w:szCs w:val="24"/>
            </w:rPr>
            <w:fldChar w:fldCharType="begin"/>
          </w:r>
          <w:r>
            <w:rPr>
              <w:sz w:val="24"/>
              <w:szCs w:val="24"/>
            </w:rPr>
            <w:instrText xml:space="preserve"> PAGEREF _Toc207 \h </w:instrText>
          </w:r>
          <w:r>
            <w:rPr>
              <w:sz w:val="24"/>
              <w:szCs w:val="24"/>
            </w:rPr>
            <w:fldChar w:fldCharType="separate"/>
          </w:r>
          <w:r>
            <w:rPr>
              <w:sz w:val="24"/>
              <w:szCs w:val="24"/>
            </w:rPr>
            <w:t>8</w:t>
          </w:r>
          <w:r>
            <w:rPr>
              <w:sz w:val="24"/>
              <w:szCs w:val="24"/>
            </w:rPr>
            <w:fldChar w:fldCharType="end"/>
          </w:r>
          <w:r>
            <w:rPr>
              <w:sz w:val="24"/>
              <w:szCs w:val="24"/>
            </w:rPr>
            <w:fldChar w:fldCharType="end"/>
          </w:r>
        </w:p>
        <w:p>
          <w:pPr>
            <w:pStyle w:val="10"/>
            <w:tabs>
              <w:tab w:val="right" w:leader="dot" w:pos="8300"/>
            </w:tabs>
            <w:spacing w:line="500" w:lineRule="exact"/>
            <w:rPr>
              <w:rFonts w:ascii="黑体" w:hAnsi="黑体" w:eastAsia="黑体" w:cs="黑体"/>
              <w:sz w:val="24"/>
              <w:szCs w:val="24"/>
            </w:rPr>
          </w:pPr>
          <w:r>
            <w:fldChar w:fldCharType="begin"/>
          </w:r>
          <w:r>
            <w:instrText xml:space="preserve"> HYPERLINK \l "_Toc5294" </w:instrText>
          </w:r>
          <w:r>
            <w:fldChar w:fldCharType="separate"/>
          </w:r>
          <w:r>
            <w:rPr>
              <w:rFonts w:hint="eastAsia" w:ascii="黑体" w:hAnsi="黑体" w:eastAsia="黑体" w:cs="黑体"/>
              <w:bCs/>
              <w:sz w:val="24"/>
              <w:szCs w:val="24"/>
            </w:rPr>
            <w:t>第一节 指导思想</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_Toc5294 \h </w:instrText>
          </w:r>
          <w:r>
            <w:rPr>
              <w:rFonts w:hint="eastAsia" w:ascii="黑体" w:hAnsi="黑体" w:eastAsia="黑体" w:cs="黑体"/>
              <w:sz w:val="24"/>
              <w:szCs w:val="24"/>
            </w:rPr>
            <w:fldChar w:fldCharType="separate"/>
          </w:r>
          <w:r>
            <w:rPr>
              <w:rFonts w:hint="eastAsia" w:ascii="黑体" w:hAnsi="黑体" w:eastAsia="黑体" w:cs="黑体"/>
              <w:sz w:val="24"/>
              <w:szCs w:val="24"/>
            </w:rPr>
            <w:t>8</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pPr>
            <w:pStyle w:val="10"/>
            <w:tabs>
              <w:tab w:val="right" w:leader="dot" w:pos="8300"/>
            </w:tabs>
            <w:spacing w:line="500" w:lineRule="exact"/>
            <w:rPr>
              <w:rFonts w:ascii="黑体" w:hAnsi="黑体" w:eastAsia="黑体" w:cs="黑体"/>
              <w:sz w:val="24"/>
              <w:szCs w:val="24"/>
            </w:rPr>
          </w:pPr>
          <w:r>
            <w:fldChar w:fldCharType="begin"/>
          </w:r>
          <w:r>
            <w:instrText xml:space="preserve"> HYPERLINK \l "_Toc24954" </w:instrText>
          </w:r>
          <w:r>
            <w:fldChar w:fldCharType="separate"/>
          </w:r>
          <w:r>
            <w:rPr>
              <w:rFonts w:hint="eastAsia" w:ascii="黑体" w:hAnsi="黑体" w:eastAsia="黑体" w:cs="黑体"/>
              <w:bCs/>
              <w:sz w:val="24"/>
              <w:szCs w:val="24"/>
            </w:rPr>
            <w:t>第三节 基本原则</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_Toc24954 \h </w:instrText>
          </w:r>
          <w:r>
            <w:rPr>
              <w:rFonts w:hint="eastAsia" w:ascii="黑体" w:hAnsi="黑体" w:eastAsia="黑体" w:cs="黑体"/>
              <w:sz w:val="24"/>
              <w:szCs w:val="24"/>
            </w:rPr>
            <w:fldChar w:fldCharType="separate"/>
          </w:r>
          <w:r>
            <w:rPr>
              <w:rFonts w:hint="eastAsia" w:ascii="黑体" w:hAnsi="黑体" w:eastAsia="黑体" w:cs="黑体"/>
              <w:sz w:val="24"/>
              <w:szCs w:val="24"/>
            </w:rPr>
            <w:t>9</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pPr>
            <w:pStyle w:val="10"/>
            <w:tabs>
              <w:tab w:val="right" w:leader="dot" w:pos="8300"/>
            </w:tabs>
            <w:spacing w:line="500" w:lineRule="exact"/>
            <w:rPr>
              <w:sz w:val="24"/>
              <w:szCs w:val="24"/>
            </w:rPr>
          </w:pPr>
          <w:r>
            <w:fldChar w:fldCharType="begin"/>
          </w:r>
          <w:r>
            <w:instrText xml:space="preserve"> HYPERLINK \l "_Toc29902" </w:instrText>
          </w:r>
          <w:r>
            <w:fldChar w:fldCharType="separate"/>
          </w:r>
          <w:r>
            <w:rPr>
              <w:rFonts w:hint="eastAsia" w:ascii="黑体" w:hAnsi="黑体" w:eastAsia="黑体" w:cs="黑体"/>
              <w:bCs/>
              <w:sz w:val="24"/>
              <w:szCs w:val="24"/>
            </w:rPr>
            <w:t>第三节 发展目标</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_Toc29902 \h </w:instrText>
          </w:r>
          <w:r>
            <w:rPr>
              <w:rFonts w:hint="eastAsia" w:ascii="黑体" w:hAnsi="黑体" w:eastAsia="黑体" w:cs="黑体"/>
              <w:sz w:val="24"/>
              <w:szCs w:val="24"/>
            </w:rPr>
            <w:fldChar w:fldCharType="separate"/>
          </w:r>
          <w:r>
            <w:rPr>
              <w:rFonts w:hint="eastAsia" w:ascii="黑体" w:hAnsi="黑体" w:eastAsia="黑体" w:cs="黑体"/>
              <w:sz w:val="24"/>
              <w:szCs w:val="24"/>
            </w:rPr>
            <w:t>10</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pPr>
            <w:pStyle w:val="9"/>
            <w:tabs>
              <w:tab w:val="right" w:leader="dot" w:pos="8300"/>
            </w:tabs>
            <w:spacing w:line="500" w:lineRule="exact"/>
            <w:rPr>
              <w:sz w:val="24"/>
              <w:szCs w:val="24"/>
            </w:rPr>
          </w:pPr>
          <w:r>
            <w:fldChar w:fldCharType="begin"/>
          </w:r>
          <w:r>
            <w:instrText xml:space="preserve"> HYPERLINK \l "_Toc21722" </w:instrText>
          </w:r>
          <w:r>
            <w:fldChar w:fldCharType="separate"/>
          </w:r>
          <w:r>
            <w:rPr>
              <w:rFonts w:hint="eastAsia" w:ascii="黑体" w:hAnsi="黑体" w:eastAsia="黑体" w:cs="黑体"/>
              <w:bCs/>
              <w:sz w:val="24"/>
              <w:szCs w:val="24"/>
            </w:rPr>
            <w:t>第三章 主要任务</w:t>
          </w:r>
          <w:r>
            <w:rPr>
              <w:sz w:val="24"/>
              <w:szCs w:val="24"/>
            </w:rPr>
            <w:tab/>
          </w:r>
          <w:r>
            <w:rPr>
              <w:sz w:val="24"/>
              <w:szCs w:val="24"/>
            </w:rPr>
            <w:fldChar w:fldCharType="begin"/>
          </w:r>
          <w:r>
            <w:rPr>
              <w:sz w:val="24"/>
              <w:szCs w:val="24"/>
            </w:rPr>
            <w:instrText xml:space="preserve"> PAGEREF _Toc21722 \h </w:instrText>
          </w:r>
          <w:r>
            <w:rPr>
              <w:sz w:val="24"/>
              <w:szCs w:val="24"/>
            </w:rPr>
            <w:fldChar w:fldCharType="separate"/>
          </w:r>
          <w:r>
            <w:rPr>
              <w:sz w:val="24"/>
              <w:szCs w:val="24"/>
            </w:rPr>
            <w:t>11</w:t>
          </w:r>
          <w:r>
            <w:rPr>
              <w:sz w:val="24"/>
              <w:szCs w:val="24"/>
            </w:rPr>
            <w:fldChar w:fldCharType="end"/>
          </w:r>
          <w:r>
            <w:rPr>
              <w:sz w:val="24"/>
              <w:szCs w:val="24"/>
            </w:rPr>
            <w:fldChar w:fldCharType="end"/>
          </w:r>
        </w:p>
        <w:p>
          <w:pPr>
            <w:pStyle w:val="10"/>
            <w:tabs>
              <w:tab w:val="right" w:leader="dot" w:pos="8300"/>
            </w:tabs>
            <w:spacing w:line="500" w:lineRule="exact"/>
            <w:rPr>
              <w:sz w:val="24"/>
              <w:szCs w:val="24"/>
            </w:rPr>
          </w:pPr>
          <w:r>
            <w:fldChar w:fldCharType="begin"/>
          </w:r>
          <w:r>
            <w:instrText xml:space="preserve"> HYPERLINK \l "_Toc4365" </w:instrText>
          </w:r>
          <w:r>
            <w:fldChar w:fldCharType="separate"/>
          </w:r>
          <w:r>
            <w:rPr>
              <w:rFonts w:hint="eastAsia" w:ascii="黑体" w:hAnsi="黑体" w:eastAsia="黑体" w:cs="黑体"/>
              <w:bCs/>
              <w:sz w:val="24"/>
              <w:szCs w:val="24"/>
            </w:rPr>
            <w:t>第一节 立足精密监测，完善综合气象观测体系</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_Toc4365 \h </w:instrText>
          </w:r>
          <w:r>
            <w:rPr>
              <w:rFonts w:hint="eastAsia" w:ascii="黑体" w:hAnsi="黑体" w:eastAsia="黑体" w:cs="黑体"/>
              <w:sz w:val="24"/>
              <w:szCs w:val="24"/>
            </w:rPr>
            <w:fldChar w:fldCharType="separate"/>
          </w:r>
          <w:r>
            <w:rPr>
              <w:rFonts w:hint="eastAsia" w:ascii="黑体" w:hAnsi="黑体" w:eastAsia="黑体" w:cs="黑体"/>
              <w:sz w:val="24"/>
              <w:szCs w:val="24"/>
            </w:rPr>
            <w:t>11</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pPr>
            <w:pStyle w:val="5"/>
            <w:tabs>
              <w:tab w:val="right" w:leader="dot" w:pos="8300"/>
            </w:tabs>
            <w:spacing w:line="500" w:lineRule="exact"/>
            <w:rPr>
              <w:sz w:val="24"/>
              <w:szCs w:val="24"/>
            </w:rPr>
          </w:pPr>
          <w:r>
            <w:fldChar w:fldCharType="begin"/>
          </w:r>
          <w:r>
            <w:instrText xml:space="preserve"> HYPERLINK \l "_Toc2075" </w:instrText>
          </w:r>
          <w:r>
            <w:fldChar w:fldCharType="separate"/>
          </w:r>
          <w:r>
            <w:rPr>
              <w:rFonts w:hint="eastAsia" w:ascii="楷体_GB2312" w:hAnsi="仿宋_GB2312" w:eastAsia="楷体_GB2312" w:cs="仿宋_GB2312"/>
              <w:sz w:val="24"/>
              <w:szCs w:val="24"/>
            </w:rPr>
            <w:t>（一）加密陆地气象观测</w:t>
          </w:r>
          <w:r>
            <w:rPr>
              <w:sz w:val="24"/>
              <w:szCs w:val="24"/>
            </w:rPr>
            <w:tab/>
          </w:r>
          <w:r>
            <w:rPr>
              <w:sz w:val="24"/>
              <w:szCs w:val="24"/>
            </w:rPr>
            <w:fldChar w:fldCharType="begin"/>
          </w:r>
          <w:r>
            <w:rPr>
              <w:sz w:val="24"/>
              <w:szCs w:val="24"/>
            </w:rPr>
            <w:instrText xml:space="preserve"> PAGEREF _Toc2075 \h </w:instrText>
          </w:r>
          <w:r>
            <w:rPr>
              <w:sz w:val="24"/>
              <w:szCs w:val="24"/>
            </w:rPr>
            <w:fldChar w:fldCharType="separate"/>
          </w:r>
          <w:r>
            <w:rPr>
              <w:sz w:val="24"/>
              <w:szCs w:val="24"/>
            </w:rPr>
            <w:t>11</w:t>
          </w:r>
          <w:r>
            <w:rPr>
              <w:sz w:val="24"/>
              <w:szCs w:val="24"/>
            </w:rPr>
            <w:fldChar w:fldCharType="end"/>
          </w:r>
          <w:r>
            <w:rPr>
              <w:sz w:val="24"/>
              <w:szCs w:val="24"/>
            </w:rPr>
            <w:fldChar w:fldCharType="end"/>
          </w:r>
        </w:p>
        <w:p>
          <w:pPr>
            <w:pStyle w:val="5"/>
            <w:tabs>
              <w:tab w:val="right" w:leader="dot" w:pos="8300"/>
            </w:tabs>
            <w:spacing w:line="500" w:lineRule="exact"/>
            <w:rPr>
              <w:sz w:val="24"/>
              <w:szCs w:val="24"/>
            </w:rPr>
          </w:pPr>
          <w:r>
            <w:fldChar w:fldCharType="begin"/>
          </w:r>
          <w:r>
            <w:instrText xml:space="preserve"> HYPERLINK \l "_Toc7661" </w:instrText>
          </w:r>
          <w:r>
            <w:fldChar w:fldCharType="separate"/>
          </w:r>
          <w:r>
            <w:rPr>
              <w:rFonts w:hint="eastAsia" w:ascii="楷体_GB2312" w:hAnsi="仿宋_GB2312" w:eastAsia="楷体_GB2312" w:cs="仿宋_GB2312"/>
              <w:sz w:val="24"/>
              <w:szCs w:val="24"/>
            </w:rPr>
            <w:t>（二）建设新型观测网络</w:t>
          </w:r>
          <w:r>
            <w:rPr>
              <w:sz w:val="24"/>
              <w:szCs w:val="24"/>
            </w:rPr>
            <w:tab/>
          </w:r>
          <w:r>
            <w:rPr>
              <w:sz w:val="24"/>
              <w:szCs w:val="24"/>
            </w:rPr>
            <w:fldChar w:fldCharType="begin"/>
          </w:r>
          <w:r>
            <w:rPr>
              <w:sz w:val="24"/>
              <w:szCs w:val="24"/>
            </w:rPr>
            <w:instrText xml:space="preserve"> PAGEREF _Toc7661 \h </w:instrText>
          </w:r>
          <w:r>
            <w:rPr>
              <w:sz w:val="24"/>
              <w:szCs w:val="24"/>
            </w:rPr>
            <w:fldChar w:fldCharType="separate"/>
          </w:r>
          <w:r>
            <w:rPr>
              <w:sz w:val="24"/>
              <w:szCs w:val="24"/>
            </w:rPr>
            <w:t>12</w:t>
          </w:r>
          <w:r>
            <w:rPr>
              <w:sz w:val="24"/>
              <w:szCs w:val="24"/>
            </w:rPr>
            <w:fldChar w:fldCharType="end"/>
          </w:r>
          <w:r>
            <w:rPr>
              <w:sz w:val="24"/>
              <w:szCs w:val="24"/>
            </w:rPr>
            <w:fldChar w:fldCharType="end"/>
          </w:r>
        </w:p>
        <w:p>
          <w:pPr>
            <w:pStyle w:val="5"/>
            <w:tabs>
              <w:tab w:val="right" w:leader="dot" w:pos="8300"/>
            </w:tabs>
            <w:spacing w:line="500" w:lineRule="exact"/>
            <w:rPr>
              <w:sz w:val="24"/>
              <w:szCs w:val="24"/>
            </w:rPr>
          </w:pPr>
          <w:r>
            <w:fldChar w:fldCharType="begin"/>
          </w:r>
          <w:r>
            <w:instrText xml:space="preserve"> HYPERLINK \l "_Toc12725" </w:instrText>
          </w:r>
          <w:r>
            <w:fldChar w:fldCharType="separate"/>
          </w:r>
          <w:r>
            <w:rPr>
              <w:rFonts w:hint="eastAsia" w:ascii="楷体_GB2312" w:hAnsi="仿宋_GB2312" w:eastAsia="楷体_GB2312" w:cs="仿宋_GB2312"/>
              <w:sz w:val="24"/>
              <w:szCs w:val="24"/>
            </w:rPr>
            <w:t>（三）共建行业气象观测</w:t>
          </w:r>
          <w:r>
            <w:rPr>
              <w:sz w:val="24"/>
              <w:szCs w:val="24"/>
            </w:rPr>
            <w:tab/>
          </w:r>
          <w:r>
            <w:rPr>
              <w:sz w:val="24"/>
              <w:szCs w:val="24"/>
            </w:rPr>
            <w:fldChar w:fldCharType="begin"/>
          </w:r>
          <w:r>
            <w:rPr>
              <w:sz w:val="24"/>
              <w:szCs w:val="24"/>
            </w:rPr>
            <w:instrText xml:space="preserve"> PAGEREF _Toc12725 \h </w:instrText>
          </w:r>
          <w:r>
            <w:rPr>
              <w:sz w:val="24"/>
              <w:szCs w:val="24"/>
            </w:rPr>
            <w:fldChar w:fldCharType="separate"/>
          </w:r>
          <w:r>
            <w:rPr>
              <w:sz w:val="24"/>
              <w:szCs w:val="24"/>
            </w:rPr>
            <w:t>12</w:t>
          </w:r>
          <w:r>
            <w:rPr>
              <w:sz w:val="24"/>
              <w:szCs w:val="24"/>
            </w:rPr>
            <w:fldChar w:fldCharType="end"/>
          </w:r>
          <w:r>
            <w:rPr>
              <w:sz w:val="24"/>
              <w:szCs w:val="24"/>
            </w:rPr>
            <w:fldChar w:fldCharType="end"/>
          </w:r>
        </w:p>
        <w:p>
          <w:pPr>
            <w:pStyle w:val="5"/>
            <w:tabs>
              <w:tab w:val="right" w:leader="dot" w:pos="8300"/>
            </w:tabs>
            <w:spacing w:line="500" w:lineRule="exact"/>
            <w:rPr>
              <w:sz w:val="24"/>
              <w:szCs w:val="24"/>
            </w:rPr>
          </w:pPr>
          <w:r>
            <w:fldChar w:fldCharType="begin"/>
          </w:r>
          <w:r>
            <w:instrText xml:space="preserve"> HYPERLINK \l "_Toc25623" </w:instrText>
          </w:r>
          <w:r>
            <w:fldChar w:fldCharType="separate"/>
          </w:r>
          <w:r>
            <w:rPr>
              <w:rFonts w:hint="eastAsia" w:ascii="楷体_GB2312" w:hAnsi="仿宋_GB2312" w:eastAsia="楷体_GB2312" w:cs="仿宋_GB2312"/>
              <w:sz w:val="24"/>
              <w:szCs w:val="24"/>
            </w:rPr>
            <w:t>（四）推进信息网络建设</w:t>
          </w:r>
          <w:r>
            <w:rPr>
              <w:sz w:val="24"/>
              <w:szCs w:val="24"/>
            </w:rPr>
            <w:tab/>
          </w:r>
          <w:r>
            <w:rPr>
              <w:sz w:val="24"/>
              <w:szCs w:val="24"/>
            </w:rPr>
            <w:fldChar w:fldCharType="begin"/>
          </w:r>
          <w:r>
            <w:rPr>
              <w:sz w:val="24"/>
              <w:szCs w:val="24"/>
            </w:rPr>
            <w:instrText xml:space="preserve"> PAGEREF _Toc25623 \h </w:instrText>
          </w:r>
          <w:r>
            <w:rPr>
              <w:sz w:val="24"/>
              <w:szCs w:val="24"/>
            </w:rPr>
            <w:fldChar w:fldCharType="separate"/>
          </w:r>
          <w:r>
            <w:rPr>
              <w:sz w:val="24"/>
              <w:szCs w:val="24"/>
            </w:rPr>
            <w:t>12</w:t>
          </w:r>
          <w:r>
            <w:rPr>
              <w:sz w:val="24"/>
              <w:szCs w:val="24"/>
            </w:rPr>
            <w:fldChar w:fldCharType="end"/>
          </w:r>
          <w:r>
            <w:rPr>
              <w:sz w:val="24"/>
              <w:szCs w:val="24"/>
            </w:rPr>
            <w:fldChar w:fldCharType="end"/>
          </w:r>
        </w:p>
        <w:p>
          <w:pPr>
            <w:pStyle w:val="10"/>
            <w:tabs>
              <w:tab w:val="right" w:leader="dot" w:pos="8300"/>
            </w:tabs>
            <w:spacing w:line="500" w:lineRule="exact"/>
            <w:rPr>
              <w:sz w:val="24"/>
              <w:szCs w:val="24"/>
            </w:rPr>
          </w:pPr>
          <w:r>
            <w:fldChar w:fldCharType="begin"/>
          </w:r>
          <w:r>
            <w:instrText xml:space="preserve"> HYPERLINK \l "_Toc31602" </w:instrText>
          </w:r>
          <w:r>
            <w:fldChar w:fldCharType="separate"/>
          </w:r>
          <w:r>
            <w:rPr>
              <w:rFonts w:hint="eastAsia" w:ascii="黑体" w:hAnsi="黑体" w:eastAsia="黑体" w:cs="黑体"/>
              <w:bCs/>
              <w:sz w:val="24"/>
              <w:szCs w:val="24"/>
            </w:rPr>
            <w:t>第二节 着力预报精准，发展智能网格预报预警</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_Toc31602 \h </w:instrText>
          </w:r>
          <w:r>
            <w:rPr>
              <w:rFonts w:hint="eastAsia" w:ascii="黑体" w:hAnsi="黑体" w:eastAsia="黑体" w:cs="黑体"/>
              <w:sz w:val="24"/>
              <w:szCs w:val="24"/>
            </w:rPr>
            <w:fldChar w:fldCharType="separate"/>
          </w:r>
          <w:r>
            <w:rPr>
              <w:rFonts w:hint="eastAsia" w:ascii="黑体" w:hAnsi="黑体" w:eastAsia="黑体" w:cs="黑体"/>
              <w:sz w:val="24"/>
              <w:szCs w:val="24"/>
            </w:rPr>
            <w:t>12</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pPr>
            <w:pStyle w:val="5"/>
            <w:tabs>
              <w:tab w:val="right" w:leader="dot" w:pos="8300"/>
            </w:tabs>
            <w:spacing w:line="500" w:lineRule="exact"/>
            <w:rPr>
              <w:sz w:val="24"/>
              <w:szCs w:val="24"/>
            </w:rPr>
          </w:pPr>
          <w:r>
            <w:fldChar w:fldCharType="begin"/>
          </w:r>
          <w:r>
            <w:instrText xml:space="preserve"> HYPERLINK \l "_Toc718" </w:instrText>
          </w:r>
          <w:r>
            <w:fldChar w:fldCharType="separate"/>
          </w:r>
          <w:r>
            <w:rPr>
              <w:rFonts w:hint="eastAsia" w:ascii="楷体_GB2312" w:hAnsi="仿宋_GB2312" w:eastAsia="楷体_GB2312" w:cs="仿宋_GB2312"/>
              <w:sz w:val="24"/>
              <w:szCs w:val="24"/>
            </w:rPr>
            <w:t>（一）加强网格预报技术本地化应用</w:t>
          </w:r>
          <w:r>
            <w:rPr>
              <w:sz w:val="24"/>
              <w:szCs w:val="24"/>
            </w:rPr>
            <w:tab/>
          </w:r>
          <w:r>
            <w:rPr>
              <w:sz w:val="24"/>
              <w:szCs w:val="24"/>
            </w:rPr>
            <w:fldChar w:fldCharType="begin"/>
          </w:r>
          <w:r>
            <w:rPr>
              <w:sz w:val="24"/>
              <w:szCs w:val="24"/>
            </w:rPr>
            <w:instrText xml:space="preserve"> PAGEREF _Toc718 \h </w:instrText>
          </w:r>
          <w:r>
            <w:rPr>
              <w:sz w:val="24"/>
              <w:szCs w:val="24"/>
            </w:rPr>
            <w:fldChar w:fldCharType="separate"/>
          </w:r>
          <w:r>
            <w:rPr>
              <w:sz w:val="24"/>
              <w:szCs w:val="24"/>
            </w:rPr>
            <w:t>12</w:t>
          </w:r>
          <w:r>
            <w:rPr>
              <w:sz w:val="24"/>
              <w:szCs w:val="24"/>
            </w:rPr>
            <w:fldChar w:fldCharType="end"/>
          </w:r>
          <w:r>
            <w:rPr>
              <w:sz w:val="24"/>
              <w:szCs w:val="24"/>
            </w:rPr>
            <w:fldChar w:fldCharType="end"/>
          </w:r>
        </w:p>
        <w:p>
          <w:pPr>
            <w:pStyle w:val="5"/>
            <w:tabs>
              <w:tab w:val="right" w:leader="dot" w:pos="8300"/>
            </w:tabs>
            <w:spacing w:line="500" w:lineRule="exact"/>
            <w:rPr>
              <w:sz w:val="24"/>
              <w:szCs w:val="24"/>
            </w:rPr>
          </w:pPr>
          <w:r>
            <w:fldChar w:fldCharType="begin"/>
          </w:r>
          <w:r>
            <w:instrText xml:space="preserve"> HYPERLINK \l "_Toc14758" </w:instrText>
          </w:r>
          <w:r>
            <w:fldChar w:fldCharType="separate"/>
          </w:r>
          <w:r>
            <w:rPr>
              <w:rFonts w:hint="eastAsia" w:ascii="楷体_GB2312" w:hAnsi="仿宋_GB2312" w:eastAsia="楷体_GB2312" w:cs="仿宋_GB2312"/>
              <w:sz w:val="24"/>
              <w:szCs w:val="24"/>
            </w:rPr>
            <w:t>（二）完善智能化网格预报业务平台</w:t>
          </w:r>
          <w:r>
            <w:rPr>
              <w:sz w:val="24"/>
              <w:szCs w:val="24"/>
            </w:rPr>
            <w:tab/>
          </w:r>
          <w:r>
            <w:rPr>
              <w:sz w:val="24"/>
              <w:szCs w:val="24"/>
            </w:rPr>
            <w:fldChar w:fldCharType="begin"/>
          </w:r>
          <w:r>
            <w:rPr>
              <w:sz w:val="24"/>
              <w:szCs w:val="24"/>
            </w:rPr>
            <w:instrText xml:space="preserve"> PAGEREF _Toc14758 \h </w:instrText>
          </w:r>
          <w:r>
            <w:rPr>
              <w:sz w:val="24"/>
              <w:szCs w:val="24"/>
            </w:rPr>
            <w:fldChar w:fldCharType="separate"/>
          </w:r>
          <w:r>
            <w:rPr>
              <w:sz w:val="24"/>
              <w:szCs w:val="24"/>
            </w:rPr>
            <w:t>13</w:t>
          </w:r>
          <w:r>
            <w:rPr>
              <w:sz w:val="24"/>
              <w:szCs w:val="24"/>
            </w:rPr>
            <w:fldChar w:fldCharType="end"/>
          </w:r>
          <w:r>
            <w:rPr>
              <w:sz w:val="24"/>
              <w:szCs w:val="24"/>
            </w:rPr>
            <w:fldChar w:fldCharType="end"/>
          </w:r>
        </w:p>
        <w:p>
          <w:pPr>
            <w:pStyle w:val="5"/>
            <w:tabs>
              <w:tab w:val="right" w:leader="dot" w:pos="8300"/>
            </w:tabs>
            <w:spacing w:line="500" w:lineRule="exact"/>
            <w:rPr>
              <w:sz w:val="24"/>
              <w:szCs w:val="24"/>
            </w:rPr>
          </w:pPr>
          <w:r>
            <w:fldChar w:fldCharType="begin"/>
          </w:r>
          <w:r>
            <w:instrText xml:space="preserve"> HYPERLINK \l "_Toc20165" </w:instrText>
          </w:r>
          <w:r>
            <w:fldChar w:fldCharType="separate"/>
          </w:r>
          <w:r>
            <w:rPr>
              <w:rFonts w:hint="eastAsia" w:ascii="楷体_GB2312" w:hAnsi="仿宋_GB2312" w:eastAsia="楷体_GB2312" w:cs="仿宋_GB2312"/>
              <w:sz w:val="24"/>
              <w:szCs w:val="24"/>
            </w:rPr>
            <w:t>（三）强化行业影响预报和风险预警</w:t>
          </w:r>
          <w:r>
            <w:rPr>
              <w:sz w:val="24"/>
              <w:szCs w:val="24"/>
            </w:rPr>
            <w:tab/>
          </w:r>
          <w:r>
            <w:rPr>
              <w:sz w:val="24"/>
              <w:szCs w:val="24"/>
            </w:rPr>
            <w:fldChar w:fldCharType="begin"/>
          </w:r>
          <w:r>
            <w:rPr>
              <w:sz w:val="24"/>
              <w:szCs w:val="24"/>
            </w:rPr>
            <w:instrText xml:space="preserve"> PAGEREF _Toc20165 \h </w:instrText>
          </w:r>
          <w:r>
            <w:rPr>
              <w:sz w:val="24"/>
              <w:szCs w:val="24"/>
            </w:rPr>
            <w:fldChar w:fldCharType="separate"/>
          </w:r>
          <w:r>
            <w:rPr>
              <w:sz w:val="24"/>
              <w:szCs w:val="24"/>
            </w:rPr>
            <w:t>13</w:t>
          </w:r>
          <w:r>
            <w:rPr>
              <w:sz w:val="24"/>
              <w:szCs w:val="24"/>
            </w:rPr>
            <w:fldChar w:fldCharType="end"/>
          </w:r>
          <w:r>
            <w:rPr>
              <w:sz w:val="24"/>
              <w:szCs w:val="24"/>
            </w:rPr>
            <w:fldChar w:fldCharType="end"/>
          </w:r>
        </w:p>
        <w:p>
          <w:pPr>
            <w:pStyle w:val="10"/>
            <w:tabs>
              <w:tab w:val="right" w:leader="dot" w:pos="8300"/>
            </w:tabs>
            <w:spacing w:line="500" w:lineRule="exact"/>
            <w:rPr>
              <w:sz w:val="24"/>
              <w:szCs w:val="24"/>
            </w:rPr>
          </w:pPr>
          <w:r>
            <w:fldChar w:fldCharType="begin"/>
          </w:r>
          <w:r>
            <w:instrText xml:space="preserve"> HYPERLINK \l "_Toc16674" </w:instrText>
          </w:r>
          <w:r>
            <w:fldChar w:fldCharType="separate"/>
          </w:r>
          <w:r>
            <w:rPr>
              <w:rFonts w:hint="eastAsia" w:ascii="黑体" w:hAnsi="黑体" w:eastAsia="黑体" w:cs="黑体"/>
              <w:bCs/>
              <w:sz w:val="24"/>
              <w:szCs w:val="24"/>
            </w:rPr>
            <w:t>第三节 聚焦服务精细，满足人民美好生活需要</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_Toc16674 \h </w:instrText>
          </w:r>
          <w:r>
            <w:rPr>
              <w:rFonts w:hint="eastAsia" w:ascii="黑体" w:hAnsi="黑体" w:eastAsia="黑体" w:cs="黑体"/>
              <w:sz w:val="24"/>
              <w:szCs w:val="24"/>
            </w:rPr>
            <w:fldChar w:fldCharType="separate"/>
          </w:r>
          <w:r>
            <w:rPr>
              <w:rFonts w:hint="eastAsia" w:ascii="黑体" w:hAnsi="黑体" w:eastAsia="黑体" w:cs="黑体"/>
              <w:sz w:val="24"/>
              <w:szCs w:val="24"/>
            </w:rPr>
            <w:t>13</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pPr>
            <w:pStyle w:val="5"/>
            <w:tabs>
              <w:tab w:val="right" w:leader="dot" w:pos="8300"/>
            </w:tabs>
            <w:spacing w:line="500" w:lineRule="exact"/>
            <w:rPr>
              <w:sz w:val="24"/>
              <w:szCs w:val="24"/>
            </w:rPr>
          </w:pPr>
          <w:r>
            <w:fldChar w:fldCharType="begin"/>
          </w:r>
          <w:r>
            <w:instrText xml:space="preserve"> HYPERLINK \l "_Toc30929" </w:instrText>
          </w:r>
          <w:r>
            <w:fldChar w:fldCharType="separate"/>
          </w:r>
          <w:r>
            <w:rPr>
              <w:rFonts w:hint="eastAsia" w:ascii="楷体_GB2312" w:hAnsi="仿宋_GB2312" w:eastAsia="楷体_GB2312" w:cs="仿宋_GB2312"/>
              <w:sz w:val="24"/>
              <w:szCs w:val="24"/>
            </w:rPr>
            <w:t>（一）坚持生命至上，织密基层防灾减灾安全网</w:t>
          </w:r>
          <w:r>
            <w:rPr>
              <w:sz w:val="24"/>
              <w:szCs w:val="24"/>
            </w:rPr>
            <w:tab/>
          </w:r>
          <w:r>
            <w:rPr>
              <w:sz w:val="24"/>
              <w:szCs w:val="24"/>
            </w:rPr>
            <w:fldChar w:fldCharType="begin"/>
          </w:r>
          <w:r>
            <w:rPr>
              <w:sz w:val="24"/>
              <w:szCs w:val="24"/>
            </w:rPr>
            <w:instrText xml:space="preserve"> PAGEREF _Toc30929 \h </w:instrText>
          </w:r>
          <w:r>
            <w:rPr>
              <w:sz w:val="24"/>
              <w:szCs w:val="24"/>
            </w:rPr>
            <w:fldChar w:fldCharType="separate"/>
          </w:r>
          <w:r>
            <w:rPr>
              <w:sz w:val="24"/>
              <w:szCs w:val="24"/>
            </w:rPr>
            <w:t>14</w:t>
          </w:r>
          <w:r>
            <w:rPr>
              <w:sz w:val="24"/>
              <w:szCs w:val="24"/>
            </w:rPr>
            <w:fldChar w:fldCharType="end"/>
          </w:r>
          <w:r>
            <w:rPr>
              <w:sz w:val="24"/>
              <w:szCs w:val="24"/>
            </w:rPr>
            <w:fldChar w:fldCharType="end"/>
          </w:r>
        </w:p>
        <w:p>
          <w:pPr>
            <w:pStyle w:val="5"/>
            <w:tabs>
              <w:tab w:val="right" w:leader="dot" w:pos="8300"/>
            </w:tabs>
            <w:spacing w:line="500" w:lineRule="exact"/>
            <w:rPr>
              <w:sz w:val="24"/>
              <w:szCs w:val="24"/>
            </w:rPr>
          </w:pPr>
          <w:r>
            <w:fldChar w:fldCharType="begin"/>
          </w:r>
          <w:r>
            <w:instrText xml:space="preserve"> HYPERLINK \l "_Toc31135" </w:instrText>
          </w:r>
          <w:r>
            <w:fldChar w:fldCharType="separate"/>
          </w:r>
          <w:r>
            <w:rPr>
              <w:rFonts w:hint="eastAsia" w:ascii="楷体_GB2312" w:hAnsi="仿宋_GB2312" w:eastAsia="楷体_GB2312" w:cs="仿宋_GB2312"/>
              <w:sz w:val="24"/>
              <w:szCs w:val="24"/>
            </w:rPr>
            <w:t>（二）赋能生产发展，提升行业气象服务融合度</w:t>
          </w:r>
          <w:r>
            <w:rPr>
              <w:sz w:val="24"/>
              <w:szCs w:val="24"/>
            </w:rPr>
            <w:tab/>
          </w:r>
          <w:r>
            <w:rPr>
              <w:sz w:val="24"/>
              <w:szCs w:val="24"/>
            </w:rPr>
            <w:fldChar w:fldCharType="begin"/>
          </w:r>
          <w:r>
            <w:rPr>
              <w:sz w:val="24"/>
              <w:szCs w:val="24"/>
            </w:rPr>
            <w:instrText xml:space="preserve"> PAGEREF _Toc31135 \h </w:instrText>
          </w:r>
          <w:r>
            <w:rPr>
              <w:sz w:val="24"/>
              <w:szCs w:val="24"/>
            </w:rPr>
            <w:fldChar w:fldCharType="separate"/>
          </w:r>
          <w:r>
            <w:rPr>
              <w:sz w:val="24"/>
              <w:szCs w:val="24"/>
            </w:rPr>
            <w:t>14</w:t>
          </w:r>
          <w:r>
            <w:rPr>
              <w:sz w:val="24"/>
              <w:szCs w:val="24"/>
            </w:rPr>
            <w:fldChar w:fldCharType="end"/>
          </w:r>
          <w:r>
            <w:rPr>
              <w:sz w:val="24"/>
              <w:szCs w:val="24"/>
            </w:rPr>
            <w:fldChar w:fldCharType="end"/>
          </w:r>
        </w:p>
        <w:p>
          <w:pPr>
            <w:pStyle w:val="5"/>
            <w:tabs>
              <w:tab w:val="right" w:leader="dot" w:pos="8300"/>
            </w:tabs>
            <w:spacing w:line="500" w:lineRule="exact"/>
            <w:rPr>
              <w:sz w:val="24"/>
              <w:szCs w:val="24"/>
            </w:rPr>
          </w:pPr>
          <w:r>
            <w:fldChar w:fldCharType="begin"/>
          </w:r>
          <w:r>
            <w:instrText xml:space="preserve"> HYPERLINK \l "_Toc17174" </w:instrText>
          </w:r>
          <w:r>
            <w:fldChar w:fldCharType="separate"/>
          </w:r>
          <w:r>
            <w:rPr>
              <w:rFonts w:hint="eastAsia" w:ascii="楷体_GB2312" w:hAnsi="仿宋_GB2312" w:eastAsia="楷体_GB2312" w:cs="仿宋_GB2312"/>
              <w:sz w:val="24"/>
              <w:szCs w:val="24"/>
            </w:rPr>
            <w:t>（三）助力生活富裕，提高民生气象服务满意度</w:t>
          </w:r>
          <w:r>
            <w:rPr>
              <w:sz w:val="24"/>
              <w:szCs w:val="24"/>
            </w:rPr>
            <w:tab/>
          </w:r>
          <w:r>
            <w:rPr>
              <w:sz w:val="24"/>
              <w:szCs w:val="24"/>
            </w:rPr>
            <w:fldChar w:fldCharType="begin"/>
          </w:r>
          <w:r>
            <w:rPr>
              <w:sz w:val="24"/>
              <w:szCs w:val="24"/>
            </w:rPr>
            <w:instrText xml:space="preserve"> PAGEREF _Toc17174 \h </w:instrText>
          </w:r>
          <w:r>
            <w:rPr>
              <w:sz w:val="24"/>
              <w:szCs w:val="24"/>
            </w:rPr>
            <w:fldChar w:fldCharType="separate"/>
          </w:r>
          <w:r>
            <w:rPr>
              <w:sz w:val="24"/>
              <w:szCs w:val="24"/>
            </w:rPr>
            <w:t>15</w:t>
          </w:r>
          <w:r>
            <w:rPr>
              <w:sz w:val="24"/>
              <w:szCs w:val="24"/>
            </w:rPr>
            <w:fldChar w:fldCharType="end"/>
          </w:r>
          <w:r>
            <w:rPr>
              <w:sz w:val="24"/>
              <w:szCs w:val="24"/>
            </w:rPr>
            <w:fldChar w:fldCharType="end"/>
          </w:r>
        </w:p>
        <w:p>
          <w:pPr>
            <w:pStyle w:val="5"/>
            <w:tabs>
              <w:tab w:val="right" w:leader="dot" w:pos="8300"/>
            </w:tabs>
            <w:spacing w:line="500" w:lineRule="exact"/>
            <w:rPr>
              <w:sz w:val="24"/>
              <w:szCs w:val="24"/>
            </w:rPr>
          </w:pPr>
          <w:r>
            <w:fldChar w:fldCharType="begin"/>
          </w:r>
          <w:r>
            <w:instrText xml:space="preserve"> HYPERLINK \l "_Toc30909" </w:instrText>
          </w:r>
          <w:r>
            <w:fldChar w:fldCharType="separate"/>
          </w:r>
          <w:r>
            <w:rPr>
              <w:rFonts w:hint="eastAsia" w:ascii="楷体_GB2312" w:hAnsi="仿宋_GB2312" w:eastAsia="楷体_GB2312" w:cs="仿宋_GB2312"/>
              <w:sz w:val="24"/>
              <w:szCs w:val="24"/>
            </w:rPr>
            <w:t>（四）守护生态良好，提升生态气象服务贡献度</w:t>
          </w:r>
          <w:r>
            <w:rPr>
              <w:sz w:val="24"/>
              <w:szCs w:val="24"/>
            </w:rPr>
            <w:tab/>
          </w:r>
          <w:r>
            <w:rPr>
              <w:sz w:val="24"/>
              <w:szCs w:val="24"/>
            </w:rPr>
            <w:fldChar w:fldCharType="begin"/>
          </w:r>
          <w:r>
            <w:rPr>
              <w:sz w:val="24"/>
              <w:szCs w:val="24"/>
            </w:rPr>
            <w:instrText xml:space="preserve"> PAGEREF _Toc30909 \h </w:instrText>
          </w:r>
          <w:r>
            <w:rPr>
              <w:sz w:val="24"/>
              <w:szCs w:val="24"/>
            </w:rPr>
            <w:fldChar w:fldCharType="separate"/>
          </w:r>
          <w:r>
            <w:rPr>
              <w:sz w:val="24"/>
              <w:szCs w:val="24"/>
            </w:rPr>
            <w:t>15</w:t>
          </w:r>
          <w:r>
            <w:rPr>
              <w:sz w:val="24"/>
              <w:szCs w:val="24"/>
            </w:rPr>
            <w:fldChar w:fldCharType="end"/>
          </w:r>
          <w:r>
            <w:rPr>
              <w:sz w:val="24"/>
              <w:szCs w:val="24"/>
            </w:rPr>
            <w:fldChar w:fldCharType="end"/>
          </w:r>
        </w:p>
        <w:p>
          <w:pPr>
            <w:pStyle w:val="5"/>
            <w:tabs>
              <w:tab w:val="right" w:leader="dot" w:pos="8300"/>
            </w:tabs>
            <w:spacing w:line="500" w:lineRule="exact"/>
            <w:rPr>
              <w:sz w:val="24"/>
              <w:szCs w:val="24"/>
            </w:rPr>
          </w:pPr>
          <w:r>
            <w:fldChar w:fldCharType="begin"/>
          </w:r>
          <w:r>
            <w:instrText xml:space="preserve"> HYPERLINK \l "_Toc151" </w:instrText>
          </w:r>
          <w:r>
            <w:fldChar w:fldCharType="separate"/>
          </w:r>
          <w:r>
            <w:rPr>
              <w:rFonts w:hint="eastAsia" w:ascii="楷体_GB2312" w:hAnsi="仿宋_GB2312" w:eastAsia="楷体_GB2312" w:cs="仿宋_GB2312"/>
              <w:sz w:val="24"/>
              <w:szCs w:val="24"/>
            </w:rPr>
            <w:t>（五）服务乡村振兴，提高气象为农服务保障度</w:t>
          </w:r>
          <w:r>
            <w:rPr>
              <w:sz w:val="24"/>
              <w:szCs w:val="24"/>
            </w:rPr>
            <w:tab/>
          </w:r>
          <w:r>
            <w:rPr>
              <w:sz w:val="24"/>
              <w:szCs w:val="24"/>
            </w:rPr>
            <w:fldChar w:fldCharType="begin"/>
          </w:r>
          <w:r>
            <w:rPr>
              <w:sz w:val="24"/>
              <w:szCs w:val="24"/>
            </w:rPr>
            <w:instrText xml:space="preserve"> PAGEREF _Toc151 \h </w:instrText>
          </w:r>
          <w:r>
            <w:rPr>
              <w:sz w:val="24"/>
              <w:szCs w:val="24"/>
            </w:rPr>
            <w:fldChar w:fldCharType="separate"/>
          </w:r>
          <w:r>
            <w:rPr>
              <w:sz w:val="24"/>
              <w:szCs w:val="24"/>
            </w:rPr>
            <w:t>16</w:t>
          </w:r>
          <w:r>
            <w:rPr>
              <w:sz w:val="24"/>
              <w:szCs w:val="24"/>
            </w:rPr>
            <w:fldChar w:fldCharType="end"/>
          </w:r>
          <w:r>
            <w:rPr>
              <w:sz w:val="24"/>
              <w:szCs w:val="24"/>
            </w:rPr>
            <w:fldChar w:fldCharType="end"/>
          </w:r>
        </w:p>
        <w:p>
          <w:pPr>
            <w:pStyle w:val="10"/>
            <w:tabs>
              <w:tab w:val="right" w:leader="dot" w:pos="8300"/>
            </w:tabs>
            <w:spacing w:line="500" w:lineRule="exact"/>
            <w:rPr>
              <w:rFonts w:ascii="黑体" w:hAnsi="黑体" w:eastAsia="黑体" w:cs="黑体"/>
              <w:sz w:val="24"/>
              <w:szCs w:val="24"/>
            </w:rPr>
          </w:pPr>
          <w:r>
            <w:fldChar w:fldCharType="begin"/>
          </w:r>
          <w:r>
            <w:instrText xml:space="preserve"> HYPERLINK \l "_Toc4555" </w:instrText>
          </w:r>
          <w:r>
            <w:fldChar w:fldCharType="separate"/>
          </w:r>
          <w:r>
            <w:rPr>
              <w:rFonts w:hint="eastAsia" w:ascii="黑体" w:hAnsi="黑体" w:eastAsia="黑体" w:cs="黑体"/>
              <w:bCs/>
              <w:sz w:val="24"/>
              <w:szCs w:val="24"/>
            </w:rPr>
            <w:t>第四节 围绕关键技术，深入推进气象科技创新</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_Toc4555 \h </w:instrText>
          </w:r>
          <w:r>
            <w:rPr>
              <w:rFonts w:hint="eastAsia" w:ascii="黑体" w:hAnsi="黑体" w:eastAsia="黑体" w:cs="黑体"/>
              <w:sz w:val="24"/>
              <w:szCs w:val="24"/>
            </w:rPr>
            <w:fldChar w:fldCharType="separate"/>
          </w:r>
          <w:r>
            <w:rPr>
              <w:rFonts w:hint="eastAsia" w:ascii="黑体" w:hAnsi="黑体" w:eastAsia="黑体" w:cs="黑体"/>
              <w:sz w:val="24"/>
              <w:szCs w:val="24"/>
            </w:rPr>
            <w:t>16</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pPr>
            <w:pStyle w:val="5"/>
            <w:tabs>
              <w:tab w:val="right" w:leader="dot" w:pos="8300"/>
            </w:tabs>
            <w:spacing w:line="500" w:lineRule="exact"/>
            <w:rPr>
              <w:sz w:val="24"/>
              <w:szCs w:val="24"/>
            </w:rPr>
          </w:pPr>
          <w:r>
            <w:fldChar w:fldCharType="begin"/>
          </w:r>
          <w:r>
            <w:instrText xml:space="preserve"> HYPERLINK \l "_Toc14934" </w:instrText>
          </w:r>
          <w:r>
            <w:fldChar w:fldCharType="separate"/>
          </w:r>
          <w:r>
            <w:rPr>
              <w:rFonts w:hint="eastAsia" w:ascii="楷体_GB2312" w:hAnsi="仿宋_GB2312" w:eastAsia="楷体_GB2312" w:cs="仿宋_GB2312"/>
              <w:sz w:val="24"/>
              <w:szCs w:val="24"/>
            </w:rPr>
            <w:t>（一）联合开展气象关键技术攻坚</w:t>
          </w:r>
          <w:r>
            <w:rPr>
              <w:sz w:val="24"/>
              <w:szCs w:val="24"/>
            </w:rPr>
            <w:tab/>
          </w:r>
          <w:r>
            <w:rPr>
              <w:sz w:val="24"/>
              <w:szCs w:val="24"/>
            </w:rPr>
            <w:fldChar w:fldCharType="begin"/>
          </w:r>
          <w:r>
            <w:rPr>
              <w:sz w:val="24"/>
              <w:szCs w:val="24"/>
            </w:rPr>
            <w:instrText xml:space="preserve"> PAGEREF _Toc14934 \h </w:instrText>
          </w:r>
          <w:r>
            <w:rPr>
              <w:sz w:val="24"/>
              <w:szCs w:val="24"/>
            </w:rPr>
            <w:fldChar w:fldCharType="separate"/>
          </w:r>
          <w:r>
            <w:rPr>
              <w:sz w:val="24"/>
              <w:szCs w:val="24"/>
            </w:rPr>
            <w:t>16</w:t>
          </w:r>
          <w:r>
            <w:rPr>
              <w:sz w:val="24"/>
              <w:szCs w:val="24"/>
            </w:rPr>
            <w:fldChar w:fldCharType="end"/>
          </w:r>
          <w:r>
            <w:rPr>
              <w:sz w:val="24"/>
              <w:szCs w:val="24"/>
            </w:rPr>
            <w:fldChar w:fldCharType="end"/>
          </w:r>
        </w:p>
        <w:p>
          <w:pPr>
            <w:pStyle w:val="5"/>
            <w:tabs>
              <w:tab w:val="right" w:leader="dot" w:pos="8300"/>
            </w:tabs>
            <w:spacing w:line="500" w:lineRule="exact"/>
            <w:rPr>
              <w:sz w:val="24"/>
              <w:szCs w:val="24"/>
            </w:rPr>
          </w:pPr>
          <w:r>
            <w:fldChar w:fldCharType="begin"/>
          </w:r>
          <w:r>
            <w:instrText xml:space="preserve"> HYPERLINK \l "_Toc26863" </w:instrText>
          </w:r>
          <w:r>
            <w:fldChar w:fldCharType="separate"/>
          </w:r>
          <w:r>
            <w:rPr>
              <w:rFonts w:hint="eastAsia" w:ascii="楷体_GB2312" w:hAnsi="仿宋_GB2312" w:eastAsia="楷体_GB2312" w:cs="仿宋_GB2312"/>
              <w:sz w:val="24"/>
              <w:szCs w:val="24"/>
            </w:rPr>
            <w:t>（二）推动气象技术创新研究应用</w:t>
          </w:r>
          <w:r>
            <w:rPr>
              <w:sz w:val="24"/>
              <w:szCs w:val="24"/>
            </w:rPr>
            <w:tab/>
          </w:r>
          <w:r>
            <w:rPr>
              <w:sz w:val="24"/>
              <w:szCs w:val="24"/>
            </w:rPr>
            <w:fldChar w:fldCharType="begin"/>
          </w:r>
          <w:r>
            <w:rPr>
              <w:sz w:val="24"/>
              <w:szCs w:val="24"/>
            </w:rPr>
            <w:instrText xml:space="preserve"> PAGEREF _Toc26863 \h </w:instrText>
          </w:r>
          <w:r>
            <w:rPr>
              <w:sz w:val="24"/>
              <w:szCs w:val="24"/>
            </w:rPr>
            <w:fldChar w:fldCharType="separate"/>
          </w:r>
          <w:r>
            <w:rPr>
              <w:sz w:val="24"/>
              <w:szCs w:val="24"/>
            </w:rPr>
            <w:t>17</w:t>
          </w:r>
          <w:r>
            <w:rPr>
              <w:sz w:val="24"/>
              <w:szCs w:val="24"/>
            </w:rPr>
            <w:fldChar w:fldCharType="end"/>
          </w:r>
          <w:r>
            <w:rPr>
              <w:sz w:val="24"/>
              <w:szCs w:val="24"/>
            </w:rPr>
            <w:fldChar w:fldCharType="end"/>
          </w:r>
        </w:p>
        <w:p>
          <w:pPr>
            <w:pStyle w:val="5"/>
            <w:tabs>
              <w:tab w:val="right" w:leader="dot" w:pos="8300"/>
            </w:tabs>
            <w:spacing w:line="500" w:lineRule="exact"/>
            <w:rPr>
              <w:sz w:val="24"/>
              <w:szCs w:val="24"/>
            </w:rPr>
          </w:pPr>
          <w:r>
            <w:fldChar w:fldCharType="begin"/>
          </w:r>
          <w:r>
            <w:instrText xml:space="preserve"> HYPERLINK \l "_Toc28263" </w:instrText>
          </w:r>
          <w:r>
            <w:fldChar w:fldCharType="separate"/>
          </w:r>
          <w:r>
            <w:rPr>
              <w:rFonts w:hint="eastAsia" w:ascii="楷体_GB2312" w:hAnsi="仿宋_GB2312" w:eastAsia="楷体_GB2312" w:cs="仿宋_GB2312"/>
              <w:sz w:val="24"/>
              <w:szCs w:val="24"/>
            </w:rPr>
            <w:t>（三）建设灯塔盆地气象为农服务体系</w:t>
          </w:r>
          <w:r>
            <w:rPr>
              <w:sz w:val="24"/>
              <w:szCs w:val="24"/>
            </w:rPr>
            <w:tab/>
          </w:r>
          <w:r>
            <w:rPr>
              <w:sz w:val="24"/>
              <w:szCs w:val="24"/>
            </w:rPr>
            <w:fldChar w:fldCharType="begin"/>
          </w:r>
          <w:r>
            <w:rPr>
              <w:sz w:val="24"/>
              <w:szCs w:val="24"/>
            </w:rPr>
            <w:instrText xml:space="preserve"> PAGEREF _Toc28263 \h </w:instrText>
          </w:r>
          <w:r>
            <w:rPr>
              <w:sz w:val="24"/>
              <w:szCs w:val="24"/>
            </w:rPr>
            <w:fldChar w:fldCharType="separate"/>
          </w:r>
          <w:r>
            <w:rPr>
              <w:sz w:val="24"/>
              <w:szCs w:val="24"/>
            </w:rPr>
            <w:t>17</w:t>
          </w:r>
          <w:r>
            <w:rPr>
              <w:sz w:val="24"/>
              <w:szCs w:val="24"/>
            </w:rPr>
            <w:fldChar w:fldCharType="end"/>
          </w:r>
          <w:r>
            <w:rPr>
              <w:sz w:val="24"/>
              <w:szCs w:val="24"/>
            </w:rPr>
            <w:fldChar w:fldCharType="end"/>
          </w:r>
        </w:p>
        <w:p>
          <w:pPr>
            <w:pStyle w:val="5"/>
            <w:tabs>
              <w:tab w:val="right" w:leader="dot" w:pos="8300"/>
            </w:tabs>
            <w:spacing w:line="500" w:lineRule="exact"/>
            <w:rPr>
              <w:sz w:val="24"/>
              <w:szCs w:val="24"/>
            </w:rPr>
          </w:pPr>
          <w:r>
            <w:fldChar w:fldCharType="begin"/>
          </w:r>
          <w:r>
            <w:instrText xml:space="preserve"> HYPERLINK \l "_Toc19559" </w:instrText>
          </w:r>
          <w:r>
            <w:fldChar w:fldCharType="separate"/>
          </w:r>
          <w:r>
            <w:rPr>
              <w:rFonts w:hint="eastAsia" w:ascii="楷体_GB2312" w:hAnsi="仿宋_GB2312" w:eastAsia="楷体_GB2312" w:cs="仿宋_GB2312"/>
              <w:sz w:val="24"/>
              <w:szCs w:val="24"/>
            </w:rPr>
            <w:t>（四）推进科创平台以及人才队伍建设</w:t>
          </w:r>
          <w:r>
            <w:rPr>
              <w:sz w:val="24"/>
              <w:szCs w:val="24"/>
            </w:rPr>
            <w:tab/>
          </w:r>
          <w:r>
            <w:rPr>
              <w:sz w:val="24"/>
              <w:szCs w:val="24"/>
            </w:rPr>
            <w:fldChar w:fldCharType="begin"/>
          </w:r>
          <w:r>
            <w:rPr>
              <w:sz w:val="24"/>
              <w:szCs w:val="24"/>
            </w:rPr>
            <w:instrText xml:space="preserve"> PAGEREF _Toc19559 \h </w:instrText>
          </w:r>
          <w:r>
            <w:rPr>
              <w:sz w:val="24"/>
              <w:szCs w:val="24"/>
            </w:rPr>
            <w:fldChar w:fldCharType="separate"/>
          </w:r>
          <w:r>
            <w:rPr>
              <w:sz w:val="24"/>
              <w:szCs w:val="24"/>
            </w:rPr>
            <w:t>17</w:t>
          </w:r>
          <w:r>
            <w:rPr>
              <w:sz w:val="24"/>
              <w:szCs w:val="24"/>
            </w:rPr>
            <w:fldChar w:fldCharType="end"/>
          </w:r>
          <w:r>
            <w:rPr>
              <w:sz w:val="24"/>
              <w:szCs w:val="24"/>
            </w:rPr>
            <w:fldChar w:fldCharType="end"/>
          </w:r>
        </w:p>
        <w:p>
          <w:pPr>
            <w:pStyle w:val="10"/>
            <w:tabs>
              <w:tab w:val="right" w:leader="dot" w:pos="8300"/>
            </w:tabs>
            <w:spacing w:line="500" w:lineRule="exact"/>
            <w:rPr>
              <w:sz w:val="24"/>
              <w:szCs w:val="24"/>
            </w:rPr>
          </w:pPr>
          <w:r>
            <w:fldChar w:fldCharType="begin"/>
          </w:r>
          <w:r>
            <w:instrText xml:space="preserve"> HYPERLINK \l "_Toc16544" </w:instrText>
          </w:r>
          <w:r>
            <w:fldChar w:fldCharType="separate"/>
          </w:r>
          <w:r>
            <w:rPr>
              <w:rFonts w:hint="eastAsia" w:ascii="黑体" w:hAnsi="黑体" w:eastAsia="黑体" w:cs="黑体"/>
              <w:bCs/>
              <w:sz w:val="24"/>
              <w:szCs w:val="24"/>
            </w:rPr>
            <w:t>第五节 优化发展环境，提升现代气象治理能力</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_Toc16544 \h </w:instrText>
          </w:r>
          <w:r>
            <w:rPr>
              <w:rFonts w:hint="eastAsia" w:ascii="黑体" w:hAnsi="黑体" w:eastAsia="黑体" w:cs="黑体"/>
              <w:sz w:val="24"/>
              <w:szCs w:val="24"/>
            </w:rPr>
            <w:fldChar w:fldCharType="separate"/>
          </w:r>
          <w:r>
            <w:rPr>
              <w:rFonts w:hint="eastAsia" w:ascii="黑体" w:hAnsi="黑体" w:eastAsia="黑体" w:cs="黑体"/>
              <w:sz w:val="24"/>
              <w:szCs w:val="24"/>
            </w:rPr>
            <w:t>18</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pPr>
            <w:pStyle w:val="5"/>
            <w:tabs>
              <w:tab w:val="right" w:leader="dot" w:pos="8300"/>
            </w:tabs>
            <w:spacing w:line="500" w:lineRule="exact"/>
            <w:rPr>
              <w:sz w:val="24"/>
              <w:szCs w:val="24"/>
            </w:rPr>
          </w:pPr>
          <w:r>
            <w:fldChar w:fldCharType="begin"/>
          </w:r>
          <w:r>
            <w:instrText xml:space="preserve"> HYPERLINK \l "_Toc27897" </w:instrText>
          </w:r>
          <w:r>
            <w:fldChar w:fldCharType="separate"/>
          </w:r>
          <w:r>
            <w:rPr>
              <w:rFonts w:hint="eastAsia" w:ascii="楷体_GB2312" w:hAnsi="仿宋_GB2312" w:eastAsia="楷体_GB2312" w:cs="仿宋_GB2312"/>
              <w:sz w:val="24"/>
              <w:szCs w:val="24"/>
            </w:rPr>
            <w:t>（一）深化管理与业务技术体制改革</w:t>
          </w:r>
          <w:r>
            <w:rPr>
              <w:sz w:val="24"/>
              <w:szCs w:val="24"/>
            </w:rPr>
            <w:tab/>
          </w:r>
          <w:r>
            <w:rPr>
              <w:sz w:val="24"/>
              <w:szCs w:val="24"/>
            </w:rPr>
            <w:fldChar w:fldCharType="begin"/>
          </w:r>
          <w:r>
            <w:rPr>
              <w:sz w:val="24"/>
              <w:szCs w:val="24"/>
            </w:rPr>
            <w:instrText xml:space="preserve"> PAGEREF _Toc27897 \h </w:instrText>
          </w:r>
          <w:r>
            <w:rPr>
              <w:sz w:val="24"/>
              <w:szCs w:val="24"/>
            </w:rPr>
            <w:fldChar w:fldCharType="separate"/>
          </w:r>
          <w:r>
            <w:rPr>
              <w:sz w:val="24"/>
              <w:szCs w:val="24"/>
            </w:rPr>
            <w:t>18</w:t>
          </w:r>
          <w:r>
            <w:rPr>
              <w:sz w:val="24"/>
              <w:szCs w:val="24"/>
            </w:rPr>
            <w:fldChar w:fldCharType="end"/>
          </w:r>
          <w:r>
            <w:rPr>
              <w:sz w:val="24"/>
              <w:szCs w:val="24"/>
            </w:rPr>
            <w:fldChar w:fldCharType="end"/>
          </w:r>
        </w:p>
        <w:p>
          <w:pPr>
            <w:pStyle w:val="5"/>
            <w:tabs>
              <w:tab w:val="right" w:leader="dot" w:pos="8300"/>
            </w:tabs>
            <w:spacing w:line="500" w:lineRule="exact"/>
            <w:rPr>
              <w:sz w:val="24"/>
              <w:szCs w:val="24"/>
            </w:rPr>
          </w:pPr>
          <w:r>
            <w:fldChar w:fldCharType="begin"/>
          </w:r>
          <w:r>
            <w:instrText xml:space="preserve"> HYPERLINK \l "_Toc29136" </w:instrText>
          </w:r>
          <w:r>
            <w:fldChar w:fldCharType="separate"/>
          </w:r>
          <w:r>
            <w:rPr>
              <w:rFonts w:hint="eastAsia" w:ascii="楷体_GB2312" w:hAnsi="仿宋_GB2312" w:eastAsia="楷体_GB2312" w:cs="仿宋_GB2312"/>
              <w:sz w:val="24"/>
              <w:szCs w:val="24"/>
            </w:rPr>
            <w:t>（二）推动气象与行业数据深度融合</w:t>
          </w:r>
          <w:r>
            <w:rPr>
              <w:sz w:val="24"/>
              <w:szCs w:val="24"/>
            </w:rPr>
            <w:tab/>
          </w:r>
          <w:r>
            <w:rPr>
              <w:sz w:val="24"/>
              <w:szCs w:val="24"/>
            </w:rPr>
            <w:fldChar w:fldCharType="begin"/>
          </w:r>
          <w:r>
            <w:rPr>
              <w:sz w:val="24"/>
              <w:szCs w:val="24"/>
            </w:rPr>
            <w:instrText xml:space="preserve"> PAGEREF _Toc29136 \h </w:instrText>
          </w:r>
          <w:r>
            <w:rPr>
              <w:sz w:val="24"/>
              <w:szCs w:val="24"/>
            </w:rPr>
            <w:fldChar w:fldCharType="separate"/>
          </w:r>
          <w:r>
            <w:rPr>
              <w:sz w:val="24"/>
              <w:szCs w:val="24"/>
            </w:rPr>
            <w:t>18</w:t>
          </w:r>
          <w:r>
            <w:rPr>
              <w:sz w:val="24"/>
              <w:szCs w:val="24"/>
            </w:rPr>
            <w:fldChar w:fldCharType="end"/>
          </w:r>
          <w:r>
            <w:rPr>
              <w:sz w:val="24"/>
              <w:szCs w:val="24"/>
            </w:rPr>
            <w:fldChar w:fldCharType="end"/>
          </w:r>
        </w:p>
        <w:p>
          <w:pPr>
            <w:pStyle w:val="5"/>
            <w:tabs>
              <w:tab w:val="right" w:leader="dot" w:pos="8300"/>
            </w:tabs>
            <w:spacing w:line="500" w:lineRule="exact"/>
            <w:rPr>
              <w:sz w:val="24"/>
              <w:szCs w:val="24"/>
            </w:rPr>
          </w:pPr>
          <w:r>
            <w:fldChar w:fldCharType="begin"/>
          </w:r>
          <w:r>
            <w:instrText xml:space="preserve"> HYPERLINK \l "_Toc5843" </w:instrText>
          </w:r>
          <w:r>
            <w:fldChar w:fldCharType="separate"/>
          </w:r>
          <w:r>
            <w:rPr>
              <w:rFonts w:hint="eastAsia" w:ascii="楷体_GB2312" w:hAnsi="仿宋_GB2312" w:eastAsia="楷体_GB2312" w:cs="仿宋_GB2312"/>
              <w:sz w:val="24"/>
              <w:szCs w:val="24"/>
            </w:rPr>
            <w:t>（三）推进气象管理融入社会治理体系</w:t>
          </w:r>
          <w:r>
            <w:rPr>
              <w:sz w:val="24"/>
              <w:szCs w:val="24"/>
            </w:rPr>
            <w:tab/>
          </w:r>
          <w:r>
            <w:rPr>
              <w:sz w:val="24"/>
              <w:szCs w:val="24"/>
            </w:rPr>
            <w:fldChar w:fldCharType="begin"/>
          </w:r>
          <w:r>
            <w:rPr>
              <w:sz w:val="24"/>
              <w:szCs w:val="24"/>
            </w:rPr>
            <w:instrText xml:space="preserve"> PAGEREF _Toc5843 \h </w:instrText>
          </w:r>
          <w:r>
            <w:rPr>
              <w:sz w:val="24"/>
              <w:szCs w:val="24"/>
            </w:rPr>
            <w:fldChar w:fldCharType="separate"/>
          </w:r>
          <w:r>
            <w:rPr>
              <w:sz w:val="24"/>
              <w:szCs w:val="24"/>
            </w:rPr>
            <w:t>19</w:t>
          </w:r>
          <w:r>
            <w:rPr>
              <w:sz w:val="24"/>
              <w:szCs w:val="24"/>
            </w:rPr>
            <w:fldChar w:fldCharType="end"/>
          </w:r>
          <w:r>
            <w:rPr>
              <w:sz w:val="24"/>
              <w:szCs w:val="24"/>
            </w:rPr>
            <w:fldChar w:fldCharType="end"/>
          </w:r>
        </w:p>
        <w:p>
          <w:pPr>
            <w:pStyle w:val="5"/>
            <w:tabs>
              <w:tab w:val="right" w:leader="dot" w:pos="8300"/>
            </w:tabs>
            <w:spacing w:line="500" w:lineRule="exact"/>
            <w:rPr>
              <w:sz w:val="24"/>
              <w:szCs w:val="24"/>
            </w:rPr>
          </w:pPr>
          <w:r>
            <w:fldChar w:fldCharType="begin"/>
          </w:r>
          <w:r>
            <w:instrText xml:space="preserve"> HYPERLINK \l "_Toc22946" </w:instrText>
          </w:r>
          <w:r>
            <w:fldChar w:fldCharType="separate"/>
          </w:r>
          <w:r>
            <w:rPr>
              <w:rFonts w:hint="eastAsia" w:ascii="楷体_GB2312" w:hAnsi="仿宋_GB2312" w:eastAsia="楷体_GB2312" w:cs="仿宋_GB2312"/>
              <w:sz w:val="24"/>
              <w:szCs w:val="24"/>
            </w:rPr>
            <w:t>（四）加强防灾减灾救灾科普宣传教育</w:t>
          </w:r>
          <w:r>
            <w:rPr>
              <w:sz w:val="24"/>
              <w:szCs w:val="24"/>
            </w:rPr>
            <w:tab/>
          </w:r>
          <w:r>
            <w:rPr>
              <w:sz w:val="24"/>
              <w:szCs w:val="24"/>
            </w:rPr>
            <w:fldChar w:fldCharType="begin"/>
          </w:r>
          <w:r>
            <w:rPr>
              <w:sz w:val="24"/>
              <w:szCs w:val="24"/>
            </w:rPr>
            <w:instrText xml:space="preserve"> PAGEREF _Toc22946 \h </w:instrText>
          </w:r>
          <w:r>
            <w:rPr>
              <w:sz w:val="24"/>
              <w:szCs w:val="24"/>
            </w:rPr>
            <w:fldChar w:fldCharType="separate"/>
          </w:r>
          <w:r>
            <w:rPr>
              <w:sz w:val="24"/>
              <w:szCs w:val="24"/>
            </w:rPr>
            <w:t>19</w:t>
          </w:r>
          <w:r>
            <w:rPr>
              <w:sz w:val="24"/>
              <w:szCs w:val="24"/>
            </w:rPr>
            <w:fldChar w:fldCharType="end"/>
          </w:r>
          <w:r>
            <w:rPr>
              <w:sz w:val="24"/>
              <w:szCs w:val="24"/>
            </w:rPr>
            <w:fldChar w:fldCharType="end"/>
          </w:r>
        </w:p>
        <w:p>
          <w:pPr>
            <w:pStyle w:val="9"/>
            <w:tabs>
              <w:tab w:val="right" w:leader="dot" w:pos="8300"/>
            </w:tabs>
            <w:spacing w:line="500" w:lineRule="exact"/>
            <w:rPr>
              <w:sz w:val="24"/>
              <w:szCs w:val="24"/>
            </w:rPr>
          </w:pPr>
          <w:r>
            <w:fldChar w:fldCharType="begin"/>
          </w:r>
          <w:r>
            <w:instrText xml:space="preserve"> HYPERLINK \l "_Toc22113" </w:instrText>
          </w:r>
          <w:r>
            <w:fldChar w:fldCharType="separate"/>
          </w:r>
          <w:r>
            <w:rPr>
              <w:rFonts w:hint="eastAsia" w:ascii="黑体" w:hAnsi="黑体" w:eastAsia="黑体" w:cs="黑体"/>
              <w:bCs/>
              <w:sz w:val="24"/>
              <w:szCs w:val="24"/>
            </w:rPr>
            <w:t>第四章 重点工程</w:t>
          </w:r>
          <w:r>
            <w:rPr>
              <w:sz w:val="24"/>
              <w:szCs w:val="24"/>
            </w:rPr>
            <w:tab/>
          </w:r>
          <w:r>
            <w:rPr>
              <w:sz w:val="24"/>
              <w:szCs w:val="24"/>
            </w:rPr>
            <w:fldChar w:fldCharType="begin"/>
          </w:r>
          <w:r>
            <w:rPr>
              <w:sz w:val="24"/>
              <w:szCs w:val="24"/>
            </w:rPr>
            <w:instrText xml:space="preserve"> PAGEREF _Toc22113 \h </w:instrText>
          </w:r>
          <w:r>
            <w:rPr>
              <w:sz w:val="24"/>
              <w:szCs w:val="24"/>
            </w:rPr>
            <w:fldChar w:fldCharType="separate"/>
          </w:r>
          <w:r>
            <w:rPr>
              <w:sz w:val="24"/>
              <w:szCs w:val="24"/>
            </w:rPr>
            <w:t>20</w:t>
          </w:r>
          <w:r>
            <w:rPr>
              <w:sz w:val="24"/>
              <w:szCs w:val="24"/>
            </w:rPr>
            <w:fldChar w:fldCharType="end"/>
          </w:r>
          <w:r>
            <w:rPr>
              <w:sz w:val="24"/>
              <w:szCs w:val="24"/>
            </w:rPr>
            <w:fldChar w:fldCharType="end"/>
          </w:r>
        </w:p>
        <w:p>
          <w:pPr>
            <w:pStyle w:val="10"/>
            <w:tabs>
              <w:tab w:val="right" w:leader="dot" w:pos="8300"/>
            </w:tabs>
            <w:spacing w:line="500" w:lineRule="exact"/>
            <w:rPr>
              <w:rFonts w:ascii="黑体" w:hAnsi="黑体" w:eastAsia="黑体" w:cs="黑体"/>
              <w:sz w:val="24"/>
              <w:szCs w:val="24"/>
            </w:rPr>
          </w:pPr>
          <w:r>
            <w:fldChar w:fldCharType="begin"/>
          </w:r>
          <w:r>
            <w:instrText xml:space="preserve"> HYPERLINK \l "_Toc16528" </w:instrText>
          </w:r>
          <w:r>
            <w:fldChar w:fldCharType="separate"/>
          </w:r>
          <w:r>
            <w:rPr>
              <w:rFonts w:hint="eastAsia" w:ascii="黑体" w:hAnsi="黑体" w:eastAsia="黑体" w:cs="黑体"/>
              <w:bCs/>
              <w:sz w:val="24"/>
              <w:szCs w:val="24"/>
            </w:rPr>
            <w:t>第一节 “智慧气象”综合防灾保障工程</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_Toc16528 \h </w:instrText>
          </w:r>
          <w:r>
            <w:rPr>
              <w:rFonts w:hint="eastAsia" w:ascii="黑体" w:hAnsi="黑体" w:eastAsia="黑体" w:cs="黑体"/>
              <w:sz w:val="24"/>
              <w:szCs w:val="24"/>
            </w:rPr>
            <w:fldChar w:fldCharType="separate"/>
          </w:r>
          <w:r>
            <w:rPr>
              <w:rFonts w:hint="eastAsia" w:ascii="黑体" w:hAnsi="黑体" w:eastAsia="黑体" w:cs="黑体"/>
              <w:sz w:val="24"/>
              <w:szCs w:val="24"/>
            </w:rPr>
            <w:t>20</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pPr>
            <w:pStyle w:val="10"/>
            <w:tabs>
              <w:tab w:val="right" w:leader="dot" w:pos="8300"/>
            </w:tabs>
            <w:spacing w:line="500" w:lineRule="exact"/>
            <w:rPr>
              <w:sz w:val="24"/>
              <w:szCs w:val="24"/>
            </w:rPr>
          </w:pPr>
          <w:r>
            <w:fldChar w:fldCharType="begin"/>
          </w:r>
          <w:r>
            <w:instrText xml:space="preserve"> HYPERLINK \l "_Toc4329" </w:instrText>
          </w:r>
          <w:r>
            <w:fldChar w:fldCharType="separate"/>
          </w:r>
          <w:r>
            <w:rPr>
              <w:rFonts w:hint="eastAsia" w:ascii="黑体" w:hAnsi="黑体" w:eastAsia="黑体" w:cs="黑体"/>
              <w:bCs/>
              <w:sz w:val="24"/>
              <w:szCs w:val="24"/>
            </w:rPr>
            <w:t>第二节 生态与农业气象保障工程</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_Toc4329 \h </w:instrText>
          </w:r>
          <w:r>
            <w:rPr>
              <w:rFonts w:hint="eastAsia" w:ascii="黑体" w:hAnsi="黑体" w:eastAsia="黑体" w:cs="黑体"/>
              <w:sz w:val="24"/>
              <w:szCs w:val="24"/>
            </w:rPr>
            <w:fldChar w:fldCharType="separate"/>
          </w:r>
          <w:r>
            <w:rPr>
              <w:rFonts w:hint="eastAsia" w:ascii="黑体" w:hAnsi="黑体" w:eastAsia="黑体" w:cs="黑体"/>
              <w:sz w:val="24"/>
              <w:szCs w:val="24"/>
            </w:rPr>
            <w:t>20</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pPr>
            <w:pStyle w:val="9"/>
            <w:tabs>
              <w:tab w:val="right" w:leader="dot" w:pos="8300"/>
            </w:tabs>
            <w:spacing w:line="500" w:lineRule="exact"/>
            <w:rPr>
              <w:sz w:val="24"/>
              <w:szCs w:val="24"/>
            </w:rPr>
          </w:pPr>
          <w:r>
            <w:fldChar w:fldCharType="begin"/>
          </w:r>
          <w:r>
            <w:instrText xml:space="preserve"> HYPERLINK \l "_Toc8864" </w:instrText>
          </w:r>
          <w:r>
            <w:fldChar w:fldCharType="separate"/>
          </w:r>
          <w:r>
            <w:rPr>
              <w:rFonts w:hint="eastAsia" w:ascii="黑体" w:hAnsi="黑体" w:eastAsia="黑体" w:cs="黑体"/>
              <w:bCs/>
              <w:sz w:val="24"/>
              <w:szCs w:val="24"/>
            </w:rPr>
            <w:t>第五章 保障措施</w:t>
          </w:r>
          <w:r>
            <w:rPr>
              <w:sz w:val="24"/>
              <w:szCs w:val="24"/>
            </w:rPr>
            <w:tab/>
          </w:r>
          <w:r>
            <w:rPr>
              <w:sz w:val="24"/>
              <w:szCs w:val="24"/>
            </w:rPr>
            <w:fldChar w:fldCharType="begin"/>
          </w:r>
          <w:r>
            <w:rPr>
              <w:sz w:val="24"/>
              <w:szCs w:val="24"/>
            </w:rPr>
            <w:instrText xml:space="preserve"> PAGEREF _Toc8864 \h </w:instrText>
          </w:r>
          <w:r>
            <w:rPr>
              <w:sz w:val="24"/>
              <w:szCs w:val="24"/>
            </w:rPr>
            <w:fldChar w:fldCharType="separate"/>
          </w:r>
          <w:r>
            <w:rPr>
              <w:sz w:val="24"/>
              <w:szCs w:val="24"/>
            </w:rPr>
            <w:t>21</w:t>
          </w:r>
          <w:r>
            <w:rPr>
              <w:sz w:val="24"/>
              <w:szCs w:val="24"/>
            </w:rPr>
            <w:fldChar w:fldCharType="end"/>
          </w:r>
          <w:r>
            <w:rPr>
              <w:sz w:val="24"/>
              <w:szCs w:val="24"/>
            </w:rPr>
            <w:fldChar w:fldCharType="end"/>
          </w:r>
        </w:p>
        <w:p>
          <w:pPr>
            <w:pStyle w:val="10"/>
            <w:tabs>
              <w:tab w:val="right" w:leader="dot" w:pos="8300"/>
            </w:tabs>
            <w:spacing w:line="500" w:lineRule="exact"/>
            <w:rPr>
              <w:rFonts w:ascii="黑体" w:hAnsi="黑体" w:eastAsia="黑体" w:cs="黑体"/>
              <w:sz w:val="24"/>
              <w:szCs w:val="24"/>
            </w:rPr>
          </w:pPr>
          <w:r>
            <w:fldChar w:fldCharType="begin"/>
          </w:r>
          <w:r>
            <w:instrText xml:space="preserve"> HYPERLINK \l "_Toc5864" </w:instrText>
          </w:r>
          <w:r>
            <w:fldChar w:fldCharType="separate"/>
          </w:r>
          <w:r>
            <w:rPr>
              <w:rFonts w:hint="eastAsia" w:ascii="黑体" w:hAnsi="黑体" w:eastAsia="黑体" w:cs="黑体"/>
              <w:bCs/>
              <w:sz w:val="24"/>
              <w:szCs w:val="24"/>
            </w:rPr>
            <w:t>第一节 加强党的领导</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_Toc5864 \h </w:instrText>
          </w:r>
          <w:r>
            <w:rPr>
              <w:rFonts w:hint="eastAsia" w:ascii="黑体" w:hAnsi="黑体" w:eastAsia="黑体" w:cs="黑体"/>
              <w:sz w:val="24"/>
              <w:szCs w:val="24"/>
            </w:rPr>
            <w:fldChar w:fldCharType="separate"/>
          </w:r>
          <w:r>
            <w:rPr>
              <w:rFonts w:hint="eastAsia" w:ascii="黑体" w:hAnsi="黑体" w:eastAsia="黑体" w:cs="黑体"/>
              <w:sz w:val="24"/>
              <w:szCs w:val="24"/>
            </w:rPr>
            <w:t>21</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pPr>
            <w:pStyle w:val="10"/>
            <w:tabs>
              <w:tab w:val="right" w:leader="dot" w:pos="8300"/>
            </w:tabs>
            <w:spacing w:line="500" w:lineRule="exact"/>
            <w:rPr>
              <w:rFonts w:ascii="黑体" w:hAnsi="黑体" w:eastAsia="黑体" w:cs="黑体"/>
              <w:sz w:val="24"/>
              <w:szCs w:val="24"/>
            </w:rPr>
          </w:pPr>
          <w:r>
            <w:fldChar w:fldCharType="begin"/>
          </w:r>
          <w:r>
            <w:instrText xml:space="preserve"> HYPERLINK \l "_Toc26805" </w:instrText>
          </w:r>
          <w:r>
            <w:fldChar w:fldCharType="separate"/>
          </w:r>
          <w:r>
            <w:rPr>
              <w:rFonts w:hint="eastAsia" w:ascii="黑体" w:hAnsi="黑体" w:eastAsia="黑体" w:cs="黑体"/>
              <w:bCs/>
              <w:sz w:val="24"/>
              <w:szCs w:val="24"/>
            </w:rPr>
            <w:t>第二节 推进文化建设</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_Toc26805 \h </w:instrText>
          </w:r>
          <w:r>
            <w:rPr>
              <w:rFonts w:hint="eastAsia" w:ascii="黑体" w:hAnsi="黑体" w:eastAsia="黑体" w:cs="黑体"/>
              <w:sz w:val="24"/>
              <w:szCs w:val="24"/>
            </w:rPr>
            <w:fldChar w:fldCharType="separate"/>
          </w:r>
          <w:r>
            <w:rPr>
              <w:rFonts w:hint="eastAsia" w:ascii="黑体" w:hAnsi="黑体" w:eastAsia="黑体" w:cs="黑体"/>
              <w:sz w:val="24"/>
              <w:szCs w:val="24"/>
            </w:rPr>
            <w:t>21</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pPr>
            <w:pStyle w:val="10"/>
            <w:tabs>
              <w:tab w:val="right" w:leader="dot" w:pos="8300"/>
            </w:tabs>
            <w:spacing w:line="500" w:lineRule="exact"/>
            <w:rPr>
              <w:rFonts w:ascii="黑体" w:hAnsi="黑体" w:eastAsia="黑体" w:cs="黑体"/>
              <w:sz w:val="24"/>
              <w:szCs w:val="24"/>
            </w:rPr>
          </w:pPr>
          <w:r>
            <w:fldChar w:fldCharType="begin"/>
          </w:r>
          <w:r>
            <w:instrText xml:space="preserve"> HYPERLINK \l "_Toc9869" </w:instrText>
          </w:r>
          <w:r>
            <w:fldChar w:fldCharType="separate"/>
          </w:r>
          <w:r>
            <w:rPr>
              <w:rFonts w:hint="eastAsia" w:ascii="黑体" w:hAnsi="黑体" w:eastAsia="黑体" w:cs="黑体"/>
              <w:bCs/>
              <w:sz w:val="24"/>
              <w:szCs w:val="24"/>
            </w:rPr>
            <w:t>第三节 加强统筹协调</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_Toc9869 \h </w:instrText>
          </w:r>
          <w:r>
            <w:rPr>
              <w:rFonts w:hint="eastAsia" w:ascii="黑体" w:hAnsi="黑体" w:eastAsia="黑体" w:cs="黑体"/>
              <w:sz w:val="24"/>
              <w:szCs w:val="24"/>
            </w:rPr>
            <w:fldChar w:fldCharType="separate"/>
          </w:r>
          <w:r>
            <w:rPr>
              <w:rFonts w:hint="eastAsia" w:ascii="黑体" w:hAnsi="黑体" w:eastAsia="黑体" w:cs="黑体"/>
              <w:sz w:val="24"/>
              <w:szCs w:val="24"/>
            </w:rPr>
            <w:t>22</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pPr>
            <w:pStyle w:val="10"/>
            <w:tabs>
              <w:tab w:val="right" w:leader="dot" w:pos="8300"/>
            </w:tabs>
            <w:spacing w:line="500" w:lineRule="exact"/>
            <w:rPr>
              <w:rFonts w:ascii="黑体" w:hAnsi="黑体" w:eastAsia="黑体" w:cs="黑体"/>
              <w:sz w:val="24"/>
              <w:szCs w:val="24"/>
            </w:rPr>
          </w:pPr>
          <w:r>
            <w:fldChar w:fldCharType="begin"/>
          </w:r>
          <w:r>
            <w:instrText xml:space="preserve"> HYPERLINK \l "_Toc21947" </w:instrText>
          </w:r>
          <w:r>
            <w:fldChar w:fldCharType="separate"/>
          </w:r>
          <w:r>
            <w:rPr>
              <w:rFonts w:hint="eastAsia" w:ascii="黑体" w:hAnsi="黑体" w:eastAsia="黑体" w:cs="黑体"/>
              <w:bCs/>
              <w:sz w:val="24"/>
              <w:szCs w:val="24"/>
            </w:rPr>
            <w:t>第四节 实施多元投入</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_Toc21947 \h </w:instrText>
          </w:r>
          <w:r>
            <w:rPr>
              <w:rFonts w:hint="eastAsia" w:ascii="黑体" w:hAnsi="黑体" w:eastAsia="黑体" w:cs="黑体"/>
              <w:sz w:val="24"/>
              <w:szCs w:val="24"/>
            </w:rPr>
            <w:fldChar w:fldCharType="separate"/>
          </w:r>
          <w:r>
            <w:rPr>
              <w:rFonts w:hint="eastAsia" w:ascii="黑体" w:hAnsi="黑体" w:eastAsia="黑体" w:cs="黑体"/>
              <w:sz w:val="24"/>
              <w:szCs w:val="24"/>
            </w:rPr>
            <w:t>22</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pPr>
            <w:pStyle w:val="10"/>
            <w:tabs>
              <w:tab w:val="right" w:leader="dot" w:pos="8300"/>
            </w:tabs>
            <w:spacing w:line="500" w:lineRule="exact"/>
            <w:rPr>
              <w:sz w:val="24"/>
              <w:szCs w:val="24"/>
            </w:rPr>
          </w:pPr>
          <w:r>
            <w:fldChar w:fldCharType="begin"/>
          </w:r>
          <w:r>
            <w:instrText xml:space="preserve"> HYPERLINK \l "_Toc18109" </w:instrText>
          </w:r>
          <w:r>
            <w:fldChar w:fldCharType="separate"/>
          </w:r>
          <w:r>
            <w:rPr>
              <w:rFonts w:hint="eastAsia" w:ascii="黑体" w:hAnsi="黑体" w:eastAsia="黑体" w:cs="黑体"/>
              <w:bCs/>
              <w:sz w:val="24"/>
              <w:szCs w:val="24"/>
            </w:rPr>
            <w:t>第五节 完善考评监督</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_Toc18109 \h </w:instrText>
          </w:r>
          <w:r>
            <w:rPr>
              <w:rFonts w:hint="eastAsia" w:ascii="黑体" w:hAnsi="黑体" w:eastAsia="黑体" w:cs="黑体"/>
              <w:sz w:val="24"/>
              <w:szCs w:val="24"/>
            </w:rPr>
            <w:fldChar w:fldCharType="separate"/>
          </w:r>
          <w:r>
            <w:rPr>
              <w:rFonts w:hint="eastAsia" w:ascii="黑体" w:hAnsi="黑体" w:eastAsia="黑体" w:cs="黑体"/>
              <w:sz w:val="24"/>
              <w:szCs w:val="24"/>
            </w:rPr>
            <w:t>22</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pPr>
            <w:pStyle w:val="9"/>
            <w:tabs>
              <w:tab w:val="right" w:leader="dot" w:pos="8300"/>
            </w:tabs>
            <w:spacing w:line="500" w:lineRule="exact"/>
          </w:pPr>
          <w:r>
            <w:fldChar w:fldCharType="begin"/>
          </w:r>
          <w:r>
            <w:instrText xml:space="preserve"> HYPERLINK \l "_Toc3586" </w:instrText>
          </w:r>
          <w:r>
            <w:fldChar w:fldCharType="separate"/>
          </w:r>
          <w:r>
            <w:rPr>
              <w:rFonts w:hint="eastAsia" w:ascii="黑体" w:hAnsi="黑体" w:eastAsia="黑体" w:cs="黑体"/>
              <w:bCs/>
              <w:snapToGrid w:val="0"/>
              <w:kern w:val="0"/>
              <w:sz w:val="24"/>
              <w:szCs w:val="24"/>
            </w:rPr>
            <w:t>河源市气象发展“十四五”规划重点工程</w:t>
          </w:r>
          <w:r>
            <w:rPr>
              <w:sz w:val="24"/>
              <w:szCs w:val="24"/>
            </w:rPr>
            <w:tab/>
          </w:r>
          <w:r>
            <w:rPr>
              <w:sz w:val="24"/>
              <w:szCs w:val="24"/>
            </w:rPr>
            <w:fldChar w:fldCharType="begin"/>
          </w:r>
          <w:r>
            <w:rPr>
              <w:sz w:val="24"/>
              <w:szCs w:val="24"/>
            </w:rPr>
            <w:instrText xml:space="preserve"> PAGEREF _Toc3586 \h </w:instrText>
          </w:r>
          <w:r>
            <w:rPr>
              <w:sz w:val="24"/>
              <w:szCs w:val="24"/>
            </w:rPr>
            <w:fldChar w:fldCharType="separate"/>
          </w:r>
          <w:r>
            <w:rPr>
              <w:sz w:val="24"/>
              <w:szCs w:val="24"/>
            </w:rPr>
            <w:t>23</w:t>
          </w:r>
          <w:r>
            <w:rPr>
              <w:sz w:val="24"/>
              <w:szCs w:val="24"/>
            </w:rPr>
            <w:fldChar w:fldCharType="end"/>
          </w:r>
          <w:r>
            <w:rPr>
              <w:sz w:val="24"/>
              <w:szCs w:val="24"/>
            </w:rPr>
            <w:fldChar w:fldCharType="end"/>
          </w:r>
        </w:p>
        <w:p>
          <w:pPr>
            <w:pStyle w:val="2"/>
            <w:spacing w:line="500" w:lineRule="exact"/>
            <w:rPr>
              <w:rFonts w:ascii="黑体" w:hAnsi="黑体" w:eastAsia="黑体" w:cs="黑体"/>
              <w:b w:val="0"/>
              <w:bCs/>
              <w:sz w:val="36"/>
              <w:szCs w:val="36"/>
            </w:rPr>
            <w:sectPr>
              <w:footerReference r:id="rId3" w:type="default"/>
              <w:pgSz w:w="11906" w:h="16838"/>
              <w:pgMar w:top="1417" w:right="1803" w:bottom="1304" w:left="1803" w:header="851" w:footer="992" w:gutter="0"/>
              <w:pgNumType w:fmt="upperRoman" w:start="1"/>
              <w:cols w:space="0" w:num="1"/>
              <w:docGrid w:type="lines" w:linePitch="312" w:charSpace="0"/>
            </w:sectPr>
          </w:pPr>
          <w:r>
            <w:rPr>
              <w:rFonts w:hint="eastAsia" w:ascii="黑体" w:hAnsi="黑体" w:eastAsia="黑体" w:cs="黑体"/>
              <w:bCs/>
              <w:szCs w:val="24"/>
            </w:rPr>
            <w:fldChar w:fldCharType="end"/>
          </w:r>
        </w:p>
      </w:sdtContent>
    </w:sdt>
    <w:p>
      <w:pPr>
        <w:pStyle w:val="2"/>
        <w:spacing w:beforeLines="50" w:afterLines="50" w:line="560" w:lineRule="exact"/>
        <w:jc w:val="center"/>
        <w:rPr>
          <w:rFonts w:ascii="仿宋_GB2312" w:hAnsi="仿宋_GB2312" w:eastAsia="仿宋_GB2312" w:cs="仿宋_GB2312"/>
          <w:kern w:val="2"/>
          <w:szCs w:val="32"/>
        </w:rPr>
      </w:pPr>
      <w:bookmarkStart w:id="14" w:name="_Toc26581"/>
      <w:r>
        <w:rPr>
          <w:rFonts w:hint="eastAsia" w:ascii="黑体" w:hAnsi="黑体" w:eastAsia="黑体" w:cs="黑体"/>
          <w:b w:val="0"/>
          <w:bCs/>
          <w:sz w:val="36"/>
          <w:szCs w:val="36"/>
        </w:rPr>
        <w:t>第一章 发展环境</w:t>
      </w:r>
      <w:bookmarkEnd w:id="14"/>
    </w:p>
    <w:p>
      <w:pPr>
        <w:spacing w:line="560" w:lineRule="exact"/>
        <w:ind w:firstLine="640" w:firstLineChars="200"/>
        <w:rPr>
          <w:rFonts w:ascii="黑体" w:hAnsi="黑体" w:eastAsia="黑体" w:cs="楷体"/>
          <w:snapToGrid w:val="0"/>
          <w:kern w:val="0"/>
          <w:sz w:val="32"/>
          <w:szCs w:val="32"/>
        </w:rPr>
      </w:pPr>
      <w:r>
        <w:rPr>
          <w:rFonts w:hint="eastAsia" w:ascii="仿宋_GB2312" w:hAnsi="仿宋_GB2312" w:eastAsia="仿宋_GB2312" w:cs="仿宋_GB2312"/>
          <w:sz w:val="32"/>
          <w:szCs w:val="32"/>
        </w:rPr>
        <w:t>“十三五”时期，在广东省气象局和河源市委、市政府的坚强领导下，我市气象现代化建设取得了重大进展。“十四五”时期，河源将加快高质量发展步伐、聚力打造生态经济发展新标杆，我市气象事业也将开启更高水平的气象现代化建设。准确把握气象发展的内部和外部环境，才能抓住机遇，应对挑战，推进我市气象现代化向更高水平迈进。</w:t>
      </w:r>
      <w:bookmarkStart w:id="15" w:name="_Toc1322"/>
      <w:bookmarkStart w:id="16" w:name="_Toc67147343"/>
    </w:p>
    <w:p>
      <w:pPr>
        <w:pStyle w:val="3"/>
        <w:spacing w:beforeLines="50" w:afterLines="50" w:line="560" w:lineRule="exact"/>
        <w:jc w:val="center"/>
        <w:rPr>
          <w:b w:val="0"/>
          <w:bCs/>
        </w:rPr>
      </w:pPr>
      <w:bookmarkStart w:id="17" w:name="_Toc24027"/>
      <w:r>
        <w:rPr>
          <w:rFonts w:hint="eastAsia"/>
          <w:b w:val="0"/>
          <w:bCs/>
        </w:rPr>
        <w:t>第一节 “十三五”时期河源气象事业取得的显著成效</w:t>
      </w:r>
      <w:bookmarkEnd w:id="15"/>
      <w:bookmarkEnd w:id="16"/>
      <w:bookmarkEnd w:id="17"/>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三五”期间，全市气象部门紧密围绕河源经济与社会发展，全面推进“过硬的、经得起检验的”气象现代化建设，顺利完成“十三五”规划确定的主要目标和重点任务，气象整体实力显著提升，气象现代化建设取得显著成效。</w:t>
      </w:r>
    </w:p>
    <w:p>
      <w:pPr>
        <w:pStyle w:val="4"/>
        <w:spacing w:before="0" w:after="0" w:line="560" w:lineRule="exact"/>
        <w:ind w:firstLine="640" w:firstLineChars="200"/>
        <w:rPr>
          <w:rFonts w:ascii="楷体_GB2312" w:hAnsi="仿宋_GB2312" w:eastAsia="楷体_GB2312" w:cs="仿宋_GB2312"/>
          <w:b w:val="0"/>
        </w:rPr>
      </w:pPr>
      <w:bookmarkStart w:id="18" w:name="_Toc67147344"/>
      <w:bookmarkStart w:id="19" w:name="_Toc12186"/>
      <w:bookmarkStart w:id="20" w:name="_Toc21313"/>
      <w:r>
        <w:rPr>
          <w:rFonts w:hint="eastAsia" w:ascii="楷体_GB2312" w:hAnsi="仿宋_GB2312" w:eastAsia="楷体_GB2312" w:cs="仿宋_GB2312"/>
          <w:b w:val="0"/>
        </w:rPr>
        <w:t>（一）监测预报预警能力稳步提升</w:t>
      </w:r>
      <w:bookmarkEnd w:id="18"/>
      <w:bookmarkEnd w:id="19"/>
      <w:bookmarkEnd w:id="20"/>
    </w:p>
    <w:p>
      <w:pPr>
        <w:spacing w:line="560" w:lineRule="exact"/>
        <w:ind w:firstLine="640" w:firstLineChars="200"/>
        <w:rPr>
          <w:rFonts w:ascii="仿宋_GB2312" w:hAnsi="仿宋_GB2312" w:eastAsia="仿宋_GB2312" w:cs="仿宋_GB2312"/>
          <w:color w:val="FF0000"/>
          <w:sz w:val="32"/>
          <w:szCs w:val="32"/>
        </w:rPr>
      </w:pPr>
      <w:r>
        <w:rPr>
          <w:rFonts w:hint="eastAsia" w:ascii="仿宋_GB2312" w:hAnsi="仿宋_GB2312" w:eastAsia="仿宋_GB2312" w:cs="仿宋_GB2312"/>
          <w:sz w:val="32"/>
          <w:szCs w:val="32"/>
        </w:rPr>
        <w:t>完成连平国家基本气象站、和平国家气象站迁建，启动紫金国家基本气象站、河源国家基本气象站迁建工作，提高了我市气象探测环境综合评分。国家级地面气象观测站实现无人值守，区域自动气象站达到180个，气象监测精细至乡镇。完成河源天气雷达双偏振升级改造，基本实现重大灾害性天气监测不漏网。利用省局开发的GRAPES区域数值模式，提供72小时内逐时水平分辨率精细至5公里格点预报产品，模式可用预报时效达到7天。暴雨24小时预报准确率由58%提高到71.2%，暴雨预警提前量由30分钟增加到60.5分钟。</w:t>
      </w:r>
    </w:p>
    <w:p>
      <w:pPr>
        <w:pStyle w:val="4"/>
        <w:spacing w:before="0" w:after="0" w:line="560" w:lineRule="exact"/>
        <w:ind w:firstLine="640" w:firstLineChars="200"/>
        <w:rPr>
          <w:rFonts w:ascii="楷体_GB2312" w:hAnsi="仿宋_GB2312" w:eastAsia="楷体_GB2312" w:cs="仿宋_GB2312"/>
          <w:b w:val="0"/>
        </w:rPr>
      </w:pPr>
      <w:bookmarkStart w:id="21" w:name="_Toc8280"/>
      <w:r>
        <w:rPr>
          <w:rFonts w:hint="eastAsia" w:ascii="楷体_GB2312" w:hAnsi="仿宋_GB2312" w:eastAsia="楷体_GB2312" w:cs="仿宋_GB2312"/>
          <w:b w:val="0"/>
        </w:rPr>
        <w:t>（二）气象服务经济民生成效显著</w:t>
      </w:r>
      <w:bookmarkEnd w:id="21"/>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完成天气预报节目影视制作系统高清升级，通过微信平台向公众提供基于位置的天气智能互动服务，公众可获得气象服务产品种类比“十二五”期末增加了20%。建立市、县两级突发事件预警信息发布中心5个、乡镇气象服务站101个及覆盖所有镇村的气象信息员队伍，气象灾害应急预案与各相关部门应急处置预案有效衔接，气象预警信息发布覆盖面不断扩大，实现村村有气象服务。实施强降雨巨灾气象指数保险，实现巨灾保险精准快速赔付。每年对外发布河源市气象公共服务白皮书，主动公开气象公共服务的范围、种类和传播渠道。台风、暴雨、寒潮等重大灾害过程和各项重大活动气象服务保障有力。</w:t>
      </w:r>
    </w:p>
    <w:p>
      <w:pPr>
        <w:pStyle w:val="4"/>
        <w:spacing w:before="0" w:after="0" w:line="560" w:lineRule="exact"/>
        <w:ind w:firstLine="640" w:firstLineChars="200"/>
        <w:rPr>
          <w:rFonts w:ascii="楷体_GB2312" w:hAnsi="仿宋_GB2312" w:eastAsia="楷体_GB2312" w:cs="仿宋_GB2312"/>
          <w:b w:val="0"/>
        </w:rPr>
      </w:pPr>
      <w:bookmarkStart w:id="22" w:name="_Toc22492"/>
      <w:r>
        <w:rPr>
          <w:rFonts w:hint="eastAsia" w:ascii="楷体_GB2312" w:hAnsi="仿宋_GB2312" w:eastAsia="楷体_GB2312" w:cs="仿宋_GB2312"/>
          <w:b w:val="0"/>
        </w:rPr>
        <w:t>（三）生态文明气象保障积极有效</w:t>
      </w:r>
      <w:bookmarkEnd w:id="22"/>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加强重污染天气应对，与市生态环境局联合开展空气质量预报、污染天气过程会商；制作河源市生态气象监测公报，开展本地区气象条件与环境要素分析，为“蓝天保卫战”提供气象技术支撑。开展气象条件和气候变化对生态脆弱区、敏感区、保护区的影响分析，为政府开展生态环境保护提供决策支撑。开展林火等级预报，发布森林火险预警信号，服务森林防灭火工作。适时组织开展人工增雨作业，缓解旱情和改善生态环境、涵养水源。开展宜居宜游气候服务，完善生态气象监测体系，助力万绿湖成功创建“中国天然氧吧”。</w:t>
      </w:r>
    </w:p>
    <w:p>
      <w:pPr>
        <w:pStyle w:val="4"/>
        <w:spacing w:before="0" w:after="0" w:line="560" w:lineRule="exact"/>
        <w:ind w:firstLine="640" w:firstLineChars="200"/>
        <w:rPr>
          <w:rFonts w:ascii="楷体_GB2312" w:hAnsi="仿宋_GB2312" w:eastAsia="楷体_GB2312" w:cs="仿宋_GB2312"/>
          <w:b w:val="0"/>
        </w:rPr>
      </w:pPr>
      <w:bookmarkStart w:id="23" w:name="_Toc8452"/>
      <w:r>
        <w:rPr>
          <w:rFonts w:hint="eastAsia" w:ascii="楷体_GB2312" w:hAnsi="仿宋_GB2312" w:eastAsia="楷体_GB2312" w:cs="仿宋_GB2312"/>
          <w:b w:val="0"/>
        </w:rPr>
        <w:t>（四）气象科技创新能力再上台阶</w:t>
      </w:r>
      <w:bookmarkEnd w:id="23"/>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以区域数值天气预报模式应用为基础，进一步发展精细化灾害性天气预报预警技术，进一步提高台风、暴雨、强对流等灾害性天气精细化格点预报预警能力；开展精细到县的延伸期（11-30天）重要天气过程和月、季、年趋势预测。加强双偏振雷达等新型观测资料在冰雹、雷电、大风、短时强降水等强对流天气预警中的应用和研究，提升短临预警能力。结合业务实际需求，开发“气象资料综合监测系统”等多种预报预警业务技术支撑平台。建立实施激励气象科技人才创新发展机制，制定《河源市气象局科学技术研究项目管理办法》《河源市气象局关于进一步落实财政科研项目资金管理等系列政策的实施办法（试行）》等制度</w:t>
      </w:r>
      <w:bookmarkStart w:id="24" w:name="_Toc47384270"/>
      <w:r>
        <w:rPr>
          <w:rFonts w:hint="eastAsia" w:ascii="仿宋_GB2312" w:hAnsi="仿宋_GB2312" w:eastAsia="仿宋_GB2312" w:cs="仿宋_GB2312"/>
          <w:sz w:val="32"/>
          <w:szCs w:val="32"/>
        </w:rPr>
        <w:t>，研究型业务探索取得进步。全市气象部门共获省、市立项课题72项</w:t>
      </w:r>
      <w:r>
        <w:rPr>
          <w:rFonts w:hint="eastAsia" w:ascii="仿宋_GB2312" w:hAnsi="仿宋_GB2312" w:eastAsia="仿宋_GB2312" w:cs="仿宋_GB2312"/>
          <w:color w:val="000000" w:themeColor="text1"/>
          <w:sz w:val="32"/>
          <w:szCs w:val="32"/>
        </w:rPr>
        <w:t>，发表科技论文53篇</w:t>
      </w:r>
      <w:r>
        <w:rPr>
          <w:rFonts w:hint="eastAsia" w:ascii="仿宋_GB2312" w:hAnsi="仿宋_GB2312" w:eastAsia="仿宋_GB2312" w:cs="仿宋_GB2312"/>
          <w:sz w:val="32"/>
          <w:szCs w:val="32"/>
        </w:rPr>
        <w:t>，新增副研级高级工程师8人、工程师20人，本科及以上学历人员比例由58.1%提高到84.6%。</w:t>
      </w:r>
    </w:p>
    <w:bookmarkEnd w:id="24"/>
    <w:p>
      <w:pPr>
        <w:pStyle w:val="4"/>
        <w:spacing w:before="0" w:after="0" w:line="560" w:lineRule="exact"/>
        <w:ind w:firstLine="640" w:firstLineChars="200"/>
        <w:rPr>
          <w:rFonts w:ascii="楷体_GB2312" w:hAnsi="仿宋_GB2312" w:eastAsia="楷体_GB2312" w:cs="仿宋_GB2312"/>
          <w:b w:val="0"/>
        </w:rPr>
      </w:pPr>
      <w:bookmarkStart w:id="25" w:name="_Toc4000"/>
      <w:r>
        <w:rPr>
          <w:rFonts w:hint="eastAsia" w:ascii="楷体_GB2312" w:hAnsi="仿宋_GB2312" w:eastAsia="楷体_GB2312" w:cs="仿宋_GB2312"/>
          <w:b w:val="0"/>
        </w:rPr>
        <w:t>（五）气象社会治理能力持续提高</w:t>
      </w:r>
      <w:bookmarkEnd w:id="25"/>
    </w:p>
    <w:p>
      <w:pPr>
        <w:ind w:firstLine="640" w:firstLineChars="200"/>
        <w:rPr>
          <w:rFonts w:ascii="黑体" w:hAnsi="黑体" w:eastAsia="黑体" w:cs="黑体"/>
          <w:bCs/>
          <w:sz w:val="32"/>
          <w:szCs w:val="32"/>
        </w:rPr>
      </w:pPr>
      <w:r>
        <w:rPr>
          <w:rFonts w:hint="eastAsia" w:ascii="仿宋_GB2312" w:hAnsi="仿宋_GB2312" w:eastAsia="仿宋_GB2312" w:cs="仿宋_GB2312"/>
          <w:sz w:val="32"/>
          <w:szCs w:val="32"/>
        </w:rPr>
        <w:t>持续推进气象预警信息发布、灾害防御、气象服务等工作法制化、规范化、制度化进程，落实《广东省气象灾害防御条例》，建立了台风暴雨停课机制，恶劣天气停工机制写入劳动合同标准版本。落实《广东省气象灾害防御重点单位气象安全管理办法》，每年组织开展联合检查，实现气象重点单位安全监管全覆盖。深入推进行政审批制度改革，出台《河源市气象局规范行政许可自由裁量权规定》等规章制度，梳理完善部门权责清单，气象部门目前六类依申请事项均纳入一门、一窗，进驻实体政务服务大厅，集中到“综合受理窗口”受理。所有行政许可事项通过网上全流程办理方式实现办事群众“零跑动”。推动气象服务市场有序开放，并加强事中、事后监管，建立公平、有序的市场竞争环境。</w:t>
      </w:r>
    </w:p>
    <w:p>
      <w:pPr>
        <w:ind w:firstLine="640" w:firstLineChars="200"/>
        <w:rPr>
          <w:rFonts w:ascii="仿宋_GB2312" w:hAnsi="仿宋_GB2312" w:eastAsia="仿宋_GB2312" w:cs="仿宋_GB2312"/>
          <w:b/>
          <w:bCs/>
          <w:sz w:val="32"/>
          <w:szCs w:val="32"/>
        </w:rPr>
      </w:pPr>
      <w:r>
        <w:rPr>
          <w:rFonts w:hint="eastAsia" w:ascii="黑体" w:hAnsi="黑体" w:eastAsia="黑体" w:cs="黑体"/>
          <w:bCs/>
          <w:sz w:val="32"/>
          <w:szCs w:val="32"/>
        </w:rPr>
        <w:t>表1 河源市“十三五”气象发展主要指标完成情况表</w:t>
      </w:r>
    </w:p>
    <w:tbl>
      <w:tblPr>
        <w:tblStyle w:val="11"/>
        <w:tblW w:w="801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4234"/>
        <w:gridCol w:w="1104"/>
        <w:gridCol w:w="1154"/>
        <w:gridCol w:w="7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7" w:hRule="atLeast"/>
          <w:jc w:val="center"/>
        </w:trPr>
        <w:tc>
          <w:tcPr>
            <w:tcW w:w="767" w:type="dxa"/>
            <w:vAlign w:val="center"/>
          </w:tcPr>
          <w:p>
            <w:pPr>
              <w:pStyle w:val="13"/>
              <w:spacing w:line="400" w:lineRule="exact"/>
              <w:ind w:firstLine="0" w:firstLineChars="0"/>
              <w:jc w:val="center"/>
              <w:rPr>
                <w:rFonts w:hAnsi="仿宋_GB2312" w:cs="仿宋_GB2312"/>
                <w:sz w:val="24"/>
                <w:szCs w:val="24"/>
              </w:rPr>
            </w:pPr>
            <w:r>
              <w:rPr>
                <w:rFonts w:hint="eastAsia" w:hAnsi="仿宋_GB2312" w:cs="仿宋_GB2312"/>
                <w:sz w:val="24"/>
                <w:szCs w:val="24"/>
              </w:rPr>
              <w:t>序 号</w:t>
            </w:r>
          </w:p>
        </w:tc>
        <w:tc>
          <w:tcPr>
            <w:tcW w:w="4234" w:type="dxa"/>
            <w:vAlign w:val="center"/>
          </w:tcPr>
          <w:p>
            <w:pPr>
              <w:pStyle w:val="13"/>
              <w:spacing w:line="400" w:lineRule="exact"/>
              <w:ind w:firstLine="0" w:firstLineChars="0"/>
              <w:jc w:val="center"/>
              <w:rPr>
                <w:rFonts w:hAnsi="仿宋_GB2312" w:cs="仿宋_GB2312"/>
                <w:sz w:val="24"/>
                <w:szCs w:val="24"/>
              </w:rPr>
            </w:pPr>
            <w:r>
              <w:rPr>
                <w:rFonts w:hint="eastAsia" w:hAnsi="仿宋_GB2312" w:cs="仿宋_GB2312"/>
                <w:sz w:val="24"/>
                <w:szCs w:val="24"/>
              </w:rPr>
              <w:t>指 标</w:t>
            </w:r>
          </w:p>
          <w:p>
            <w:pPr>
              <w:pStyle w:val="13"/>
              <w:spacing w:line="400" w:lineRule="exact"/>
              <w:ind w:firstLine="0" w:firstLineChars="0"/>
              <w:jc w:val="center"/>
              <w:rPr>
                <w:rFonts w:hAnsi="仿宋_GB2312" w:cs="仿宋_GB2312"/>
                <w:sz w:val="24"/>
                <w:szCs w:val="24"/>
              </w:rPr>
            </w:pPr>
          </w:p>
        </w:tc>
        <w:tc>
          <w:tcPr>
            <w:tcW w:w="1104" w:type="dxa"/>
            <w:vAlign w:val="center"/>
          </w:tcPr>
          <w:p>
            <w:pPr>
              <w:pStyle w:val="13"/>
              <w:spacing w:line="400" w:lineRule="exact"/>
              <w:ind w:firstLine="0" w:firstLineChars="0"/>
              <w:jc w:val="center"/>
              <w:rPr>
                <w:rFonts w:hAnsi="仿宋_GB2312" w:cs="仿宋_GB2312"/>
                <w:sz w:val="24"/>
                <w:szCs w:val="24"/>
              </w:rPr>
            </w:pPr>
            <w:r>
              <w:rPr>
                <w:rFonts w:hint="eastAsia" w:hAnsi="仿宋_GB2312" w:cs="仿宋_GB2312"/>
                <w:sz w:val="24"/>
                <w:szCs w:val="24"/>
              </w:rPr>
              <w:t>2020年</w:t>
            </w:r>
          </w:p>
          <w:p>
            <w:pPr>
              <w:pStyle w:val="13"/>
              <w:spacing w:line="400" w:lineRule="exact"/>
              <w:ind w:firstLine="0" w:firstLineChars="0"/>
              <w:jc w:val="center"/>
              <w:rPr>
                <w:rFonts w:hAnsi="仿宋_GB2312" w:cs="仿宋_GB2312"/>
                <w:sz w:val="24"/>
                <w:szCs w:val="24"/>
              </w:rPr>
            </w:pPr>
            <w:r>
              <w:rPr>
                <w:rFonts w:hint="eastAsia" w:hAnsi="仿宋_GB2312" w:cs="仿宋_GB2312"/>
                <w:sz w:val="24"/>
                <w:szCs w:val="24"/>
              </w:rPr>
              <w:t>目标值</w:t>
            </w:r>
          </w:p>
        </w:tc>
        <w:tc>
          <w:tcPr>
            <w:tcW w:w="1154" w:type="dxa"/>
            <w:vAlign w:val="center"/>
          </w:tcPr>
          <w:p>
            <w:pPr>
              <w:pStyle w:val="13"/>
              <w:spacing w:line="400" w:lineRule="exact"/>
              <w:ind w:firstLine="0" w:firstLineChars="0"/>
              <w:jc w:val="center"/>
              <w:rPr>
                <w:rFonts w:hAnsi="仿宋_GB2312" w:cs="仿宋_GB2312"/>
                <w:sz w:val="24"/>
                <w:szCs w:val="24"/>
              </w:rPr>
            </w:pPr>
            <w:r>
              <w:rPr>
                <w:rFonts w:hint="eastAsia" w:hAnsi="仿宋_GB2312" w:cs="仿宋_GB2312"/>
                <w:sz w:val="24"/>
                <w:szCs w:val="24"/>
              </w:rPr>
              <w:t>2020年</w:t>
            </w:r>
          </w:p>
          <w:p>
            <w:pPr>
              <w:pStyle w:val="13"/>
              <w:spacing w:line="400" w:lineRule="exact"/>
              <w:ind w:firstLine="0" w:firstLineChars="0"/>
              <w:jc w:val="center"/>
              <w:rPr>
                <w:rFonts w:hAnsi="仿宋_GB2312" w:cs="仿宋_GB2312"/>
                <w:sz w:val="24"/>
                <w:szCs w:val="24"/>
              </w:rPr>
            </w:pPr>
            <w:r>
              <w:rPr>
                <w:rFonts w:hint="eastAsia" w:hAnsi="仿宋_GB2312" w:cs="仿宋_GB2312"/>
                <w:sz w:val="24"/>
                <w:szCs w:val="24"/>
              </w:rPr>
              <w:t>完成值</w:t>
            </w:r>
          </w:p>
        </w:tc>
        <w:tc>
          <w:tcPr>
            <w:tcW w:w="758" w:type="dxa"/>
            <w:vAlign w:val="center"/>
          </w:tcPr>
          <w:p>
            <w:pPr>
              <w:pStyle w:val="13"/>
              <w:spacing w:line="400" w:lineRule="exact"/>
              <w:ind w:firstLine="0" w:firstLineChars="0"/>
              <w:jc w:val="center"/>
              <w:rPr>
                <w:rFonts w:hAnsi="仿宋_GB2312" w:cs="仿宋_GB2312"/>
                <w:sz w:val="24"/>
                <w:szCs w:val="24"/>
              </w:rPr>
            </w:pPr>
            <w:r>
              <w:rPr>
                <w:rFonts w:hint="eastAsia" w:hAnsi="仿宋_GB2312" w:cs="仿宋_GB2312"/>
                <w:sz w:val="24"/>
                <w:szCs w:val="24"/>
              </w:rPr>
              <w:t>是否达标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8017" w:type="dxa"/>
            <w:gridSpan w:val="5"/>
            <w:vAlign w:val="center"/>
          </w:tcPr>
          <w:p>
            <w:pPr>
              <w:pStyle w:val="13"/>
              <w:spacing w:line="400" w:lineRule="exact"/>
              <w:ind w:firstLine="0" w:firstLineChars="0"/>
              <w:jc w:val="left"/>
              <w:rPr>
                <w:rFonts w:ascii="黑体" w:hAnsi="黑体" w:eastAsia="黑体" w:cs="仿宋"/>
                <w:snapToGrid w:val="0"/>
                <w:color w:val="000000"/>
                <w:kern w:val="0"/>
                <w:sz w:val="24"/>
                <w:szCs w:val="24"/>
              </w:rPr>
            </w:pPr>
            <w:r>
              <w:rPr>
                <w:rFonts w:hint="eastAsia" w:ascii="黑体" w:hAnsi="黑体" w:eastAsia="黑体" w:cs="仿宋"/>
                <w:snapToGrid w:val="0"/>
                <w:color w:val="000000"/>
                <w:kern w:val="0"/>
                <w:sz w:val="24"/>
                <w:szCs w:val="24"/>
              </w:rPr>
              <w:t>一、</w:t>
            </w:r>
            <w:r>
              <w:rPr>
                <w:rFonts w:hint="eastAsia" w:ascii="黑体" w:hAnsi="黑体" w:eastAsia="黑体" w:cs="仿宋"/>
                <w:sz w:val="24"/>
                <w:szCs w:val="24"/>
              </w:rPr>
              <w:t>监测预报预警能力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4" w:hRule="atLeast"/>
          <w:jc w:val="center"/>
        </w:trPr>
        <w:tc>
          <w:tcPr>
            <w:tcW w:w="767" w:type="dxa"/>
            <w:vAlign w:val="center"/>
          </w:tcPr>
          <w:p>
            <w:pPr>
              <w:pStyle w:val="13"/>
              <w:spacing w:line="400" w:lineRule="exact"/>
              <w:ind w:firstLine="0" w:firstLineChars="0"/>
              <w:jc w:val="center"/>
              <w:rPr>
                <w:rFonts w:hAnsi="仿宋_GB2312" w:cs="仿宋_GB2312"/>
                <w:sz w:val="24"/>
                <w:szCs w:val="24"/>
              </w:rPr>
            </w:pPr>
            <w:r>
              <w:rPr>
                <w:rFonts w:hint="eastAsia" w:hAnsi="仿宋_GB2312" w:cs="仿宋_GB2312"/>
                <w:sz w:val="24"/>
                <w:szCs w:val="24"/>
              </w:rPr>
              <w:t>1</w:t>
            </w:r>
          </w:p>
        </w:tc>
        <w:tc>
          <w:tcPr>
            <w:tcW w:w="4234" w:type="dxa"/>
            <w:vAlign w:val="center"/>
          </w:tcPr>
          <w:p>
            <w:pPr>
              <w:pStyle w:val="13"/>
              <w:spacing w:line="400" w:lineRule="exact"/>
              <w:ind w:firstLine="0" w:firstLineChars="0"/>
              <w:jc w:val="left"/>
              <w:rPr>
                <w:rFonts w:hAnsi="仿宋_GB2312" w:cs="仿宋_GB2312"/>
                <w:sz w:val="24"/>
                <w:szCs w:val="24"/>
              </w:rPr>
            </w:pPr>
            <w:r>
              <w:rPr>
                <w:rFonts w:hint="eastAsia" w:hAnsi="仿宋_GB2312" w:cs="仿宋_GB2312"/>
                <w:sz w:val="24"/>
                <w:szCs w:val="24"/>
              </w:rPr>
              <w:t>气象探测自动化程度（</w:t>
            </w:r>
            <w:r>
              <w:rPr>
                <w:rFonts w:hint="eastAsia" w:hAnsi="仿宋_GB2312" w:cs="仿宋_GB2312"/>
                <w:snapToGrid w:val="0"/>
                <w:color w:val="000000"/>
                <w:kern w:val="0"/>
                <w:sz w:val="24"/>
                <w:szCs w:val="24"/>
              </w:rPr>
              <w:t>%</w:t>
            </w:r>
            <w:r>
              <w:rPr>
                <w:rFonts w:hint="eastAsia" w:hAnsi="仿宋_GB2312" w:cs="仿宋_GB2312"/>
                <w:sz w:val="24"/>
                <w:szCs w:val="24"/>
              </w:rPr>
              <w:t>）</w:t>
            </w:r>
          </w:p>
        </w:tc>
        <w:tc>
          <w:tcPr>
            <w:tcW w:w="1104" w:type="dxa"/>
            <w:vAlign w:val="center"/>
          </w:tcPr>
          <w:p>
            <w:pPr>
              <w:pStyle w:val="13"/>
              <w:spacing w:line="400" w:lineRule="exact"/>
              <w:ind w:firstLine="0" w:firstLineChars="0"/>
              <w:jc w:val="center"/>
              <w:rPr>
                <w:rFonts w:hAnsi="仿宋_GB2312" w:cs="仿宋_GB2312"/>
                <w:snapToGrid w:val="0"/>
                <w:color w:val="000000"/>
                <w:kern w:val="0"/>
                <w:sz w:val="24"/>
                <w:szCs w:val="24"/>
              </w:rPr>
            </w:pPr>
            <w:r>
              <w:rPr>
                <w:rFonts w:hint="eastAsia" w:hAnsi="仿宋_GB2312" w:cs="仿宋_GB2312"/>
                <w:snapToGrid w:val="0"/>
                <w:color w:val="000000"/>
                <w:kern w:val="0"/>
                <w:sz w:val="24"/>
                <w:szCs w:val="24"/>
              </w:rPr>
              <w:t>&gt;90%</w:t>
            </w:r>
          </w:p>
        </w:tc>
        <w:tc>
          <w:tcPr>
            <w:tcW w:w="1154" w:type="dxa"/>
            <w:vAlign w:val="center"/>
          </w:tcPr>
          <w:p>
            <w:pPr>
              <w:pStyle w:val="13"/>
              <w:spacing w:line="400" w:lineRule="exact"/>
              <w:ind w:firstLine="0" w:firstLineChars="0"/>
              <w:jc w:val="center"/>
              <w:rPr>
                <w:rFonts w:hAnsi="仿宋_GB2312" w:cs="仿宋_GB2312"/>
                <w:snapToGrid w:val="0"/>
                <w:kern w:val="0"/>
                <w:sz w:val="24"/>
                <w:szCs w:val="24"/>
              </w:rPr>
            </w:pPr>
            <w:r>
              <w:rPr>
                <w:rFonts w:hint="eastAsia" w:hAnsi="仿宋_GB2312" w:cs="仿宋_GB2312"/>
                <w:snapToGrid w:val="0"/>
                <w:kern w:val="0"/>
                <w:sz w:val="24"/>
                <w:szCs w:val="24"/>
              </w:rPr>
              <w:t>100%</w:t>
            </w:r>
          </w:p>
        </w:tc>
        <w:tc>
          <w:tcPr>
            <w:tcW w:w="758" w:type="dxa"/>
            <w:vAlign w:val="center"/>
          </w:tcPr>
          <w:p>
            <w:pPr>
              <w:pStyle w:val="13"/>
              <w:spacing w:line="400" w:lineRule="exact"/>
              <w:ind w:firstLine="0" w:firstLineChars="0"/>
              <w:jc w:val="center"/>
              <w:rPr>
                <w:rFonts w:hAnsi="仿宋_GB2312" w:cs="仿宋_GB2312"/>
                <w:snapToGrid w:val="0"/>
                <w:kern w:val="0"/>
                <w:sz w:val="24"/>
                <w:szCs w:val="24"/>
              </w:rPr>
            </w:pPr>
            <w:r>
              <w:rPr>
                <w:rFonts w:hint="eastAsia" w:hAnsi="仿宋_GB2312" w:cs="仿宋_GB2312"/>
                <w:snapToGrid w:val="0"/>
                <w:kern w:val="0"/>
                <w:sz w:val="24"/>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5" w:hRule="atLeast"/>
          <w:jc w:val="center"/>
        </w:trPr>
        <w:tc>
          <w:tcPr>
            <w:tcW w:w="767" w:type="dxa"/>
            <w:vAlign w:val="center"/>
          </w:tcPr>
          <w:p>
            <w:pPr>
              <w:pStyle w:val="13"/>
              <w:spacing w:line="400" w:lineRule="exact"/>
              <w:ind w:firstLine="0" w:firstLineChars="0"/>
              <w:jc w:val="center"/>
              <w:rPr>
                <w:rFonts w:hAnsi="仿宋_GB2312" w:cs="仿宋_GB2312"/>
                <w:sz w:val="24"/>
                <w:szCs w:val="24"/>
              </w:rPr>
            </w:pPr>
            <w:r>
              <w:rPr>
                <w:rFonts w:hint="eastAsia" w:hAnsi="仿宋_GB2312" w:cs="仿宋_GB2312"/>
                <w:sz w:val="24"/>
                <w:szCs w:val="24"/>
              </w:rPr>
              <w:t>2</w:t>
            </w:r>
          </w:p>
        </w:tc>
        <w:tc>
          <w:tcPr>
            <w:tcW w:w="4234" w:type="dxa"/>
            <w:vAlign w:val="center"/>
          </w:tcPr>
          <w:p>
            <w:pPr>
              <w:pStyle w:val="13"/>
              <w:spacing w:line="400" w:lineRule="exact"/>
              <w:ind w:firstLine="0" w:firstLineChars="0"/>
              <w:jc w:val="left"/>
              <w:rPr>
                <w:rFonts w:hAnsi="仿宋_GB2312" w:cs="仿宋_GB2312"/>
                <w:sz w:val="24"/>
                <w:szCs w:val="24"/>
              </w:rPr>
            </w:pPr>
            <w:r>
              <w:rPr>
                <w:rFonts w:hint="eastAsia" w:hAnsi="仿宋_GB2312" w:cs="仿宋_GB2312"/>
                <w:sz w:val="24"/>
                <w:szCs w:val="24"/>
              </w:rPr>
              <w:t>天气预报空间分辨率（公里）</w:t>
            </w:r>
          </w:p>
        </w:tc>
        <w:tc>
          <w:tcPr>
            <w:tcW w:w="1104" w:type="dxa"/>
            <w:vAlign w:val="center"/>
          </w:tcPr>
          <w:p>
            <w:pPr>
              <w:pStyle w:val="13"/>
              <w:spacing w:line="400" w:lineRule="exact"/>
              <w:ind w:firstLine="0" w:firstLineChars="0"/>
              <w:jc w:val="center"/>
              <w:rPr>
                <w:rFonts w:hAnsi="仿宋_GB2312" w:cs="仿宋_GB2312"/>
                <w:snapToGrid w:val="0"/>
                <w:color w:val="000000"/>
                <w:kern w:val="0"/>
                <w:sz w:val="24"/>
                <w:szCs w:val="24"/>
              </w:rPr>
            </w:pPr>
            <w:r>
              <w:rPr>
                <w:rFonts w:hint="eastAsia" w:hAnsi="仿宋_GB2312" w:cs="仿宋_GB2312"/>
                <w:snapToGrid w:val="0"/>
                <w:color w:val="000000"/>
                <w:kern w:val="0"/>
                <w:sz w:val="24"/>
                <w:szCs w:val="24"/>
              </w:rPr>
              <w:t>1（重点区域）</w:t>
            </w:r>
          </w:p>
        </w:tc>
        <w:tc>
          <w:tcPr>
            <w:tcW w:w="1154" w:type="dxa"/>
            <w:vAlign w:val="center"/>
          </w:tcPr>
          <w:p>
            <w:pPr>
              <w:pStyle w:val="13"/>
              <w:spacing w:line="400" w:lineRule="exact"/>
              <w:ind w:firstLine="0" w:firstLineChars="0"/>
              <w:jc w:val="center"/>
              <w:rPr>
                <w:rFonts w:hAnsi="仿宋_GB2312" w:cs="仿宋_GB2312"/>
                <w:snapToGrid w:val="0"/>
                <w:kern w:val="0"/>
                <w:sz w:val="24"/>
                <w:szCs w:val="24"/>
              </w:rPr>
            </w:pPr>
            <w:r>
              <w:rPr>
                <w:rFonts w:hint="eastAsia" w:hAnsi="仿宋_GB2312" w:cs="仿宋_GB2312"/>
                <w:snapToGrid w:val="0"/>
                <w:kern w:val="0"/>
                <w:sz w:val="24"/>
                <w:szCs w:val="24"/>
              </w:rPr>
              <w:t>1</w:t>
            </w:r>
            <w:r>
              <w:rPr>
                <w:rFonts w:hint="eastAsia" w:hAnsi="仿宋_GB2312" w:cs="仿宋_GB2312"/>
                <w:snapToGrid w:val="0"/>
                <w:color w:val="000000"/>
                <w:kern w:val="0"/>
                <w:sz w:val="24"/>
                <w:szCs w:val="24"/>
              </w:rPr>
              <w:t>（重点区域）</w:t>
            </w:r>
          </w:p>
        </w:tc>
        <w:tc>
          <w:tcPr>
            <w:tcW w:w="758" w:type="dxa"/>
            <w:vAlign w:val="center"/>
          </w:tcPr>
          <w:p>
            <w:pPr>
              <w:pStyle w:val="13"/>
              <w:spacing w:line="400" w:lineRule="exact"/>
              <w:ind w:firstLine="0" w:firstLineChars="0"/>
              <w:jc w:val="center"/>
              <w:rPr>
                <w:rFonts w:hAnsi="仿宋_GB2312" w:cs="仿宋_GB2312"/>
                <w:snapToGrid w:val="0"/>
                <w:kern w:val="0"/>
                <w:sz w:val="24"/>
                <w:szCs w:val="24"/>
              </w:rPr>
            </w:pPr>
            <w:r>
              <w:rPr>
                <w:rFonts w:hint="eastAsia" w:hAnsi="仿宋_GB2312" w:cs="仿宋_GB2312"/>
                <w:snapToGrid w:val="0"/>
                <w:kern w:val="0"/>
                <w:sz w:val="24"/>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767" w:type="dxa"/>
            <w:vAlign w:val="center"/>
          </w:tcPr>
          <w:p>
            <w:pPr>
              <w:pStyle w:val="13"/>
              <w:spacing w:line="400" w:lineRule="exact"/>
              <w:ind w:firstLine="0" w:firstLineChars="0"/>
              <w:jc w:val="center"/>
              <w:rPr>
                <w:rFonts w:hAnsi="仿宋_GB2312" w:cs="仿宋_GB2312"/>
                <w:sz w:val="24"/>
                <w:szCs w:val="24"/>
              </w:rPr>
            </w:pPr>
            <w:r>
              <w:rPr>
                <w:rFonts w:hint="eastAsia" w:hAnsi="仿宋_GB2312" w:cs="仿宋_GB2312"/>
                <w:sz w:val="24"/>
                <w:szCs w:val="24"/>
              </w:rPr>
              <w:t>3</w:t>
            </w:r>
          </w:p>
        </w:tc>
        <w:tc>
          <w:tcPr>
            <w:tcW w:w="4234" w:type="dxa"/>
            <w:vAlign w:val="center"/>
          </w:tcPr>
          <w:p>
            <w:pPr>
              <w:pStyle w:val="13"/>
              <w:spacing w:line="400" w:lineRule="exact"/>
              <w:ind w:firstLine="0" w:firstLineChars="0"/>
              <w:jc w:val="left"/>
              <w:rPr>
                <w:rFonts w:hAnsi="仿宋_GB2312" w:cs="仿宋_GB2312"/>
                <w:sz w:val="24"/>
                <w:szCs w:val="24"/>
              </w:rPr>
            </w:pPr>
            <w:r>
              <w:rPr>
                <w:rFonts w:hint="eastAsia" w:hAnsi="仿宋_GB2312" w:cs="仿宋_GB2312"/>
                <w:sz w:val="24"/>
                <w:szCs w:val="24"/>
              </w:rPr>
              <w:t>暴雨</w:t>
            </w:r>
            <w:r>
              <w:rPr>
                <w:rFonts w:hint="eastAsia" w:hAnsi="仿宋_GB2312" w:cs="仿宋_GB2312"/>
                <w:snapToGrid w:val="0"/>
                <w:kern w:val="0"/>
                <w:sz w:val="24"/>
                <w:szCs w:val="24"/>
              </w:rPr>
              <w:t>24</w:t>
            </w:r>
            <w:r>
              <w:rPr>
                <w:rFonts w:hint="eastAsia" w:hAnsi="仿宋_GB2312" w:cs="仿宋_GB2312"/>
                <w:sz w:val="24"/>
                <w:szCs w:val="24"/>
              </w:rPr>
              <w:t>小时预报准确率（</w:t>
            </w:r>
            <w:r>
              <w:rPr>
                <w:rFonts w:hint="eastAsia" w:hAnsi="仿宋_GB2312" w:cs="仿宋_GB2312"/>
                <w:snapToGrid w:val="0"/>
                <w:kern w:val="0"/>
                <w:sz w:val="24"/>
                <w:szCs w:val="24"/>
              </w:rPr>
              <w:t>%</w:t>
            </w:r>
            <w:r>
              <w:rPr>
                <w:rFonts w:hint="eastAsia" w:hAnsi="仿宋_GB2312" w:cs="仿宋_GB2312"/>
                <w:sz w:val="24"/>
                <w:szCs w:val="24"/>
              </w:rPr>
              <w:t>）</w:t>
            </w:r>
          </w:p>
        </w:tc>
        <w:tc>
          <w:tcPr>
            <w:tcW w:w="1104" w:type="dxa"/>
            <w:vAlign w:val="center"/>
          </w:tcPr>
          <w:p>
            <w:pPr>
              <w:pStyle w:val="13"/>
              <w:spacing w:line="400" w:lineRule="exact"/>
              <w:ind w:firstLine="0" w:firstLineChars="0"/>
              <w:jc w:val="center"/>
              <w:rPr>
                <w:rFonts w:hAnsi="仿宋_GB2312" w:cs="仿宋_GB2312"/>
                <w:snapToGrid w:val="0"/>
                <w:color w:val="000000"/>
                <w:kern w:val="0"/>
                <w:sz w:val="24"/>
                <w:szCs w:val="24"/>
              </w:rPr>
            </w:pPr>
            <w:r>
              <w:rPr>
                <w:rFonts w:hint="eastAsia" w:hAnsi="仿宋_GB2312" w:cs="仿宋_GB2312"/>
                <w:snapToGrid w:val="0"/>
                <w:color w:val="000000"/>
                <w:kern w:val="0"/>
                <w:sz w:val="24"/>
                <w:szCs w:val="24"/>
              </w:rPr>
              <w:t>&gt;70%</w:t>
            </w:r>
          </w:p>
        </w:tc>
        <w:tc>
          <w:tcPr>
            <w:tcW w:w="1154" w:type="dxa"/>
            <w:vAlign w:val="center"/>
          </w:tcPr>
          <w:p>
            <w:pPr>
              <w:pStyle w:val="13"/>
              <w:spacing w:line="400" w:lineRule="exact"/>
              <w:ind w:firstLine="0" w:firstLineChars="0"/>
              <w:jc w:val="center"/>
              <w:rPr>
                <w:rFonts w:hAnsi="仿宋_GB2312" w:cs="仿宋_GB2312"/>
                <w:snapToGrid w:val="0"/>
                <w:kern w:val="0"/>
                <w:sz w:val="24"/>
                <w:szCs w:val="24"/>
              </w:rPr>
            </w:pPr>
            <w:r>
              <w:rPr>
                <w:rFonts w:hint="eastAsia" w:hAnsi="仿宋_GB2312" w:cs="仿宋_GB2312"/>
                <w:snapToGrid w:val="0"/>
                <w:kern w:val="0"/>
                <w:sz w:val="24"/>
                <w:szCs w:val="24"/>
              </w:rPr>
              <w:t>71.2</w:t>
            </w:r>
          </w:p>
        </w:tc>
        <w:tc>
          <w:tcPr>
            <w:tcW w:w="758" w:type="dxa"/>
            <w:vAlign w:val="center"/>
          </w:tcPr>
          <w:p>
            <w:pPr>
              <w:pStyle w:val="13"/>
              <w:spacing w:line="400" w:lineRule="exact"/>
              <w:ind w:firstLine="0" w:firstLineChars="0"/>
              <w:jc w:val="center"/>
              <w:rPr>
                <w:rFonts w:hAnsi="仿宋_GB2312" w:cs="仿宋_GB2312"/>
                <w:snapToGrid w:val="0"/>
                <w:kern w:val="0"/>
                <w:sz w:val="24"/>
                <w:szCs w:val="24"/>
              </w:rPr>
            </w:pPr>
            <w:r>
              <w:rPr>
                <w:rFonts w:hint="eastAsia" w:hAnsi="仿宋_GB2312" w:cs="仿宋_GB2312"/>
                <w:snapToGrid w:val="0"/>
                <w:kern w:val="0"/>
                <w:sz w:val="24"/>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767" w:type="dxa"/>
            <w:vAlign w:val="center"/>
          </w:tcPr>
          <w:p>
            <w:pPr>
              <w:pStyle w:val="13"/>
              <w:spacing w:line="400" w:lineRule="exact"/>
              <w:ind w:firstLine="0" w:firstLineChars="0"/>
              <w:jc w:val="center"/>
              <w:rPr>
                <w:rFonts w:hAnsi="仿宋_GB2312" w:cs="仿宋_GB2312"/>
                <w:sz w:val="24"/>
                <w:szCs w:val="24"/>
              </w:rPr>
            </w:pPr>
            <w:r>
              <w:rPr>
                <w:rFonts w:hint="eastAsia" w:hAnsi="仿宋_GB2312" w:cs="仿宋_GB2312"/>
                <w:sz w:val="24"/>
                <w:szCs w:val="24"/>
              </w:rPr>
              <w:t>4</w:t>
            </w:r>
          </w:p>
        </w:tc>
        <w:tc>
          <w:tcPr>
            <w:tcW w:w="4234" w:type="dxa"/>
            <w:vAlign w:val="center"/>
          </w:tcPr>
          <w:p>
            <w:pPr>
              <w:pStyle w:val="13"/>
              <w:spacing w:line="400" w:lineRule="exact"/>
              <w:ind w:firstLine="0" w:firstLineChars="0"/>
              <w:jc w:val="left"/>
              <w:rPr>
                <w:rFonts w:hAnsi="仿宋_GB2312" w:cs="仿宋_GB2312"/>
                <w:sz w:val="24"/>
                <w:szCs w:val="24"/>
              </w:rPr>
            </w:pPr>
            <w:r>
              <w:rPr>
                <w:rFonts w:hint="eastAsia" w:hAnsi="仿宋_GB2312" w:cs="仿宋_GB2312"/>
                <w:sz w:val="24"/>
                <w:szCs w:val="24"/>
              </w:rPr>
              <w:t>暴雨预警提前量（分钟）</w:t>
            </w:r>
          </w:p>
        </w:tc>
        <w:tc>
          <w:tcPr>
            <w:tcW w:w="1104" w:type="dxa"/>
            <w:vAlign w:val="center"/>
          </w:tcPr>
          <w:p>
            <w:pPr>
              <w:pStyle w:val="13"/>
              <w:spacing w:line="400" w:lineRule="exact"/>
              <w:ind w:firstLine="0" w:firstLineChars="0"/>
              <w:jc w:val="center"/>
              <w:rPr>
                <w:rFonts w:hAnsi="仿宋_GB2312" w:cs="仿宋_GB2312"/>
                <w:snapToGrid w:val="0"/>
                <w:color w:val="000000"/>
                <w:kern w:val="0"/>
                <w:sz w:val="24"/>
                <w:szCs w:val="24"/>
              </w:rPr>
            </w:pPr>
            <w:r>
              <w:rPr>
                <w:rFonts w:hint="eastAsia" w:hAnsi="仿宋_GB2312" w:cs="仿宋_GB2312"/>
                <w:snapToGrid w:val="0"/>
                <w:color w:val="000000"/>
                <w:kern w:val="0"/>
                <w:sz w:val="24"/>
                <w:szCs w:val="24"/>
              </w:rPr>
              <w:t>&gt;60</w:t>
            </w:r>
          </w:p>
        </w:tc>
        <w:tc>
          <w:tcPr>
            <w:tcW w:w="1154" w:type="dxa"/>
            <w:vAlign w:val="center"/>
          </w:tcPr>
          <w:p>
            <w:pPr>
              <w:pStyle w:val="13"/>
              <w:spacing w:line="400" w:lineRule="exact"/>
              <w:ind w:firstLine="0" w:firstLineChars="0"/>
              <w:jc w:val="center"/>
              <w:rPr>
                <w:rFonts w:hAnsi="仿宋_GB2312" w:cs="仿宋_GB2312"/>
                <w:snapToGrid w:val="0"/>
                <w:kern w:val="0"/>
                <w:sz w:val="24"/>
                <w:szCs w:val="24"/>
              </w:rPr>
            </w:pPr>
            <w:r>
              <w:rPr>
                <w:rFonts w:hint="eastAsia" w:hAnsi="仿宋_GB2312" w:cs="仿宋_GB2312"/>
                <w:snapToGrid w:val="0"/>
                <w:kern w:val="0"/>
                <w:sz w:val="24"/>
                <w:szCs w:val="24"/>
              </w:rPr>
              <w:t>60.5</w:t>
            </w:r>
          </w:p>
        </w:tc>
        <w:tc>
          <w:tcPr>
            <w:tcW w:w="758" w:type="dxa"/>
            <w:vAlign w:val="center"/>
          </w:tcPr>
          <w:p>
            <w:pPr>
              <w:pStyle w:val="13"/>
              <w:spacing w:line="400" w:lineRule="exact"/>
              <w:ind w:firstLine="0" w:firstLineChars="0"/>
              <w:jc w:val="center"/>
              <w:rPr>
                <w:rFonts w:hAnsi="仿宋_GB2312" w:cs="仿宋_GB2312"/>
                <w:snapToGrid w:val="0"/>
                <w:kern w:val="0"/>
                <w:sz w:val="24"/>
                <w:szCs w:val="24"/>
              </w:rPr>
            </w:pPr>
            <w:r>
              <w:rPr>
                <w:rFonts w:hint="eastAsia" w:hAnsi="仿宋_GB2312" w:cs="仿宋_GB2312"/>
                <w:snapToGrid w:val="0"/>
                <w:kern w:val="0"/>
                <w:sz w:val="24"/>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3" w:hRule="atLeast"/>
          <w:jc w:val="center"/>
        </w:trPr>
        <w:tc>
          <w:tcPr>
            <w:tcW w:w="8017" w:type="dxa"/>
            <w:gridSpan w:val="5"/>
            <w:vAlign w:val="center"/>
          </w:tcPr>
          <w:p>
            <w:pPr>
              <w:pStyle w:val="13"/>
              <w:spacing w:line="400" w:lineRule="exact"/>
              <w:ind w:firstLine="0" w:firstLineChars="0"/>
              <w:jc w:val="left"/>
              <w:rPr>
                <w:rFonts w:ascii="仿宋" w:hAnsi="仿宋" w:eastAsia="仿宋" w:cs="仿宋"/>
                <w:b/>
                <w:bCs/>
                <w:snapToGrid w:val="0"/>
                <w:kern w:val="0"/>
                <w:sz w:val="24"/>
                <w:szCs w:val="24"/>
              </w:rPr>
            </w:pPr>
            <w:r>
              <w:rPr>
                <w:rFonts w:hint="eastAsia" w:ascii="黑体" w:hAnsi="黑体" w:eastAsia="黑体" w:cs="仿宋"/>
                <w:snapToGrid w:val="0"/>
                <w:color w:val="000000"/>
                <w:kern w:val="0"/>
                <w:sz w:val="24"/>
                <w:szCs w:val="24"/>
              </w:rPr>
              <w:t>二、均衡协调发展能力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767" w:type="dxa"/>
            <w:vAlign w:val="center"/>
          </w:tcPr>
          <w:p>
            <w:pPr>
              <w:pStyle w:val="13"/>
              <w:spacing w:line="400" w:lineRule="exact"/>
              <w:ind w:firstLine="0" w:firstLineChars="0"/>
              <w:jc w:val="center"/>
              <w:rPr>
                <w:rFonts w:hAnsi="仿宋_GB2312" w:cs="仿宋_GB2312"/>
                <w:sz w:val="24"/>
                <w:szCs w:val="24"/>
              </w:rPr>
            </w:pPr>
            <w:r>
              <w:rPr>
                <w:rFonts w:hint="eastAsia" w:hAnsi="仿宋_GB2312" w:cs="仿宋_GB2312"/>
                <w:sz w:val="24"/>
                <w:szCs w:val="24"/>
              </w:rPr>
              <w:t>5</w:t>
            </w:r>
          </w:p>
        </w:tc>
        <w:tc>
          <w:tcPr>
            <w:tcW w:w="4234" w:type="dxa"/>
            <w:vAlign w:val="center"/>
          </w:tcPr>
          <w:p>
            <w:pPr>
              <w:pStyle w:val="13"/>
              <w:spacing w:line="400" w:lineRule="exact"/>
              <w:ind w:firstLine="0" w:firstLineChars="0"/>
              <w:jc w:val="left"/>
              <w:rPr>
                <w:rFonts w:hAnsi="仿宋_GB2312" w:cs="仿宋_GB2312"/>
                <w:sz w:val="24"/>
                <w:szCs w:val="24"/>
              </w:rPr>
            </w:pPr>
            <w:r>
              <w:rPr>
                <w:rFonts w:hint="eastAsia" w:hAnsi="仿宋_GB2312" w:cs="仿宋_GB2312"/>
                <w:sz w:val="24"/>
                <w:szCs w:val="24"/>
              </w:rPr>
              <w:t>网络带宽（省到市，兆）</w:t>
            </w:r>
          </w:p>
        </w:tc>
        <w:tc>
          <w:tcPr>
            <w:tcW w:w="1104" w:type="dxa"/>
            <w:vAlign w:val="center"/>
          </w:tcPr>
          <w:p>
            <w:pPr>
              <w:pStyle w:val="13"/>
              <w:spacing w:line="400" w:lineRule="exact"/>
              <w:ind w:firstLine="0" w:firstLineChars="0"/>
              <w:jc w:val="center"/>
              <w:rPr>
                <w:rFonts w:hAnsi="仿宋_GB2312" w:cs="仿宋_GB2312"/>
                <w:snapToGrid w:val="0"/>
                <w:color w:val="000000"/>
                <w:kern w:val="0"/>
                <w:sz w:val="24"/>
                <w:szCs w:val="24"/>
              </w:rPr>
            </w:pPr>
            <w:r>
              <w:rPr>
                <w:rFonts w:hint="eastAsia" w:hAnsi="仿宋_GB2312" w:cs="仿宋_GB2312"/>
                <w:snapToGrid w:val="0"/>
                <w:color w:val="000000"/>
                <w:kern w:val="0"/>
                <w:sz w:val="24"/>
                <w:szCs w:val="24"/>
              </w:rPr>
              <w:t>1000</w:t>
            </w:r>
          </w:p>
        </w:tc>
        <w:tc>
          <w:tcPr>
            <w:tcW w:w="1154" w:type="dxa"/>
            <w:vAlign w:val="center"/>
          </w:tcPr>
          <w:p>
            <w:pPr>
              <w:pStyle w:val="13"/>
              <w:spacing w:line="400" w:lineRule="exact"/>
              <w:ind w:firstLine="0" w:firstLineChars="0"/>
              <w:jc w:val="center"/>
              <w:rPr>
                <w:rFonts w:hAnsi="仿宋_GB2312" w:cs="仿宋_GB2312"/>
                <w:snapToGrid w:val="0"/>
                <w:kern w:val="0"/>
                <w:sz w:val="24"/>
                <w:szCs w:val="24"/>
              </w:rPr>
            </w:pPr>
            <w:r>
              <w:rPr>
                <w:rFonts w:hint="eastAsia" w:hAnsi="仿宋_GB2312" w:cs="仿宋_GB2312"/>
                <w:sz w:val="24"/>
                <w:szCs w:val="24"/>
              </w:rPr>
              <w:t>220</w:t>
            </w:r>
          </w:p>
        </w:tc>
        <w:tc>
          <w:tcPr>
            <w:tcW w:w="758" w:type="dxa"/>
            <w:vAlign w:val="center"/>
          </w:tcPr>
          <w:p>
            <w:pPr>
              <w:pStyle w:val="13"/>
              <w:spacing w:line="400" w:lineRule="exact"/>
              <w:ind w:firstLine="0" w:firstLineChars="0"/>
              <w:jc w:val="center"/>
              <w:rPr>
                <w:rFonts w:hAnsi="仿宋_GB2312" w:cs="仿宋_GB2312"/>
                <w:snapToGrid w:val="0"/>
                <w:kern w:val="0"/>
                <w:sz w:val="24"/>
                <w:szCs w:val="24"/>
              </w:rPr>
            </w:pPr>
            <w:r>
              <w:rPr>
                <w:rFonts w:hint="eastAsia" w:hAnsi="仿宋_GB2312" w:cs="仿宋_GB2312"/>
                <w:snapToGrid w:val="0"/>
                <w:kern w:val="0"/>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767" w:type="dxa"/>
            <w:vAlign w:val="center"/>
          </w:tcPr>
          <w:p>
            <w:pPr>
              <w:pStyle w:val="13"/>
              <w:spacing w:line="400" w:lineRule="exact"/>
              <w:ind w:firstLine="0" w:firstLineChars="0"/>
              <w:jc w:val="center"/>
              <w:rPr>
                <w:rFonts w:hAnsi="仿宋_GB2312" w:cs="仿宋_GB2312"/>
                <w:sz w:val="24"/>
                <w:szCs w:val="24"/>
              </w:rPr>
            </w:pPr>
            <w:r>
              <w:rPr>
                <w:rFonts w:hint="eastAsia" w:hAnsi="仿宋_GB2312" w:cs="仿宋_GB2312"/>
                <w:sz w:val="24"/>
                <w:szCs w:val="24"/>
              </w:rPr>
              <w:t>6</w:t>
            </w:r>
          </w:p>
        </w:tc>
        <w:tc>
          <w:tcPr>
            <w:tcW w:w="4234" w:type="dxa"/>
            <w:vAlign w:val="center"/>
          </w:tcPr>
          <w:p>
            <w:pPr>
              <w:pStyle w:val="13"/>
              <w:spacing w:line="400" w:lineRule="exact"/>
              <w:ind w:firstLine="0" w:firstLineChars="0"/>
              <w:jc w:val="left"/>
              <w:rPr>
                <w:rFonts w:hAnsi="仿宋_GB2312" w:cs="仿宋_GB2312"/>
                <w:sz w:val="24"/>
                <w:szCs w:val="24"/>
              </w:rPr>
            </w:pPr>
            <w:r>
              <w:rPr>
                <w:rFonts w:hint="eastAsia" w:hAnsi="仿宋_GB2312" w:cs="仿宋_GB2312"/>
                <w:sz w:val="24"/>
                <w:szCs w:val="24"/>
              </w:rPr>
              <w:t>网络带宽（市到县，兆）</w:t>
            </w:r>
          </w:p>
        </w:tc>
        <w:tc>
          <w:tcPr>
            <w:tcW w:w="1104" w:type="dxa"/>
            <w:vAlign w:val="center"/>
          </w:tcPr>
          <w:p>
            <w:pPr>
              <w:pStyle w:val="13"/>
              <w:spacing w:line="400" w:lineRule="exact"/>
              <w:ind w:firstLine="0" w:firstLineChars="0"/>
              <w:jc w:val="center"/>
              <w:rPr>
                <w:rFonts w:hAnsi="仿宋_GB2312" w:cs="仿宋_GB2312"/>
                <w:snapToGrid w:val="0"/>
                <w:color w:val="000000"/>
                <w:kern w:val="0"/>
                <w:sz w:val="24"/>
                <w:szCs w:val="24"/>
              </w:rPr>
            </w:pPr>
            <w:r>
              <w:rPr>
                <w:rFonts w:hint="eastAsia" w:hAnsi="仿宋_GB2312" w:cs="仿宋_GB2312"/>
                <w:snapToGrid w:val="0"/>
                <w:color w:val="000000"/>
                <w:kern w:val="0"/>
                <w:sz w:val="24"/>
                <w:szCs w:val="24"/>
              </w:rPr>
              <w:t>100</w:t>
            </w:r>
          </w:p>
        </w:tc>
        <w:tc>
          <w:tcPr>
            <w:tcW w:w="1154" w:type="dxa"/>
            <w:vAlign w:val="center"/>
          </w:tcPr>
          <w:p>
            <w:pPr>
              <w:pStyle w:val="13"/>
              <w:spacing w:line="400" w:lineRule="exact"/>
              <w:ind w:firstLine="0" w:firstLineChars="0"/>
              <w:jc w:val="center"/>
              <w:rPr>
                <w:rFonts w:hAnsi="仿宋_GB2312" w:cs="仿宋_GB2312"/>
                <w:snapToGrid w:val="0"/>
                <w:kern w:val="0"/>
                <w:sz w:val="24"/>
                <w:szCs w:val="24"/>
              </w:rPr>
            </w:pPr>
            <w:r>
              <w:rPr>
                <w:rFonts w:hint="eastAsia" w:hAnsi="仿宋_GB2312" w:cs="仿宋_GB2312"/>
                <w:snapToGrid w:val="0"/>
                <w:kern w:val="0"/>
                <w:sz w:val="24"/>
                <w:szCs w:val="24"/>
              </w:rPr>
              <w:t>50</w:t>
            </w:r>
          </w:p>
        </w:tc>
        <w:tc>
          <w:tcPr>
            <w:tcW w:w="758" w:type="dxa"/>
            <w:vAlign w:val="center"/>
          </w:tcPr>
          <w:p>
            <w:pPr>
              <w:pStyle w:val="13"/>
              <w:spacing w:line="400" w:lineRule="exact"/>
              <w:ind w:firstLine="0" w:firstLineChars="0"/>
              <w:jc w:val="center"/>
              <w:rPr>
                <w:rFonts w:hAnsi="仿宋_GB2312" w:cs="仿宋_GB2312"/>
                <w:snapToGrid w:val="0"/>
                <w:kern w:val="0"/>
                <w:sz w:val="24"/>
                <w:szCs w:val="24"/>
              </w:rPr>
            </w:pPr>
            <w:r>
              <w:rPr>
                <w:rFonts w:hint="eastAsia" w:hAnsi="仿宋_GB2312" w:cs="仿宋_GB2312"/>
                <w:snapToGrid w:val="0"/>
                <w:kern w:val="0"/>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atLeast"/>
          <w:jc w:val="center"/>
        </w:trPr>
        <w:tc>
          <w:tcPr>
            <w:tcW w:w="767" w:type="dxa"/>
            <w:vAlign w:val="center"/>
          </w:tcPr>
          <w:p>
            <w:pPr>
              <w:pStyle w:val="13"/>
              <w:spacing w:line="400" w:lineRule="exact"/>
              <w:ind w:firstLine="0" w:firstLineChars="0"/>
              <w:jc w:val="center"/>
              <w:rPr>
                <w:rFonts w:hAnsi="仿宋_GB2312" w:cs="仿宋_GB2312"/>
                <w:sz w:val="24"/>
                <w:szCs w:val="24"/>
              </w:rPr>
            </w:pPr>
            <w:r>
              <w:rPr>
                <w:rFonts w:hint="eastAsia" w:hAnsi="仿宋_GB2312" w:cs="仿宋_GB2312"/>
                <w:sz w:val="24"/>
                <w:szCs w:val="24"/>
              </w:rPr>
              <w:t>7</w:t>
            </w:r>
          </w:p>
        </w:tc>
        <w:tc>
          <w:tcPr>
            <w:tcW w:w="4234" w:type="dxa"/>
            <w:vAlign w:val="center"/>
          </w:tcPr>
          <w:p>
            <w:pPr>
              <w:pStyle w:val="13"/>
              <w:spacing w:line="400" w:lineRule="exact"/>
              <w:ind w:firstLine="0" w:firstLineChars="0"/>
              <w:jc w:val="left"/>
              <w:rPr>
                <w:rFonts w:hAnsi="仿宋_GB2312" w:cs="仿宋_GB2312"/>
                <w:sz w:val="24"/>
                <w:szCs w:val="24"/>
              </w:rPr>
            </w:pPr>
            <w:r>
              <w:rPr>
                <w:rFonts w:hint="eastAsia" w:hAnsi="仿宋_GB2312" w:cs="仿宋_GB2312"/>
                <w:sz w:val="24"/>
                <w:szCs w:val="24"/>
              </w:rPr>
              <w:t>基本公共气象服务城乡覆盖面（</w:t>
            </w:r>
            <w:r>
              <w:rPr>
                <w:rFonts w:hint="eastAsia" w:hAnsi="仿宋_GB2312" w:cs="仿宋_GB2312"/>
                <w:snapToGrid w:val="0"/>
                <w:kern w:val="0"/>
                <w:sz w:val="24"/>
                <w:szCs w:val="24"/>
              </w:rPr>
              <w:t>%</w:t>
            </w:r>
            <w:r>
              <w:rPr>
                <w:rFonts w:hint="eastAsia" w:hAnsi="仿宋_GB2312" w:cs="仿宋_GB2312"/>
                <w:sz w:val="24"/>
                <w:szCs w:val="24"/>
              </w:rPr>
              <w:t>）</w:t>
            </w:r>
          </w:p>
        </w:tc>
        <w:tc>
          <w:tcPr>
            <w:tcW w:w="1104" w:type="dxa"/>
            <w:vAlign w:val="center"/>
          </w:tcPr>
          <w:p>
            <w:pPr>
              <w:pStyle w:val="13"/>
              <w:spacing w:line="400" w:lineRule="exact"/>
              <w:ind w:firstLine="0" w:firstLineChars="0"/>
              <w:jc w:val="center"/>
              <w:rPr>
                <w:rFonts w:hAnsi="仿宋_GB2312" w:cs="仿宋_GB2312"/>
                <w:snapToGrid w:val="0"/>
                <w:color w:val="000000"/>
                <w:kern w:val="0"/>
                <w:sz w:val="24"/>
                <w:szCs w:val="24"/>
              </w:rPr>
            </w:pPr>
            <w:r>
              <w:rPr>
                <w:rFonts w:hint="eastAsia" w:hAnsi="仿宋_GB2312" w:cs="仿宋_GB2312"/>
                <w:snapToGrid w:val="0"/>
                <w:color w:val="000000"/>
                <w:kern w:val="0"/>
                <w:sz w:val="24"/>
                <w:szCs w:val="24"/>
              </w:rPr>
              <w:t>98%</w:t>
            </w:r>
          </w:p>
        </w:tc>
        <w:tc>
          <w:tcPr>
            <w:tcW w:w="1154" w:type="dxa"/>
            <w:vAlign w:val="center"/>
          </w:tcPr>
          <w:p>
            <w:pPr>
              <w:pStyle w:val="13"/>
              <w:spacing w:line="400" w:lineRule="exact"/>
              <w:ind w:firstLine="0" w:firstLineChars="0"/>
              <w:jc w:val="center"/>
              <w:rPr>
                <w:rFonts w:hAnsi="仿宋_GB2312" w:cs="仿宋_GB2312"/>
                <w:snapToGrid w:val="0"/>
                <w:kern w:val="0"/>
                <w:sz w:val="24"/>
                <w:szCs w:val="24"/>
              </w:rPr>
            </w:pPr>
            <w:r>
              <w:rPr>
                <w:rFonts w:hint="eastAsia" w:hAnsi="仿宋_GB2312" w:cs="仿宋_GB2312"/>
                <w:snapToGrid w:val="0"/>
                <w:kern w:val="0"/>
                <w:sz w:val="24"/>
                <w:szCs w:val="24"/>
              </w:rPr>
              <w:t>98.7%</w:t>
            </w:r>
          </w:p>
        </w:tc>
        <w:tc>
          <w:tcPr>
            <w:tcW w:w="758" w:type="dxa"/>
            <w:vAlign w:val="center"/>
          </w:tcPr>
          <w:p>
            <w:pPr>
              <w:pStyle w:val="13"/>
              <w:spacing w:line="400" w:lineRule="exact"/>
              <w:ind w:firstLine="0" w:firstLineChars="0"/>
              <w:jc w:val="center"/>
              <w:rPr>
                <w:rFonts w:hAnsi="仿宋_GB2312" w:cs="仿宋_GB2312"/>
                <w:snapToGrid w:val="0"/>
                <w:kern w:val="0"/>
                <w:sz w:val="24"/>
                <w:szCs w:val="24"/>
              </w:rPr>
            </w:pPr>
            <w:r>
              <w:rPr>
                <w:rFonts w:hint="eastAsia" w:hAnsi="仿宋_GB2312" w:cs="仿宋_GB2312"/>
                <w:snapToGrid w:val="0"/>
                <w:kern w:val="0"/>
                <w:sz w:val="24"/>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 w:hRule="atLeast"/>
          <w:jc w:val="center"/>
        </w:trPr>
        <w:tc>
          <w:tcPr>
            <w:tcW w:w="767" w:type="dxa"/>
            <w:vAlign w:val="center"/>
          </w:tcPr>
          <w:p>
            <w:pPr>
              <w:pStyle w:val="13"/>
              <w:spacing w:line="400" w:lineRule="exact"/>
              <w:ind w:firstLine="0" w:firstLineChars="0"/>
              <w:jc w:val="center"/>
              <w:rPr>
                <w:rFonts w:hAnsi="仿宋_GB2312" w:cs="仿宋_GB2312"/>
                <w:sz w:val="24"/>
                <w:szCs w:val="24"/>
              </w:rPr>
            </w:pPr>
            <w:r>
              <w:rPr>
                <w:rFonts w:hint="eastAsia" w:hAnsi="仿宋_GB2312" w:cs="仿宋_GB2312"/>
                <w:sz w:val="24"/>
                <w:szCs w:val="24"/>
              </w:rPr>
              <w:t>8</w:t>
            </w:r>
          </w:p>
        </w:tc>
        <w:tc>
          <w:tcPr>
            <w:tcW w:w="4234" w:type="dxa"/>
            <w:vAlign w:val="center"/>
          </w:tcPr>
          <w:p>
            <w:pPr>
              <w:pStyle w:val="13"/>
              <w:tabs>
                <w:tab w:val="left" w:pos="0"/>
              </w:tabs>
              <w:spacing w:line="400" w:lineRule="exact"/>
              <w:ind w:firstLine="0" w:firstLineChars="0"/>
              <w:jc w:val="left"/>
              <w:rPr>
                <w:rFonts w:hAnsi="仿宋_GB2312" w:cs="仿宋_GB2312"/>
                <w:sz w:val="24"/>
                <w:szCs w:val="24"/>
              </w:rPr>
            </w:pPr>
            <w:r>
              <w:rPr>
                <w:rFonts w:hint="eastAsia" w:hAnsi="仿宋_GB2312" w:cs="仿宋_GB2312"/>
                <w:sz w:val="24"/>
                <w:szCs w:val="24"/>
              </w:rPr>
              <w:t>开展灾害性天气落区预报和气象灾害影响风险预警</w:t>
            </w:r>
          </w:p>
        </w:tc>
        <w:tc>
          <w:tcPr>
            <w:tcW w:w="1104" w:type="dxa"/>
            <w:vAlign w:val="center"/>
          </w:tcPr>
          <w:p>
            <w:pPr>
              <w:pStyle w:val="13"/>
              <w:spacing w:line="400" w:lineRule="exact"/>
              <w:ind w:firstLine="0" w:firstLineChars="0"/>
              <w:jc w:val="center"/>
              <w:rPr>
                <w:rFonts w:hAnsi="仿宋_GB2312" w:cs="仿宋_GB2312"/>
                <w:snapToGrid w:val="0"/>
                <w:color w:val="000000"/>
                <w:kern w:val="0"/>
                <w:sz w:val="24"/>
                <w:szCs w:val="24"/>
              </w:rPr>
            </w:pPr>
            <w:r>
              <w:rPr>
                <w:rFonts w:hint="eastAsia" w:hAnsi="仿宋_GB2312" w:cs="仿宋_GB2312"/>
                <w:snapToGrid w:val="0"/>
                <w:color w:val="000000"/>
                <w:kern w:val="0"/>
                <w:sz w:val="24"/>
                <w:szCs w:val="24"/>
              </w:rPr>
              <w:t>完成规划指标</w:t>
            </w:r>
          </w:p>
        </w:tc>
        <w:tc>
          <w:tcPr>
            <w:tcW w:w="1154" w:type="dxa"/>
            <w:vAlign w:val="center"/>
          </w:tcPr>
          <w:p>
            <w:pPr>
              <w:pStyle w:val="13"/>
              <w:spacing w:line="400" w:lineRule="exact"/>
              <w:ind w:firstLine="0" w:firstLineChars="0"/>
              <w:jc w:val="center"/>
              <w:rPr>
                <w:rFonts w:hAnsi="仿宋_GB2312" w:cs="仿宋_GB2312"/>
                <w:sz w:val="24"/>
                <w:szCs w:val="24"/>
              </w:rPr>
            </w:pPr>
            <w:r>
              <w:rPr>
                <w:rFonts w:hint="eastAsia" w:hAnsi="仿宋_GB2312" w:cs="仿宋_GB2312"/>
                <w:snapToGrid w:val="0"/>
                <w:color w:val="000000"/>
                <w:kern w:val="0"/>
                <w:sz w:val="24"/>
                <w:szCs w:val="24"/>
              </w:rPr>
              <w:t>完成规划指标</w:t>
            </w:r>
          </w:p>
        </w:tc>
        <w:tc>
          <w:tcPr>
            <w:tcW w:w="758" w:type="dxa"/>
            <w:vAlign w:val="center"/>
          </w:tcPr>
          <w:p>
            <w:pPr>
              <w:pStyle w:val="13"/>
              <w:spacing w:line="400" w:lineRule="exact"/>
              <w:ind w:firstLine="0" w:firstLineChars="0"/>
              <w:jc w:val="center"/>
              <w:rPr>
                <w:rFonts w:hAnsi="仿宋_GB2312" w:cs="仿宋_GB2312"/>
                <w:snapToGrid w:val="0"/>
                <w:kern w:val="0"/>
                <w:sz w:val="24"/>
                <w:szCs w:val="24"/>
              </w:rPr>
            </w:pPr>
            <w:r>
              <w:rPr>
                <w:rFonts w:hint="eastAsia" w:hAnsi="仿宋_GB2312" w:cs="仿宋_GB2312"/>
                <w:snapToGrid w:val="0"/>
                <w:kern w:val="0"/>
                <w:sz w:val="24"/>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4" w:hRule="atLeast"/>
          <w:jc w:val="center"/>
        </w:trPr>
        <w:tc>
          <w:tcPr>
            <w:tcW w:w="8017" w:type="dxa"/>
            <w:gridSpan w:val="5"/>
            <w:vAlign w:val="center"/>
          </w:tcPr>
          <w:p>
            <w:pPr>
              <w:pStyle w:val="13"/>
              <w:spacing w:line="400" w:lineRule="exact"/>
              <w:ind w:firstLine="0" w:firstLineChars="0"/>
              <w:jc w:val="left"/>
              <w:rPr>
                <w:rFonts w:ascii="仿宋" w:hAnsi="仿宋" w:eastAsia="仿宋" w:cs="仿宋"/>
                <w:b/>
                <w:bCs/>
                <w:sz w:val="24"/>
                <w:szCs w:val="24"/>
              </w:rPr>
            </w:pPr>
            <w:r>
              <w:rPr>
                <w:rFonts w:hint="eastAsia" w:ascii="黑体" w:hAnsi="黑体" w:eastAsia="黑体" w:cs="仿宋"/>
                <w:snapToGrid w:val="0"/>
                <w:color w:val="000000"/>
                <w:kern w:val="0"/>
                <w:sz w:val="24"/>
                <w:szCs w:val="24"/>
              </w:rPr>
              <w:t>三、生态安全保障能力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4" w:hRule="atLeast"/>
          <w:jc w:val="center"/>
        </w:trPr>
        <w:tc>
          <w:tcPr>
            <w:tcW w:w="767" w:type="dxa"/>
            <w:vAlign w:val="center"/>
          </w:tcPr>
          <w:p>
            <w:pPr>
              <w:pStyle w:val="13"/>
              <w:spacing w:line="400" w:lineRule="exact"/>
              <w:ind w:firstLine="0" w:firstLineChars="0"/>
              <w:jc w:val="center"/>
              <w:rPr>
                <w:rFonts w:hAnsi="仿宋_GB2312" w:cs="仿宋_GB2312"/>
                <w:sz w:val="24"/>
                <w:szCs w:val="24"/>
              </w:rPr>
            </w:pPr>
            <w:r>
              <w:rPr>
                <w:rFonts w:hint="eastAsia" w:hAnsi="仿宋_GB2312" w:cs="仿宋_GB2312"/>
                <w:sz w:val="24"/>
                <w:szCs w:val="24"/>
              </w:rPr>
              <w:t>9</w:t>
            </w:r>
          </w:p>
        </w:tc>
        <w:tc>
          <w:tcPr>
            <w:tcW w:w="4234" w:type="dxa"/>
            <w:vAlign w:val="center"/>
          </w:tcPr>
          <w:p>
            <w:pPr>
              <w:pStyle w:val="13"/>
              <w:tabs>
                <w:tab w:val="left" w:pos="0"/>
              </w:tabs>
              <w:spacing w:line="400" w:lineRule="exact"/>
              <w:ind w:firstLine="0" w:firstLineChars="0"/>
              <w:jc w:val="left"/>
              <w:rPr>
                <w:rFonts w:hAnsi="仿宋_GB2312" w:cs="仿宋_GB2312"/>
                <w:sz w:val="24"/>
                <w:szCs w:val="24"/>
              </w:rPr>
            </w:pPr>
            <w:r>
              <w:rPr>
                <w:rFonts w:hint="eastAsia" w:hAnsi="仿宋_GB2312" w:cs="仿宋_GB2312"/>
                <w:sz w:val="24"/>
                <w:szCs w:val="24"/>
              </w:rPr>
              <w:t>建设人工影响天气标准化作业点（个）</w:t>
            </w:r>
          </w:p>
        </w:tc>
        <w:tc>
          <w:tcPr>
            <w:tcW w:w="1104" w:type="dxa"/>
            <w:vAlign w:val="center"/>
          </w:tcPr>
          <w:p>
            <w:pPr>
              <w:pStyle w:val="13"/>
              <w:spacing w:line="400" w:lineRule="exact"/>
              <w:ind w:firstLine="0" w:firstLineChars="0"/>
              <w:jc w:val="center"/>
              <w:rPr>
                <w:rFonts w:hAnsi="仿宋_GB2312" w:cs="仿宋_GB2312"/>
                <w:snapToGrid w:val="0"/>
                <w:color w:val="000000"/>
                <w:kern w:val="0"/>
                <w:sz w:val="24"/>
                <w:szCs w:val="24"/>
              </w:rPr>
            </w:pPr>
            <w:r>
              <w:rPr>
                <w:rFonts w:hint="eastAsia" w:hAnsi="仿宋_GB2312" w:cs="仿宋_GB2312"/>
                <w:snapToGrid w:val="0"/>
                <w:color w:val="000000"/>
                <w:kern w:val="0"/>
                <w:sz w:val="24"/>
                <w:szCs w:val="24"/>
              </w:rPr>
              <w:t>1</w:t>
            </w:r>
          </w:p>
        </w:tc>
        <w:tc>
          <w:tcPr>
            <w:tcW w:w="1154" w:type="dxa"/>
            <w:vAlign w:val="center"/>
          </w:tcPr>
          <w:p>
            <w:pPr>
              <w:pStyle w:val="13"/>
              <w:spacing w:line="400" w:lineRule="exact"/>
              <w:ind w:firstLine="0" w:firstLineChars="0"/>
              <w:jc w:val="center"/>
              <w:rPr>
                <w:rFonts w:hAnsi="仿宋_GB2312" w:cs="仿宋_GB2312"/>
                <w:snapToGrid w:val="0"/>
                <w:kern w:val="0"/>
                <w:sz w:val="24"/>
                <w:szCs w:val="24"/>
              </w:rPr>
            </w:pPr>
            <w:r>
              <w:rPr>
                <w:rFonts w:hint="eastAsia" w:hAnsi="仿宋_GB2312" w:cs="仿宋_GB2312"/>
                <w:snapToGrid w:val="0"/>
                <w:kern w:val="0"/>
                <w:sz w:val="24"/>
                <w:szCs w:val="24"/>
              </w:rPr>
              <w:t>1</w:t>
            </w:r>
          </w:p>
        </w:tc>
        <w:tc>
          <w:tcPr>
            <w:tcW w:w="758" w:type="dxa"/>
            <w:vAlign w:val="center"/>
          </w:tcPr>
          <w:p>
            <w:pPr>
              <w:pStyle w:val="13"/>
              <w:spacing w:line="400" w:lineRule="exact"/>
              <w:ind w:firstLine="0" w:firstLineChars="0"/>
              <w:jc w:val="center"/>
              <w:rPr>
                <w:rFonts w:hAnsi="仿宋_GB2312" w:cs="仿宋_GB2312"/>
                <w:snapToGrid w:val="0"/>
                <w:kern w:val="0"/>
                <w:sz w:val="24"/>
                <w:szCs w:val="24"/>
              </w:rPr>
            </w:pPr>
            <w:r>
              <w:rPr>
                <w:rFonts w:hint="eastAsia" w:hAnsi="仿宋_GB2312" w:cs="仿宋_GB2312"/>
                <w:snapToGrid w:val="0"/>
                <w:kern w:val="0"/>
                <w:sz w:val="24"/>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6" w:hRule="atLeast"/>
          <w:jc w:val="center"/>
        </w:trPr>
        <w:tc>
          <w:tcPr>
            <w:tcW w:w="767" w:type="dxa"/>
            <w:vAlign w:val="center"/>
          </w:tcPr>
          <w:p>
            <w:pPr>
              <w:pStyle w:val="13"/>
              <w:spacing w:line="400" w:lineRule="exact"/>
              <w:ind w:firstLine="0" w:firstLineChars="0"/>
              <w:jc w:val="center"/>
              <w:rPr>
                <w:rFonts w:hAnsi="仿宋_GB2312" w:cs="仿宋_GB2312"/>
                <w:sz w:val="24"/>
                <w:szCs w:val="24"/>
              </w:rPr>
            </w:pPr>
            <w:r>
              <w:rPr>
                <w:rFonts w:hint="eastAsia" w:hAnsi="仿宋_GB2312" w:cs="仿宋_GB2312"/>
                <w:sz w:val="24"/>
                <w:szCs w:val="24"/>
              </w:rPr>
              <w:t>10</w:t>
            </w:r>
          </w:p>
        </w:tc>
        <w:tc>
          <w:tcPr>
            <w:tcW w:w="4234" w:type="dxa"/>
            <w:vAlign w:val="center"/>
          </w:tcPr>
          <w:p>
            <w:pPr>
              <w:pStyle w:val="13"/>
              <w:tabs>
                <w:tab w:val="left" w:pos="0"/>
              </w:tabs>
              <w:spacing w:line="400" w:lineRule="exact"/>
              <w:ind w:firstLine="0" w:firstLineChars="0"/>
              <w:jc w:val="left"/>
              <w:rPr>
                <w:rFonts w:hAnsi="仿宋_GB2312" w:cs="仿宋_GB2312"/>
                <w:sz w:val="24"/>
                <w:szCs w:val="24"/>
              </w:rPr>
            </w:pPr>
            <w:r>
              <w:rPr>
                <w:rFonts w:hint="eastAsia" w:hAnsi="仿宋_GB2312" w:cs="仿宋_GB2312"/>
                <w:sz w:val="24"/>
                <w:szCs w:val="24"/>
              </w:rPr>
              <w:t>建设交通、生态、农业气象监测站（个）</w:t>
            </w:r>
          </w:p>
        </w:tc>
        <w:tc>
          <w:tcPr>
            <w:tcW w:w="1104" w:type="dxa"/>
            <w:vAlign w:val="center"/>
          </w:tcPr>
          <w:p>
            <w:pPr>
              <w:pStyle w:val="13"/>
              <w:spacing w:line="400" w:lineRule="exact"/>
              <w:ind w:firstLine="0" w:firstLineChars="0"/>
              <w:jc w:val="center"/>
              <w:rPr>
                <w:rFonts w:hAnsi="仿宋_GB2312" w:cs="仿宋_GB2312"/>
                <w:snapToGrid w:val="0"/>
                <w:color w:val="000000"/>
                <w:kern w:val="0"/>
                <w:sz w:val="24"/>
                <w:szCs w:val="24"/>
              </w:rPr>
            </w:pPr>
            <w:r>
              <w:rPr>
                <w:rFonts w:hint="eastAsia" w:hAnsi="仿宋_GB2312" w:cs="仿宋_GB2312"/>
                <w:snapToGrid w:val="0"/>
                <w:color w:val="000000"/>
                <w:kern w:val="0"/>
                <w:sz w:val="24"/>
                <w:szCs w:val="24"/>
              </w:rPr>
              <w:t>3</w:t>
            </w:r>
          </w:p>
        </w:tc>
        <w:tc>
          <w:tcPr>
            <w:tcW w:w="1154" w:type="dxa"/>
            <w:vAlign w:val="center"/>
          </w:tcPr>
          <w:p>
            <w:pPr>
              <w:pStyle w:val="13"/>
              <w:spacing w:line="400" w:lineRule="exact"/>
              <w:ind w:firstLine="0" w:firstLineChars="0"/>
              <w:jc w:val="center"/>
              <w:rPr>
                <w:rFonts w:hAnsi="仿宋_GB2312" w:cs="仿宋_GB2312"/>
                <w:snapToGrid w:val="0"/>
                <w:kern w:val="0"/>
                <w:sz w:val="24"/>
                <w:szCs w:val="24"/>
              </w:rPr>
            </w:pPr>
            <w:r>
              <w:rPr>
                <w:rFonts w:hint="eastAsia" w:hAnsi="仿宋_GB2312" w:cs="仿宋_GB2312"/>
                <w:snapToGrid w:val="0"/>
                <w:kern w:val="0"/>
                <w:sz w:val="24"/>
                <w:szCs w:val="24"/>
              </w:rPr>
              <w:t>4</w:t>
            </w:r>
          </w:p>
        </w:tc>
        <w:tc>
          <w:tcPr>
            <w:tcW w:w="758" w:type="dxa"/>
            <w:vAlign w:val="center"/>
          </w:tcPr>
          <w:p>
            <w:pPr>
              <w:pStyle w:val="13"/>
              <w:spacing w:line="400" w:lineRule="exact"/>
              <w:ind w:firstLine="0" w:firstLineChars="0"/>
              <w:jc w:val="center"/>
              <w:rPr>
                <w:rFonts w:hAnsi="仿宋_GB2312" w:cs="仿宋_GB2312"/>
                <w:snapToGrid w:val="0"/>
                <w:kern w:val="0"/>
                <w:sz w:val="24"/>
                <w:szCs w:val="24"/>
              </w:rPr>
            </w:pPr>
            <w:r>
              <w:rPr>
                <w:rFonts w:hint="eastAsia" w:hAnsi="仿宋_GB2312" w:cs="仿宋_GB2312"/>
                <w:snapToGrid w:val="0"/>
                <w:kern w:val="0"/>
                <w:sz w:val="24"/>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6" w:hRule="atLeast"/>
          <w:jc w:val="center"/>
        </w:trPr>
        <w:tc>
          <w:tcPr>
            <w:tcW w:w="8017" w:type="dxa"/>
            <w:gridSpan w:val="5"/>
            <w:vAlign w:val="center"/>
          </w:tcPr>
          <w:p>
            <w:pPr>
              <w:pStyle w:val="13"/>
              <w:spacing w:line="400" w:lineRule="exact"/>
              <w:ind w:firstLine="0" w:firstLineChars="0"/>
              <w:jc w:val="left"/>
              <w:rPr>
                <w:rFonts w:ascii="仿宋" w:hAnsi="仿宋" w:eastAsia="仿宋" w:cs="仿宋"/>
                <w:b/>
                <w:bCs/>
                <w:snapToGrid w:val="0"/>
                <w:kern w:val="0"/>
                <w:sz w:val="24"/>
                <w:szCs w:val="24"/>
              </w:rPr>
            </w:pPr>
            <w:r>
              <w:rPr>
                <w:rFonts w:hint="eastAsia" w:ascii="黑体" w:hAnsi="黑体" w:eastAsia="黑体" w:cs="仿宋"/>
                <w:snapToGrid w:val="0"/>
                <w:color w:val="000000"/>
                <w:kern w:val="0"/>
                <w:sz w:val="24"/>
                <w:szCs w:val="24"/>
              </w:rPr>
              <w:t>四、体制机制创新能力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2" w:hRule="atLeast"/>
          <w:jc w:val="center"/>
        </w:trPr>
        <w:tc>
          <w:tcPr>
            <w:tcW w:w="767" w:type="dxa"/>
            <w:vAlign w:val="center"/>
          </w:tcPr>
          <w:p>
            <w:pPr>
              <w:pStyle w:val="13"/>
              <w:spacing w:line="400" w:lineRule="exact"/>
              <w:ind w:firstLine="0" w:firstLineChars="0"/>
              <w:jc w:val="center"/>
              <w:rPr>
                <w:rFonts w:hAnsi="仿宋_GB2312" w:cs="仿宋_GB2312"/>
                <w:sz w:val="24"/>
                <w:szCs w:val="24"/>
              </w:rPr>
            </w:pPr>
            <w:r>
              <w:rPr>
                <w:rFonts w:hint="eastAsia" w:hAnsi="仿宋_GB2312" w:cs="仿宋_GB2312"/>
                <w:sz w:val="24"/>
                <w:szCs w:val="24"/>
              </w:rPr>
              <w:t>11</w:t>
            </w:r>
          </w:p>
        </w:tc>
        <w:tc>
          <w:tcPr>
            <w:tcW w:w="4234" w:type="dxa"/>
            <w:vAlign w:val="center"/>
          </w:tcPr>
          <w:p>
            <w:pPr>
              <w:pStyle w:val="13"/>
              <w:tabs>
                <w:tab w:val="left" w:pos="0"/>
              </w:tabs>
              <w:spacing w:line="400" w:lineRule="exact"/>
              <w:ind w:firstLine="0" w:firstLineChars="0"/>
              <w:jc w:val="left"/>
              <w:rPr>
                <w:rFonts w:hAnsi="仿宋_GB2312" w:cs="仿宋_GB2312"/>
                <w:sz w:val="24"/>
                <w:szCs w:val="24"/>
              </w:rPr>
            </w:pPr>
            <w:r>
              <w:rPr>
                <w:rFonts w:hint="eastAsia" w:hAnsi="仿宋_GB2312" w:cs="仿宋_GB2312"/>
                <w:sz w:val="24"/>
                <w:szCs w:val="24"/>
              </w:rPr>
              <w:t>初步建立政府主导、部门主体、社会参与的气象服务新格局</w:t>
            </w:r>
          </w:p>
        </w:tc>
        <w:tc>
          <w:tcPr>
            <w:tcW w:w="1104" w:type="dxa"/>
            <w:vAlign w:val="center"/>
          </w:tcPr>
          <w:p>
            <w:pPr>
              <w:pStyle w:val="13"/>
              <w:spacing w:line="400" w:lineRule="exact"/>
              <w:ind w:firstLine="0" w:firstLineChars="0"/>
              <w:jc w:val="center"/>
              <w:rPr>
                <w:rFonts w:hAnsi="仿宋_GB2312" w:cs="仿宋_GB2312"/>
                <w:snapToGrid w:val="0"/>
                <w:color w:val="000000"/>
                <w:kern w:val="0"/>
                <w:sz w:val="24"/>
                <w:szCs w:val="24"/>
              </w:rPr>
            </w:pPr>
            <w:r>
              <w:rPr>
                <w:rFonts w:hint="eastAsia" w:hAnsi="仿宋_GB2312" w:cs="仿宋_GB2312"/>
                <w:snapToGrid w:val="0"/>
                <w:color w:val="000000"/>
                <w:kern w:val="0"/>
                <w:sz w:val="24"/>
                <w:szCs w:val="24"/>
              </w:rPr>
              <w:t>完成规划指标</w:t>
            </w:r>
          </w:p>
        </w:tc>
        <w:tc>
          <w:tcPr>
            <w:tcW w:w="1154" w:type="dxa"/>
            <w:vAlign w:val="center"/>
          </w:tcPr>
          <w:p>
            <w:pPr>
              <w:pStyle w:val="13"/>
              <w:spacing w:line="400" w:lineRule="exact"/>
              <w:ind w:firstLine="0" w:firstLineChars="0"/>
              <w:jc w:val="center"/>
              <w:rPr>
                <w:rFonts w:hAnsi="仿宋_GB2312" w:cs="仿宋_GB2312"/>
                <w:snapToGrid w:val="0"/>
                <w:color w:val="000000"/>
                <w:kern w:val="0"/>
                <w:sz w:val="24"/>
                <w:szCs w:val="24"/>
              </w:rPr>
            </w:pPr>
            <w:r>
              <w:rPr>
                <w:rFonts w:hint="eastAsia" w:hAnsi="仿宋_GB2312" w:cs="仿宋_GB2312"/>
                <w:snapToGrid w:val="0"/>
                <w:color w:val="000000"/>
                <w:kern w:val="0"/>
                <w:sz w:val="24"/>
                <w:szCs w:val="24"/>
              </w:rPr>
              <w:t>完成规划指标</w:t>
            </w:r>
          </w:p>
        </w:tc>
        <w:tc>
          <w:tcPr>
            <w:tcW w:w="758" w:type="dxa"/>
            <w:vAlign w:val="center"/>
          </w:tcPr>
          <w:p>
            <w:pPr>
              <w:pStyle w:val="13"/>
              <w:spacing w:line="400" w:lineRule="exact"/>
              <w:ind w:firstLine="0" w:firstLineChars="0"/>
              <w:jc w:val="center"/>
              <w:rPr>
                <w:rFonts w:hAnsi="仿宋_GB2312" w:cs="仿宋_GB2312"/>
                <w:snapToGrid w:val="0"/>
                <w:color w:val="000000"/>
                <w:kern w:val="0"/>
                <w:sz w:val="24"/>
                <w:szCs w:val="24"/>
              </w:rPr>
            </w:pPr>
            <w:r>
              <w:rPr>
                <w:rFonts w:hint="eastAsia" w:hAnsi="仿宋_GB2312" w:cs="仿宋_GB2312"/>
                <w:snapToGrid w:val="0"/>
                <w:color w:val="000000"/>
                <w:kern w:val="0"/>
                <w:sz w:val="24"/>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767" w:type="dxa"/>
            <w:vAlign w:val="center"/>
          </w:tcPr>
          <w:p>
            <w:pPr>
              <w:pStyle w:val="13"/>
              <w:tabs>
                <w:tab w:val="left" w:pos="0"/>
              </w:tabs>
              <w:spacing w:line="400" w:lineRule="exact"/>
              <w:ind w:firstLine="0" w:firstLineChars="0"/>
              <w:jc w:val="center"/>
              <w:rPr>
                <w:rFonts w:hAnsi="仿宋_GB2312" w:cs="仿宋_GB2312"/>
                <w:sz w:val="24"/>
                <w:szCs w:val="24"/>
              </w:rPr>
            </w:pPr>
            <w:r>
              <w:rPr>
                <w:rFonts w:hint="eastAsia" w:hAnsi="仿宋_GB2312" w:cs="仿宋_GB2312"/>
                <w:sz w:val="24"/>
                <w:szCs w:val="24"/>
              </w:rPr>
              <w:t>12</w:t>
            </w:r>
          </w:p>
        </w:tc>
        <w:tc>
          <w:tcPr>
            <w:tcW w:w="4234" w:type="dxa"/>
            <w:vAlign w:val="center"/>
          </w:tcPr>
          <w:p>
            <w:pPr>
              <w:pStyle w:val="13"/>
              <w:tabs>
                <w:tab w:val="left" w:pos="0"/>
              </w:tabs>
              <w:spacing w:line="400" w:lineRule="exact"/>
              <w:ind w:firstLine="0" w:firstLineChars="0"/>
              <w:jc w:val="left"/>
              <w:rPr>
                <w:rFonts w:hAnsi="仿宋_GB2312" w:cs="仿宋_GB2312"/>
                <w:sz w:val="24"/>
                <w:szCs w:val="24"/>
              </w:rPr>
            </w:pPr>
            <w:r>
              <w:rPr>
                <w:rFonts w:hint="eastAsia" w:hAnsi="仿宋_GB2312" w:cs="仿宋_GB2312"/>
                <w:sz w:val="24"/>
                <w:szCs w:val="24"/>
              </w:rPr>
              <w:t>完善气象行政审批事项网上办理，审批时效较2015年提升50%以上</w:t>
            </w:r>
          </w:p>
        </w:tc>
        <w:tc>
          <w:tcPr>
            <w:tcW w:w="1104" w:type="dxa"/>
            <w:vAlign w:val="center"/>
          </w:tcPr>
          <w:p>
            <w:pPr>
              <w:pStyle w:val="13"/>
              <w:tabs>
                <w:tab w:val="left" w:pos="0"/>
              </w:tabs>
              <w:spacing w:line="400" w:lineRule="exact"/>
              <w:ind w:firstLine="0" w:firstLineChars="0"/>
              <w:jc w:val="center"/>
              <w:rPr>
                <w:rFonts w:hAnsi="仿宋_GB2312" w:cs="仿宋_GB2312"/>
                <w:sz w:val="24"/>
                <w:szCs w:val="24"/>
              </w:rPr>
            </w:pPr>
            <w:r>
              <w:rPr>
                <w:rFonts w:hint="eastAsia" w:hAnsi="仿宋_GB2312" w:cs="仿宋_GB2312"/>
                <w:sz w:val="24"/>
                <w:szCs w:val="24"/>
              </w:rPr>
              <w:t>完成规划指标</w:t>
            </w:r>
          </w:p>
        </w:tc>
        <w:tc>
          <w:tcPr>
            <w:tcW w:w="1154" w:type="dxa"/>
            <w:vAlign w:val="center"/>
          </w:tcPr>
          <w:p>
            <w:pPr>
              <w:pStyle w:val="13"/>
              <w:tabs>
                <w:tab w:val="left" w:pos="0"/>
              </w:tabs>
              <w:spacing w:line="400" w:lineRule="exact"/>
              <w:ind w:firstLine="0" w:firstLineChars="0"/>
              <w:jc w:val="center"/>
              <w:rPr>
                <w:rFonts w:hAnsi="仿宋_GB2312" w:cs="仿宋_GB2312"/>
                <w:sz w:val="24"/>
                <w:szCs w:val="24"/>
              </w:rPr>
            </w:pPr>
            <w:r>
              <w:rPr>
                <w:rFonts w:hint="eastAsia" w:hAnsi="仿宋_GB2312" w:cs="仿宋_GB2312"/>
                <w:sz w:val="24"/>
                <w:szCs w:val="24"/>
              </w:rPr>
              <w:t>完成规划指标</w:t>
            </w:r>
          </w:p>
        </w:tc>
        <w:tc>
          <w:tcPr>
            <w:tcW w:w="758" w:type="dxa"/>
            <w:vAlign w:val="center"/>
          </w:tcPr>
          <w:p>
            <w:pPr>
              <w:pStyle w:val="13"/>
              <w:tabs>
                <w:tab w:val="left" w:pos="0"/>
              </w:tabs>
              <w:spacing w:line="400" w:lineRule="exact"/>
              <w:ind w:firstLine="240" w:firstLineChars="100"/>
              <w:jc w:val="center"/>
              <w:rPr>
                <w:rFonts w:hAnsi="仿宋_GB2312" w:cs="仿宋_GB2312"/>
                <w:sz w:val="24"/>
                <w:szCs w:val="24"/>
              </w:rPr>
            </w:pPr>
            <w:r>
              <w:rPr>
                <w:rFonts w:hint="eastAsia" w:hAnsi="仿宋_GB2312" w:cs="仿宋_GB2312"/>
                <w:snapToGrid w:val="0"/>
                <w:color w:val="000000"/>
                <w:kern w:val="0"/>
                <w:sz w:val="24"/>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jc w:val="center"/>
        </w:trPr>
        <w:tc>
          <w:tcPr>
            <w:tcW w:w="767" w:type="dxa"/>
            <w:vAlign w:val="center"/>
          </w:tcPr>
          <w:p>
            <w:pPr>
              <w:pStyle w:val="13"/>
              <w:spacing w:line="400" w:lineRule="exact"/>
              <w:ind w:firstLine="0" w:firstLineChars="0"/>
              <w:jc w:val="center"/>
              <w:rPr>
                <w:rFonts w:hAnsi="仿宋_GB2312" w:cs="仿宋_GB2312"/>
                <w:sz w:val="24"/>
                <w:szCs w:val="24"/>
              </w:rPr>
            </w:pPr>
            <w:r>
              <w:rPr>
                <w:rFonts w:hint="eastAsia" w:hAnsi="仿宋_GB2312" w:cs="仿宋_GB2312"/>
                <w:sz w:val="24"/>
                <w:szCs w:val="24"/>
              </w:rPr>
              <w:t>13</w:t>
            </w:r>
          </w:p>
        </w:tc>
        <w:tc>
          <w:tcPr>
            <w:tcW w:w="4234" w:type="dxa"/>
            <w:vAlign w:val="center"/>
          </w:tcPr>
          <w:p>
            <w:pPr>
              <w:pStyle w:val="13"/>
              <w:tabs>
                <w:tab w:val="left" w:pos="0"/>
              </w:tabs>
              <w:spacing w:line="400" w:lineRule="exact"/>
              <w:ind w:firstLine="0" w:firstLineChars="0"/>
              <w:jc w:val="left"/>
              <w:rPr>
                <w:rFonts w:hAnsi="仿宋_GB2312" w:cs="仿宋_GB2312"/>
                <w:sz w:val="24"/>
                <w:szCs w:val="24"/>
              </w:rPr>
            </w:pPr>
            <w:r>
              <w:rPr>
                <w:rFonts w:hint="eastAsia" w:hAnsi="仿宋_GB2312" w:cs="仿宋_GB2312"/>
                <w:sz w:val="24"/>
                <w:szCs w:val="24"/>
              </w:rPr>
              <w:t>气象行政审批全流程网办率（</w:t>
            </w:r>
            <w:r>
              <w:rPr>
                <w:rFonts w:hint="eastAsia" w:hAnsi="仿宋_GB2312" w:cs="仿宋_GB2312"/>
                <w:snapToGrid w:val="0"/>
                <w:kern w:val="0"/>
                <w:sz w:val="24"/>
                <w:szCs w:val="24"/>
              </w:rPr>
              <w:t>%</w:t>
            </w:r>
            <w:r>
              <w:rPr>
                <w:rFonts w:hint="eastAsia" w:hAnsi="仿宋_GB2312" w:cs="仿宋_GB2312"/>
                <w:sz w:val="24"/>
                <w:szCs w:val="24"/>
              </w:rPr>
              <w:t>）</w:t>
            </w:r>
          </w:p>
        </w:tc>
        <w:tc>
          <w:tcPr>
            <w:tcW w:w="1104" w:type="dxa"/>
            <w:vAlign w:val="center"/>
          </w:tcPr>
          <w:p>
            <w:pPr>
              <w:pStyle w:val="13"/>
              <w:spacing w:line="400" w:lineRule="exact"/>
              <w:ind w:firstLine="0" w:firstLineChars="0"/>
              <w:jc w:val="center"/>
              <w:rPr>
                <w:rFonts w:hAnsi="仿宋_GB2312" w:cs="仿宋_GB2312"/>
                <w:snapToGrid w:val="0"/>
                <w:color w:val="000000"/>
                <w:kern w:val="0"/>
                <w:sz w:val="24"/>
                <w:szCs w:val="24"/>
              </w:rPr>
            </w:pPr>
            <w:r>
              <w:rPr>
                <w:rFonts w:hint="eastAsia" w:hAnsi="仿宋_GB2312" w:cs="仿宋_GB2312"/>
                <w:snapToGrid w:val="0"/>
                <w:color w:val="000000"/>
                <w:kern w:val="0"/>
                <w:sz w:val="24"/>
                <w:szCs w:val="24"/>
              </w:rPr>
              <w:t>90</w:t>
            </w:r>
          </w:p>
        </w:tc>
        <w:tc>
          <w:tcPr>
            <w:tcW w:w="1154" w:type="dxa"/>
            <w:vAlign w:val="center"/>
          </w:tcPr>
          <w:p>
            <w:pPr>
              <w:pStyle w:val="13"/>
              <w:spacing w:line="400" w:lineRule="exact"/>
              <w:ind w:firstLine="0" w:firstLineChars="0"/>
              <w:jc w:val="center"/>
              <w:rPr>
                <w:rFonts w:hAnsi="仿宋_GB2312" w:cs="仿宋_GB2312"/>
                <w:snapToGrid w:val="0"/>
                <w:color w:val="000000"/>
                <w:kern w:val="0"/>
                <w:sz w:val="24"/>
                <w:szCs w:val="24"/>
              </w:rPr>
            </w:pPr>
            <w:r>
              <w:rPr>
                <w:rFonts w:hint="eastAsia" w:hAnsi="仿宋_GB2312" w:cs="仿宋_GB2312"/>
                <w:snapToGrid w:val="0"/>
                <w:color w:val="000000"/>
                <w:kern w:val="0"/>
                <w:sz w:val="24"/>
                <w:szCs w:val="24"/>
              </w:rPr>
              <w:t>100</w:t>
            </w:r>
          </w:p>
        </w:tc>
        <w:tc>
          <w:tcPr>
            <w:tcW w:w="758" w:type="dxa"/>
            <w:vAlign w:val="center"/>
          </w:tcPr>
          <w:p>
            <w:pPr>
              <w:pStyle w:val="13"/>
              <w:spacing w:line="400" w:lineRule="exact"/>
              <w:ind w:firstLine="0" w:firstLineChars="0"/>
              <w:jc w:val="center"/>
              <w:rPr>
                <w:rFonts w:hAnsi="仿宋_GB2312" w:cs="仿宋_GB2312"/>
                <w:snapToGrid w:val="0"/>
                <w:color w:val="000000"/>
                <w:kern w:val="0"/>
                <w:sz w:val="24"/>
                <w:szCs w:val="24"/>
              </w:rPr>
            </w:pPr>
            <w:r>
              <w:rPr>
                <w:rFonts w:hint="eastAsia" w:hAnsi="仿宋_GB2312" w:cs="仿宋_GB2312"/>
                <w:snapToGrid w:val="0"/>
                <w:color w:val="000000"/>
                <w:kern w:val="0"/>
                <w:sz w:val="24"/>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4" w:hRule="atLeast"/>
          <w:jc w:val="center"/>
        </w:trPr>
        <w:tc>
          <w:tcPr>
            <w:tcW w:w="8017" w:type="dxa"/>
            <w:gridSpan w:val="5"/>
            <w:vAlign w:val="center"/>
          </w:tcPr>
          <w:p>
            <w:pPr>
              <w:pStyle w:val="13"/>
              <w:spacing w:line="400" w:lineRule="exact"/>
              <w:ind w:firstLine="0" w:firstLineChars="0"/>
              <w:jc w:val="left"/>
              <w:rPr>
                <w:rFonts w:ascii="仿宋" w:hAnsi="仿宋" w:eastAsia="仿宋" w:cs="仿宋"/>
                <w:b/>
                <w:bCs/>
                <w:snapToGrid w:val="0"/>
                <w:kern w:val="0"/>
                <w:sz w:val="24"/>
                <w:szCs w:val="24"/>
              </w:rPr>
            </w:pPr>
            <w:r>
              <w:rPr>
                <w:rFonts w:hint="eastAsia" w:ascii="黑体" w:hAnsi="黑体" w:eastAsia="黑体" w:cs="仿宋"/>
                <w:snapToGrid w:val="0"/>
                <w:color w:val="000000"/>
                <w:kern w:val="0"/>
                <w:sz w:val="24"/>
                <w:szCs w:val="24"/>
              </w:rPr>
              <w:t>五、气象公共服务能力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0" w:hRule="atLeast"/>
          <w:jc w:val="center"/>
        </w:trPr>
        <w:tc>
          <w:tcPr>
            <w:tcW w:w="767" w:type="dxa"/>
            <w:vAlign w:val="center"/>
          </w:tcPr>
          <w:p>
            <w:pPr>
              <w:pStyle w:val="13"/>
              <w:spacing w:line="400" w:lineRule="exact"/>
              <w:ind w:firstLine="0" w:firstLineChars="0"/>
              <w:jc w:val="center"/>
              <w:rPr>
                <w:rFonts w:hAnsi="仿宋_GB2312" w:cs="仿宋_GB2312"/>
                <w:sz w:val="24"/>
                <w:szCs w:val="24"/>
              </w:rPr>
            </w:pPr>
            <w:r>
              <w:rPr>
                <w:rFonts w:hint="eastAsia" w:hAnsi="仿宋_GB2312" w:cs="仿宋_GB2312"/>
                <w:sz w:val="24"/>
                <w:szCs w:val="24"/>
              </w:rPr>
              <w:t>14</w:t>
            </w:r>
          </w:p>
        </w:tc>
        <w:tc>
          <w:tcPr>
            <w:tcW w:w="4234" w:type="dxa"/>
            <w:vAlign w:val="center"/>
          </w:tcPr>
          <w:p>
            <w:pPr>
              <w:pStyle w:val="13"/>
              <w:spacing w:line="400" w:lineRule="exact"/>
              <w:ind w:firstLine="0" w:firstLineChars="0"/>
              <w:jc w:val="left"/>
              <w:rPr>
                <w:rFonts w:hAnsi="仿宋_GB2312" w:cs="仿宋_GB2312"/>
                <w:sz w:val="24"/>
                <w:szCs w:val="24"/>
              </w:rPr>
            </w:pPr>
            <w:r>
              <w:rPr>
                <w:rFonts w:hint="eastAsia" w:hAnsi="仿宋_GB2312" w:cs="仿宋_GB2312"/>
                <w:sz w:val="24"/>
                <w:szCs w:val="24"/>
              </w:rPr>
              <w:t>政府公众服务满意度排名</w:t>
            </w:r>
          </w:p>
        </w:tc>
        <w:tc>
          <w:tcPr>
            <w:tcW w:w="1104" w:type="dxa"/>
            <w:vAlign w:val="center"/>
          </w:tcPr>
          <w:p>
            <w:pPr>
              <w:pStyle w:val="13"/>
              <w:spacing w:line="400" w:lineRule="exact"/>
              <w:ind w:firstLine="0" w:firstLineChars="0"/>
              <w:jc w:val="center"/>
              <w:rPr>
                <w:rFonts w:hAnsi="仿宋_GB2312" w:cs="仿宋_GB2312"/>
                <w:snapToGrid w:val="0"/>
                <w:color w:val="000000"/>
                <w:kern w:val="0"/>
                <w:sz w:val="24"/>
                <w:szCs w:val="24"/>
              </w:rPr>
            </w:pPr>
            <w:r>
              <w:rPr>
                <w:rFonts w:hint="eastAsia" w:hAnsi="仿宋_GB2312" w:cs="仿宋_GB2312"/>
                <w:snapToGrid w:val="0"/>
                <w:color w:val="000000"/>
                <w:kern w:val="0"/>
                <w:sz w:val="24"/>
                <w:szCs w:val="24"/>
              </w:rPr>
              <w:t>前列</w:t>
            </w:r>
          </w:p>
        </w:tc>
        <w:tc>
          <w:tcPr>
            <w:tcW w:w="1154" w:type="dxa"/>
            <w:vAlign w:val="center"/>
          </w:tcPr>
          <w:p>
            <w:pPr>
              <w:pStyle w:val="13"/>
              <w:spacing w:line="400" w:lineRule="exact"/>
              <w:ind w:firstLine="0" w:firstLineChars="0"/>
              <w:jc w:val="center"/>
              <w:rPr>
                <w:rFonts w:hAnsi="仿宋_GB2312" w:cs="仿宋_GB2312"/>
                <w:snapToGrid w:val="0"/>
                <w:color w:val="000000"/>
                <w:kern w:val="0"/>
                <w:sz w:val="24"/>
                <w:szCs w:val="24"/>
              </w:rPr>
            </w:pPr>
            <w:r>
              <w:rPr>
                <w:rFonts w:hint="eastAsia" w:hAnsi="仿宋_GB2312" w:cs="仿宋_GB2312"/>
                <w:snapToGrid w:val="0"/>
                <w:color w:val="000000"/>
                <w:kern w:val="0"/>
                <w:sz w:val="24"/>
                <w:szCs w:val="24"/>
              </w:rPr>
              <w:t>前列</w:t>
            </w:r>
          </w:p>
        </w:tc>
        <w:tc>
          <w:tcPr>
            <w:tcW w:w="758" w:type="dxa"/>
            <w:vAlign w:val="center"/>
          </w:tcPr>
          <w:p>
            <w:pPr>
              <w:pStyle w:val="13"/>
              <w:spacing w:line="400" w:lineRule="exact"/>
              <w:ind w:firstLine="0" w:firstLineChars="0"/>
              <w:jc w:val="center"/>
              <w:rPr>
                <w:rFonts w:hAnsi="仿宋_GB2312" w:cs="仿宋_GB2312"/>
                <w:snapToGrid w:val="0"/>
                <w:color w:val="000000"/>
                <w:kern w:val="0"/>
                <w:sz w:val="24"/>
                <w:szCs w:val="24"/>
              </w:rPr>
            </w:pPr>
            <w:r>
              <w:rPr>
                <w:rFonts w:hint="eastAsia" w:hAnsi="仿宋_GB2312" w:cs="仿宋_GB2312"/>
                <w:snapToGrid w:val="0"/>
                <w:color w:val="000000"/>
                <w:kern w:val="0"/>
                <w:sz w:val="24"/>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5" w:hRule="atLeast"/>
          <w:jc w:val="center"/>
        </w:trPr>
        <w:tc>
          <w:tcPr>
            <w:tcW w:w="767" w:type="dxa"/>
            <w:vAlign w:val="center"/>
          </w:tcPr>
          <w:p>
            <w:pPr>
              <w:pStyle w:val="13"/>
              <w:spacing w:line="400" w:lineRule="exact"/>
              <w:ind w:firstLine="0" w:firstLineChars="0"/>
              <w:jc w:val="center"/>
              <w:rPr>
                <w:rFonts w:hAnsi="仿宋_GB2312" w:cs="仿宋_GB2312"/>
                <w:sz w:val="24"/>
                <w:szCs w:val="24"/>
              </w:rPr>
            </w:pPr>
            <w:r>
              <w:rPr>
                <w:rFonts w:hint="eastAsia" w:hAnsi="仿宋_GB2312" w:cs="仿宋_GB2312"/>
                <w:sz w:val="24"/>
                <w:szCs w:val="24"/>
              </w:rPr>
              <w:t>15</w:t>
            </w:r>
          </w:p>
        </w:tc>
        <w:tc>
          <w:tcPr>
            <w:tcW w:w="4234" w:type="dxa"/>
            <w:vAlign w:val="center"/>
          </w:tcPr>
          <w:p>
            <w:pPr>
              <w:pStyle w:val="13"/>
              <w:spacing w:line="400" w:lineRule="exact"/>
              <w:ind w:firstLine="0" w:firstLineChars="0"/>
              <w:jc w:val="left"/>
              <w:rPr>
                <w:rFonts w:hAnsi="仿宋_GB2312" w:cs="仿宋_GB2312"/>
                <w:sz w:val="24"/>
                <w:szCs w:val="24"/>
              </w:rPr>
            </w:pPr>
            <w:r>
              <w:rPr>
                <w:rFonts w:hint="eastAsia" w:hAnsi="仿宋_GB2312" w:cs="仿宋_GB2312"/>
                <w:sz w:val="24"/>
                <w:szCs w:val="24"/>
              </w:rPr>
              <w:t>可自助利用一种以上渠道获取气象公共服务的家庭比例（</w:t>
            </w:r>
            <w:r>
              <w:rPr>
                <w:rFonts w:hint="eastAsia" w:hAnsi="仿宋_GB2312" w:cs="仿宋_GB2312"/>
                <w:snapToGrid w:val="0"/>
                <w:color w:val="000000"/>
                <w:kern w:val="0"/>
                <w:sz w:val="24"/>
                <w:szCs w:val="24"/>
              </w:rPr>
              <w:t>%</w:t>
            </w:r>
            <w:r>
              <w:rPr>
                <w:rFonts w:hint="eastAsia" w:hAnsi="仿宋_GB2312" w:cs="仿宋_GB2312"/>
                <w:sz w:val="24"/>
                <w:szCs w:val="24"/>
              </w:rPr>
              <w:t>）</w:t>
            </w:r>
          </w:p>
        </w:tc>
        <w:tc>
          <w:tcPr>
            <w:tcW w:w="1104" w:type="dxa"/>
            <w:vAlign w:val="center"/>
          </w:tcPr>
          <w:p>
            <w:pPr>
              <w:pStyle w:val="13"/>
              <w:spacing w:line="400" w:lineRule="exact"/>
              <w:ind w:firstLine="0" w:firstLineChars="0"/>
              <w:jc w:val="center"/>
              <w:rPr>
                <w:rFonts w:hAnsi="仿宋_GB2312" w:cs="仿宋_GB2312"/>
                <w:snapToGrid w:val="0"/>
                <w:color w:val="000000"/>
                <w:kern w:val="0"/>
                <w:sz w:val="24"/>
                <w:szCs w:val="24"/>
              </w:rPr>
            </w:pPr>
            <w:r>
              <w:rPr>
                <w:rFonts w:hint="eastAsia" w:hAnsi="仿宋_GB2312" w:cs="仿宋_GB2312"/>
                <w:snapToGrid w:val="0"/>
                <w:color w:val="000000"/>
                <w:kern w:val="0"/>
                <w:sz w:val="24"/>
                <w:szCs w:val="24"/>
              </w:rPr>
              <w:t>100</w:t>
            </w:r>
          </w:p>
        </w:tc>
        <w:tc>
          <w:tcPr>
            <w:tcW w:w="1154" w:type="dxa"/>
            <w:vAlign w:val="center"/>
          </w:tcPr>
          <w:p>
            <w:pPr>
              <w:pStyle w:val="13"/>
              <w:spacing w:line="400" w:lineRule="exact"/>
              <w:ind w:firstLine="0" w:firstLineChars="0"/>
              <w:jc w:val="center"/>
              <w:rPr>
                <w:rFonts w:hAnsi="仿宋_GB2312" w:cs="仿宋_GB2312"/>
                <w:snapToGrid w:val="0"/>
                <w:color w:val="000000"/>
                <w:kern w:val="0"/>
                <w:sz w:val="24"/>
                <w:szCs w:val="24"/>
              </w:rPr>
            </w:pPr>
            <w:r>
              <w:rPr>
                <w:rFonts w:hint="eastAsia" w:hAnsi="仿宋_GB2312" w:cs="仿宋_GB2312"/>
                <w:snapToGrid w:val="0"/>
                <w:color w:val="000000"/>
                <w:kern w:val="0"/>
                <w:sz w:val="24"/>
                <w:szCs w:val="24"/>
              </w:rPr>
              <w:t>100</w:t>
            </w:r>
          </w:p>
        </w:tc>
        <w:tc>
          <w:tcPr>
            <w:tcW w:w="758" w:type="dxa"/>
            <w:vAlign w:val="center"/>
          </w:tcPr>
          <w:p>
            <w:pPr>
              <w:pStyle w:val="13"/>
              <w:spacing w:line="400" w:lineRule="exact"/>
              <w:ind w:firstLine="0" w:firstLineChars="0"/>
              <w:jc w:val="center"/>
              <w:rPr>
                <w:rFonts w:hAnsi="仿宋_GB2312" w:cs="仿宋_GB2312"/>
                <w:snapToGrid w:val="0"/>
                <w:color w:val="000000"/>
                <w:kern w:val="0"/>
                <w:sz w:val="24"/>
                <w:szCs w:val="24"/>
              </w:rPr>
            </w:pPr>
            <w:r>
              <w:rPr>
                <w:rFonts w:hint="eastAsia" w:hAnsi="仿宋_GB2312" w:cs="仿宋_GB2312"/>
                <w:snapToGrid w:val="0"/>
                <w:color w:val="000000"/>
                <w:kern w:val="0"/>
                <w:sz w:val="24"/>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9" w:hRule="atLeast"/>
          <w:jc w:val="center"/>
        </w:trPr>
        <w:tc>
          <w:tcPr>
            <w:tcW w:w="767" w:type="dxa"/>
            <w:vAlign w:val="center"/>
          </w:tcPr>
          <w:p>
            <w:pPr>
              <w:pStyle w:val="13"/>
              <w:spacing w:line="400" w:lineRule="exact"/>
              <w:ind w:firstLine="0" w:firstLineChars="0"/>
              <w:jc w:val="center"/>
              <w:rPr>
                <w:rFonts w:hAnsi="仿宋_GB2312" w:cs="仿宋_GB2312"/>
                <w:sz w:val="24"/>
                <w:szCs w:val="24"/>
              </w:rPr>
            </w:pPr>
            <w:r>
              <w:rPr>
                <w:rFonts w:hint="eastAsia" w:hAnsi="仿宋_GB2312" w:cs="仿宋_GB2312"/>
                <w:sz w:val="24"/>
                <w:szCs w:val="24"/>
              </w:rPr>
              <w:t>16</w:t>
            </w:r>
          </w:p>
        </w:tc>
        <w:tc>
          <w:tcPr>
            <w:tcW w:w="4234" w:type="dxa"/>
            <w:vAlign w:val="center"/>
          </w:tcPr>
          <w:p>
            <w:pPr>
              <w:pStyle w:val="13"/>
              <w:spacing w:line="400" w:lineRule="exact"/>
              <w:ind w:firstLine="0" w:firstLineChars="0"/>
              <w:jc w:val="left"/>
              <w:rPr>
                <w:rFonts w:hAnsi="仿宋_GB2312" w:cs="仿宋_GB2312"/>
                <w:sz w:val="24"/>
                <w:szCs w:val="24"/>
              </w:rPr>
            </w:pPr>
            <w:r>
              <w:rPr>
                <w:rFonts w:hint="eastAsia" w:hAnsi="仿宋_GB2312" w:cs="仿宋_GB2312"/>
                <w:sz w:val="24"/>
                <w:szCs w:val="24"/>
              </w:rPr>
              <w:t>完善台风、暴雨灾害停课机制，建立台风、暴雨灾害停工机制</w:t>
            </w:r>
          </w:p>
        </w:tc>
        <w:tc>
          <w:tcPr>
            <w:tcW w:w="1104" w:type="dxa"/>
            <w:vAlign w:val="center"/>
          </w:tcPr>
          <w:p>
            <w:pPr>
              <w:pStyle w:val="13"/>
              <w:spacing w:line="400" w:lineRule="exact"/>
              <w:ind w:firstLine="0" w:firstLineChars="0"/>
              <w:jc w:val="center"/>
              <w:rPr>
                <w:rFonts w:hAnsi="仿宋_GB2312" w:cs="仿宋_GB2312"/>
                <w:snapToGrid w:val="0"/>
                <w:color w:val="000000"/>
                <w:kern w:val="0"/>
                <w:sz w:val="24"/>
                <w:szCs w:val="24"/>
              </w:rPr>
            </w:pPr>
            <w:r>
              <w:rPr>
                <w:rFonts w:hint="eastAsia" w:hAnsi="仿宋_GB2312" w:cs="仿宋_GB2312"/>
                <w:snapToGrid w:val="0"/>
                <w:color w:val="000000"/>
                <w:kern w:val="0"/>
                <w:sz w:val="24"/>
                <w:szCs w:val="24"/>
              </w:rPr>
              <w:t>完成规划指标</w:t>
            </w:r>
          </w:p>
        </w:tc>
        <w:tc>
          <w:tcPr>
            <w:tcW w:w="1154" w:type="dxa"/>
            <w:vAlign w:val="center"/>
          </w:tcPr>
          <w:p>
            <w:pPr>
              <w:pStyle w:val="13"/>
              <w:spacing w:line="400" w:lineRule="exact"/>
              <w:ind w:firstLine="0" w:firstLineChars="0"/>
              <w:jc w:val="center"/>
              <w:rPr>
                <w:rFonts w:hAnsi="仿宋_GB2312" w:cs="仿宋_GB2312"/>
                <w:snapToGrid w:val="0"/>
                <w:color w:val="000000"/>
                <w:kern w:val="0"/>
                <w:sz w:val="24"/>
                <w:szCs w:val="24"/>
              </w:rPr>
            </w:pPr>
            <w:r>
              <w:rPr>
                <w:rFonts w:hint="eastAsia" w:hAnsi="仿宋_GB2312" w:cs="仿宋_GB2312"/>
                <w:snapToGrid w:val="0"/>
                <w:color w:val="000000"/>
                <w:kern w:val="0"/>
                <w:sz w:val="24"/>
                <w:szCs w:val="24"/>
              </w:rPr>
              <w:t>完成规划指标</w:t>
            </w:r>
          </w:p>
        </w:tc>
        <w:tc>
          <w:tcPr>
            <w:tcW w:w="758" w:type="dxa"/>
            <w:vAlign w:val="center"/>
          </w:tcPr>
          <w:p>
            <w:pPr>
              <w:pStyle w:val="13"/>
              <w:spacing w:line="400" w:lineRule="exact"/>
              <w:ind w:firstLine="0" w:firstLineChars="0"/>
              <w:jc w:val="center"/>
              <w:rPr>
                <w:rFonts w:hAnsi="仿宋_GB2312" w:cs="仿宋_GB2312"/>
                <w:snapToGrid w:val="0"/>
                <w:color w:val="000000"/>
                <w:kern w:val="0"/>
                <w:sz w:val="24"/>
                <w:szCs w:val="24"/>
              </w:rPr>
            </w:pPr>
            <w:r>
              <w:rPr>
                <w:rFonts w:hint="eastAsia" w:hAnsi="仿宋_GB2312" w:cs="仿宋_GB2312"/>
                <w:snapToGrid w:val="0"/>
                <w:color w:val="000000"/>
                <w:kern w:val="0"/>
                <w:sz w:val="24"/>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5" w:hRule="atLeast"/>
          <w:jc w:val="center"/>
        </w:trPr>
        <w:tc>
          <w:tcPr>
            <w:tcW w:w="767" w:type="dxa"/>
            <w:vAlign w:val="center"/>
          </w:tcPr>
          <w:p>
            <w:pPr>
              <w:pStyle w:val="13"/>
              <w:spacing w:line="400" w:lineRule="exact"/>
              <w:ind w:firstLine="0" w:firstLineChars="0"/>
              <w:jc w:val="center"/>
              <w:rPr>
                <w:rFonts w:hAnsi="仿宋_GB2312" w:cs="仿宋_GB2312"/>
                <w:sz w:val="24"/>
                <w:szCs w:val="24"/>
              </w:rPr>
            </w:pPr>
            <w:r>
              <w:rPr>
                <w:rFonts w:hint="eastAsia" w:hAnsi="仿宋_GB2312" w:cs="仿宋_GB2312"/>
                <w:sz w:val="24"/>
                <w:szCs w:val="24"/>
              </w:rPr>
              <w:t>17</w:t>
            </w:r>
          </w:p>
        </w:tc>
        <w:tc>
          <w:tcPr>
            <w:tcW w:w="4234" w:type="dxa"/>
            <w:vAlign w:val="center"/>
          </w:tcPr>
          <w:p>
            <w:pPr>
              <w:pStyle w:val="13"/>
              <w:spacing w:line="400" w:lineRule="exact"/>
              <w:ind w:firstLine="0" w:firstLineChars="0"/>
              <w:jc w:val="left"/>
              <w:rPr>
                <w:rFonts w:hAnsi="仿宋_GB2312" w:cs="仿宋_GB2312"/>
                <w:sz w:val="24"/>
                <w:szCs w:val="24"/>
              </w:rPr>
            </w:pPr>
            <w:r>
              <w:rPr>
                <w:rFonts w:hint="eastAsia" w:hAnsi="仿宋_GB2312" w:cs="仿宋_GB2312"/>
                <w:sz w:val="24"/>
                <w:szCs w:val="24"/>
              </w:rPr>
              <w:t>气象灾害损失占GDP的比重（</w:t>
            </w:r>
            <w:r>
              <w:rPr>
                <w:rFonts w:hint="eastAsia" w:hAnsi="仿宋_GB2312" w:cs="仿宋_GB2312"/>
                <w:snapToGrid w:val="0"/>
                <w:color w:val="000000"/>
                <w:kern w:val="0"/>
                <w:sz w:val="24"/>
                <w:szCs w:val="24"/>
              </w:rPr>
              <w:t>%</w:t>
            </w:r>
            <w:r>
              <w:rPr>
                <w:rFonts w:hint="eastAsia" w:hAnsi="仿宋_GB2312" w:cs="仿宋_GB2312"/>
                <w:sz w:val="24"/>
                <w:szCs w:val="24"/>
              </w:rPr>
              <w:t>）</w:t>
            </w:r>
          </w:p>
        </w:tc>
        <w:tc>
          <w:tcPr>
            <w:tcW w:w="1104" w:type="dxa"/>
            <w:vAlign w:val="center"/>
          </w:tcPr>
          <w:p>
            <w:pPr>
              <w:pStyle w:val="13"/>
              <w:spacing w:line="400" w:lineRule="exact"/>
              <w:ind w:firstLine="0" w:firstLineChars="0"/>
              <w:jc w:val="center"/>
              <w:rPr>
                <w:rFonts w:hAnsi="仿宋_GB2312" w:cs="仿宋_GB2312"/>
                <w:snapToGrid w:val="0"/>
                <w:color w:val="000000"/>
                <w:kern w:val="0"/>
                <w:sz w:val="24"/>
                <w:szCs w:val="24"/>
              </w:rPr>
            </w:pPr>
            <w:r>
              <w:rPr>
                <w:rFonts w:hint="eastAsia" w:hAnsi="仿宋_GB2312" w:cs="仿宋_GB2312"/>
                <w:snapToGrid w:val="0"/>
                <w:color w:val="000000"/>
                <w:kern w:val="0"/>
                <w:sz w:val="24"/>
                <w:szCs w:val="24"/>
              </w:rPr>
              <w:t>&lt;0.3%</w:t>
            </w:r>
          </w:p>
        </w:tc>
        <w:tc>
          <w:tcPr>
            <w:tcW w:w="1154" w:type="dxa"/>
            <w:vAlign w:val="center"/>
          </w:tcPr>
          <w:p>
            <w:pPr>
              <w:pStyle w:val="13"/>
              <w:spacing w:line="400" w:lineRule="exact"/>
              <w:ind w:firstLine="0" w:firstLineChars="0"/>
              <w:jc w:val="center"/>
              <w:rPr>
                <w:rFonts w:hAnsi="仿宋_GB2312" w:cs="仿宋_GB2312"/>
                <w:snapToGrid w:val="0"/>
                <w:color w:val="000000"/>
                <w:kern w:val="0"/>
                <w:sz w:val="24"/>
                <w:szCs w:val="24"/>
              </w:rPr>
            </w:pPr>
            <w:r>
              <w:rPr>
                <w:rFonts w:hint="eastAsia" w:hAnsi="仿宋_GB2312" w:cs="仿宋_GB2312"/>
                <w:snapToGrid w:val="0"/>
                <w:color w:val="000000"/>
                <w:kern w:val="0"/>
                <w:sz w:val="24"/>
                <w:szCs w:val="24"/>
              </w:rPr>
              <w:t>0.19%</w:t>
            </w:r>
          </w:p>
        </w:tc>
        <w:tc>
          <w:tcPr>
            <w:tcW w:w="758" w:type="dxa"/>
            <w:vAlign w:val="center"/>
          </w:tcPr>
          <w:p>
            <w:pPr>
              <w:pStyle w:val="13"/>
              <w:spacing w:line="400" w:lineRule="exact"/>
              <w:ind w:firstLine="0" w:firstLineChars="0"/>
              <w:jc w:val="center"/>
              <w:rPr>
                <w:rFonts w:hAnsi="仿宋_GB2312" w:cs="仿宋_GB2312"/>
                <w:snapToGrid w:val="0"/>
                <w:color w:val="000000"/>
                <w:kern w:val="0"/>
                <w:sz w:val="24"/>
                <w:szCs w:val="24"/>
              </w:rPr>
            </w:pPr>
            <w:r>
              <w:rPr>
                <w:rFonts w:hint="eastAsia" w:hAnsi="仿宋_GB2312" w:cs="仿宋_GB2312"/>
                <w:snapToGrid w:val="0"/>
                <w:color w:val="000000"/>
                <w:kern w:val="0"/>
                <w:sz w:val="24"/>
                <w:szCs w:val="24"/>
              </w:rPr>
              <w:t>是</w:t>
            </w:r>
          </w:p>
        </w:tc>
      </w:tr>
    </w:tbl>
    <w:p>
      <w:pPr>
        <w:pStyle w:val="3"/>
        <w:spacing w:before="0" w:after="0" w:line="560" w:lineRule="exact"/>
        <w:ind w:firstLine="562" w:firstLineChars="200"/>
        <w:rPr>
          <w:rFonts w:ascii="仿宋_GB2312" w:hAnsi="仿宋_GB2312" w:eastAsia="仿宋_GB2312" w:cs="仿宋_GB2312"/>
          <w:bCs/>
          <w:sz w:val="28"/>
          <w:szCs w:val="28"/>
        </w:rPr>
      </w:pPr>
      <w:bookmarkStart w:id="26" w:name="_Toc23044"/>
      <w:r>
        <w:rPr>
          <w:rFonts w:hint="eastAsia" w:ascii="仿宋_GB2312" w:hAnsi="仿宋_GB2312" w:eastAsia="仿宋_GB2312" w:cs="仿宋_GB2312"/>
          <w:bCs/>
          <w:sz w:val="28"/>
          <w:szCs w:val="28"/>
        </w:rPr>
        <w:t xml:space="preserve">指标未完成情况说明: </w:t>
      </w:r>
    </w:p>
    <w:p>
      <w:pPr>
        <w:pStyle w:val="3"/>
        <w:spacing w:before="0" w:afterLines="50" w:line="560" w:lineRule="exact"/>
        <w:ind w:firstLine="560" w:firstLineChars="200"/>
        <w:rPr>
          <w:rFonts w:ascii="仿宋_GB2312" w:hAnsi="仿宋_GB2312" w:eastAsia="仿宋_GB2312" w:cs="仿宋_GB2312"/>
          <w:b w:val="0"/>
          <w:sz w:val="28"/>
          <w:szCs w:val="28"/>
        </w:rPr>
      </w:pPr>
      <w:r>
        <w:rPr>
          <w:rFonts w:hint="eastAsia" w:ascii="仿宋_GB2312" w:hAnsi="仿宋_GB2312" w:eastAsia="仿宋_GB2312" w:cs="仿宋_GB2312"/>
          <w:b w:val="0"/>
          <w:sz w:val="28"/>
          <w:szCs w:val="28"/>
        </w:rPr>
        <w:t>指标5“网络带宽(省到市,兆)”和指标6“网络带宽(市 到县,兆)”的目标值分别为1000兆和100兆，均超出目前业务实际需求，因此实际带宽没有按照目标进行升级，而是按需升级。</w:t>
      </w:r>
    </w:p>
    <w:p>
      <w:pPr>
        <w:pStyle w:val="3"/>
        <w:spacing w:beforeLines="50" w:afterLines="50" w:line="560" w:lineRule="exact"/>
        <w:jc w:val="center"/>
        <w:rPr>
          <w:b w:val="0"/>
          <w:bCs/>
        </w:rPr>
      </w:pPr>
      <w:r>
        <w:rPr>
          <w:rFonts w:hint="eastAsia"/>
          <w:b w:val="0"/>
          <w:bCs/>
        </w:rPr>
        <w:t>第二节 “十四五”时期河源气象事业面临的发展形势</w:t>
      </w:r>
      <w:bookmarkEnd w:id="26"/>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“十四五”时期，我市气象发展的外部环境和自身条件都发生了重大变化，将进入高质量发展阶段，机遇与挑战并存，机遇更具有战略性，挑战更具有复杂性。</w:t>
      </w:r>
    </w:p>
    <w:p>
      <w:pPr>
        <w:pStyle w:val="4"/>
        <w:spacing w:before="0" w:after="0" w:line="560" w:lineRule="exact"/>
        <w:ind w:firstLine="640" w:firstLineChars="200"/>
        <w:rPr>
          <w:rFonts w:ascii="楷体_GB2312" w:hAnsi="仿宋_GB2312" w:eastAsia="楷体_GB2312" w:cs="仿宋_GB2312"/>
          <w:b w:val="0"/>
        </w:rPr>
      </w:pPr>
      <w:bookmarkStart w:id="27" w:name="_Toc6879"/>
      <w:bookmarkStart w:id="28" w:name="_Toc13622"/>
      <w:r>
        <w:rPr>
          <w:rFonts w:hint="eastAsia" w:ascii="楷体_GB2312" w:hAnsi="仿宋_GB2312" w:eastAsia="楷体_GB2312" w:cs="仿宋_GB2312"/>
          <w:b w:val="0"/>
        </w:rPr>
        <w:t>（一）</w:t>
      </w:r>
      <w:bookmarkStart w:id="29" w:name="_Toc67147351"/>
      <w:r>
        <w:rPr>
          <w:rFonts w:hint="eastAsia" w:ascii="楷体_GB2312" w:hAnsi="仿宋_GB2312" w:eastAsia="楷体_GB2312" w:cs="仿宋_GB2312"/>
          <w:b w:val="0"/>
        </w:rPr>
        <w:t>发展的机遇</w:t>
      </w:r>
      <w:bookmarkEnd w:id="27"/>
      <w:bookmarkEnd w:id="28"/>
      <w:bookmarkEnd w:id="29"/>
    </w:p>
    <w:p>
      <w:pPr>
        <w:spacing w:line="560" w:lineRule="exact"/>
        <w:ind w:firstLine="640" w:firstLineChars="200"/>
        <w:rPr>
          <w:rFonts w:ascii="仿宋_GB2312" w:hAnsi="仿宋_GB2312" w:eastAsia="仿宋_GB2312" w:cs="仿宋_GB2312"/>
          <w:snapToGrid w:val="0"/>
          <w:sz w:val="32"/>
          <w:szCs w:val="32"/>
        </w:rPr>
      </w:pPr>
      <w:r>
        <w:rPr>
          <w:rFonts w:hint="eastAsia" w:ascii="仿宋_GB2312" w:hAnsi="仿宋_GB2312" w:eastAsia="仿宋_GB2312" w:cs="仿宋_GB2312"/>
          <w:kern w:val="0"/>
          <w:sz w:val="32"/>
          <w:szCs w:val="32"/>
        </w:rPr>
        <w:t>1.</w:t>
      </w:r>
      <w:r>
        <w:rPr>
          <w:rFonts w:hint="eastAsia" w:ascii="仿宋_GB2312" w:hAnsi="仿宋_GB2312" w:eastAsia="仿宋_GB2312" w:cs="仿宋_GB2312"/>
          <w:b/>
          <w:snapToGrid w:val="0"/>
          <w:color w:val="000000" w:themeColor="text1"/>
          <w:kern w:val="0"/>
          <w:sz w:val="32"/>
          <w:szCs w:val="32"/>
        </w:rPr>
        <w:t>筑牢防灾减灾第一道防线成为河源气象发展的新航标。</w:t>
      </w:r>
      <w:r>
        <w:rPr>
          <w:rFonts w:hint="eastAsia" w:ascii="仿宋_GB2312" w:hAnsi="仿宋" w:eastAsia="仿宋_GB2312" w:cs="仿宋"/>
          <w:snapToGrid w:val="0"/>
          <w:kern w:val="0"/>
          <w:sz w:val="32"/>
          <w:szCs w:val="32"/>
        </w:rPr>
        <w:t>新中国气象事业70周年之际习近平总书记作出重要指示：气象工作关系生命安全、生产发展、生活富裕、生态良好，要加快科技创新，做到监测精密、预报精准、服务精细，发挥气象防灾减灾第一道防线作用，更好地服务于实现“两个一百年”奋斗目标和中华民族伟大复兴的中国梦。2020年广东省委书记李希作出批示，要奋力推进广东气象防灾减灾第一道防线示范省建设。中国气象局和广东省人民政府签署共同推进气象防灾减灾第一道防线先行示范省建设合作备忘录（2021-2025年）。在全球气候变暖、极端天气气候事件呈增多趋势的背景下，瞄准河源加快高质量发展和生态河源建设，加快推动河源气象事业高质量发展，筑牢防灾减灾第一道防线，任务艰巨、使命光荣</w:t>
      </w:r>
      <w:r>
        <w:rPr>
          <w:rFonts w:hint="eastAsia" w:ascii="仿宋_GB2312" w:hAnsi="仿宋_GB2312" w:eastAsia="仿宋_GB2312" w:cs="仿宋_GB2312"/>
          <w:snapToGrid w:val="0"/>
          <w:sz w:val="32"/>
          <w:szCs w:val="32"/>
        </w:rPr>
        <w:t>。</w:t>
      </w:r>
    </w:p>
    <w:p>
      <w:pPr>
        <w:spacing w:line="560" w:lineRule="exact"/>
        <w:ind w:firstLine="643" w:firstLineChars="200"/>
        <w:rPr>
          <w:rFonts w:ascii="仿宋_GB2312" w:hAnsi="仿宋_GB2312" w:eastAsia="仿宋_GB2312" w:cs="仿宋_GB2312"/>
          <w:snapToGrid w:val="0"/>
          <w:color w:val="000000" w:themeColor="text1"/>
          <w:sz w:val="32"/>
          <w:szCs w:val="32"/>
        </w:rPr>
      </w:pPr>
      <w:r>
        <w:rPr>
          <w:rFonts w:hint="eastAsia" w:ascii="仿宋_GB2312" w:hAnsi="仿宋_GB2312" w:eastAsia="仿宋_GB2312" w:cs="仿宋_GB2312"/>
          <w:b/>
          <w:snapToGrid w:val="0"/>
          <w:color w:val="000000" w:themeColor="text1"/>
          <w:kern w:val="0"/>
          <w:sz w:val="32"/>
          <w:szCs w:val="32"/>
        </w:rPr>
        <w:t>2.国家重大战略为气象发展提供新动力。</w:t>
      </w:r>
      <w:r>
        <w:rPr>
          <w:rFonts w:hint="eastAsia" w:ascii="仿宋_GB2312" w:hAnsi="仿宋_GB2312" w:eastAsia="仿宋_GB2312" w:cs="仿宋_GB2312"/>
          <w:snapToGrid w:val="0"/>
          <w:color w:val="000000" w:themeColor="text1"/>
          <w:sz w:val="32"/>
          <w:szCs w:val="32"/>
        </w:rPr>
        <w:t>国家出台《粤港澳大湾区发展规划纲要》，打造粤港澳大湾区，建设国际一流湾区和世界级城市群。《粤港澳大湾区气象发展规划（2020－2035年）》提出，将大湾区气象事业打造成我国气象现代化、智慧气象服务和“一带一路”气象合作的示范窗口。《河源市融入粤港澳大湾区建设三年行动计划（2019-2021年）》和《河源市全面推进乡村振兴加快农业农村现代化的实施方案》，对气象发展提出了新需求。特别是国家实施防灾减灾、生态文明、乡村振兴等战略，为气象发展提供新动力，气象在保障国家重大战略中开启新征程，气象发展将有更加广阔的舞台。</w:t>
      </w:r>
    </w:p>
    <w:p>
      <w:pPr>
        <w:spacing w:line="560" w:lineRule="exact"/>
        <w:ind w:firstLine="643" w:firstLineChars="200"/>
        <w:rPr>
          <w:rFonts w:ascii="仿宋" w:hAnsi="仿宋" w:eastAsia="仿宋" w:cs="仿宋"/>
          <w:bCs/>
          <w:snapToGrid w:val="0"/>
          <w:color w:val="000000"/>
          <w:kern w:val="0"/>
          <w:sz w:val="32"/>
          <w:szCs w:val="32"/>
        </w:rPr>
      </w:pPr>
      <w:r>
        <w:rPr>
          <w:rFonts w:hint="eastAsia" w:ascii="仿宋_GB2312" w:hAnsi="仿宋_GB2312" w:eastAsia="仿宋_GB2312" w:cs="仿宋_GB2312"/>
          <w:b/>
          <w:snapToGrid w:val="0"/>
          <w:color w:val="000000" w:themeColor="text1"/>
          <w:kern w:val="0"/>
          <w:sz w:val="32"/>
          <w:szCs w:val="32"/>
        </w:rPr>
        <w:t>3.满足人民美好生活需要成为河源气象发展的新空间。</w:t>
      </w:r>
      <w:r>
        <w:rPr>
          <w:rFonts w:hint="eastAsia" w:ascii="仿宋_GB2312" w:hAnsi="仿宋" w:eastAsia="仿宋_GB2312" w:cs="仿宋"/>
          <w:snapToGrid w:val="0"/>
          <w:kern w:val="0"/>
          <w:sz w:val="32"/>
          <w:szCs w:val="32"/>
        </w:rPr>
        <w:t>气象服务是政府公共服务的重要组成部分。扎实推进公共服务均等化，全面提升政府公共服务供给质量，不断增强人民群众获得感幸福感安全感。深化气象服务供给侧改革，加快发展智慧、精细、普惠、均等的气象服务，顺应社会新期待，满足民生新需求，拓展服务新领域，创新服务新产品，为河源气象带来新的发展空间。</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napToGrid w:val="0"/>
          <w:color w:val="000000" w:themeColor="text1"/>
          <w:kern w:val="0"/>
          <w:sz w:val="32"/>
          <w:szCs w:val="32"/>
        </w:rPr>
        <w:t>4.突飞猛进的科学技术成为河源气象发展的新引擎。</w:t>
      </w:r>
      <w:r>
        <w:rPr>
          <w:rFonts w:hint="eastAsia" w:ascii="仿宋_GB2312" w:hAnsi="仿宋" w:eastAsia="仿宋_GB2312" w:cs="仿宋"/>
          <w:snapToGrid w:val="0"/>
          <w:kern w:val="0"/>
          <w:sz w:val="32"/>
          <w:szCs w:val="32"/>
        </w:rPr>
        <w:t>科技突破正在使气象探测、预报预警和服务发生广泛而深刻的变革。卫星、雷达、飞机等观测技术的应用推动大气信息获取向遥感、精密、立体、多圈层方向发展。信息技术的应用促使气象信息向传输快速化、管理高效化、应用云端化方向发展。高性能计算和资料同化技术蓬勃发展，大气科学与相关学科日益融合，促进气象预报向模式化、网格化、无缝隙方向发展。云计算、移动互联、大数据、新媒体等前沿技术的应用，促使气象服务向智慧化、便捷化、全方位发展，科技突破成为推动河源气象高质量发展的新引擎。</w:t>
      </w:r>
    </w:p>
    <w:p>
      <w:pPr>
        <w:pStyle w:val="4"/>
        <w:spacing w:before="0" w:after="0" w:line="560" w:lineRule="exact"/>
        <w:ind w:firstLine="640" w:firstLineChars="200"/>
        <w:rPr>
          <w:rFonts w:ascii="楷体_GB2312" w:hAnsi="仿宋_GB2312" w:eastAsia="楷体_GB2312" w:cs="仿宋_GB2312"/>
          <w:b w:val="0"/>
        </w:rPr>
      </w:pPr>
      <w:bookmarkStart w:id="30" w:name="_Toc67147352"/>
      <w:bookmarkStart w:id="31" w:name="_Toc4142"/>
      <w:bookmarkStart w:id="32" w:name="_Toc32555"/>
      <w:r>
        <w:rPr>
          <w:rFonts w:hint="eastAsia" w:ascii="楷体_GB2312" w:hAnsi="仿宋_GB2312" w:eastAsia="楷体_GB2312" w:cs="仿宋_GB2312"/>
          <w:b w:val="0"/>
        </w:rPr>
        <w:t>（二）面临的挑战</w:t>
      </w:r>
      <w:bookmarkEnd w:id="30"/>
      <w:bookmarkEnd w:id="31"/>
      <w:bookmarkEnd w:id="32"/>
    </w:p>
    <w:p>
      <w:pPr>
        <w:spacing w:line="560" w:lineRule="exact"/>
        <w:ind w:firstLine="640"/>
        <w:rPr>
          <w:rFonts w:ascii="仿宋_GB2312" w:hAnsi="仿宋_GB2312" w:eastAsia="仿宋_GB2312" w:cs="仿宋_GB2312"/>
          <w:bCs/>
          <w:snapToGrid w:val="0"/>
        </w:rPr>
      </w:pPr>
      <w:r>
        <w:rPr>
          <w:rFonts w:hint="eastAsia" w:ascii="仿宋_GB2312" w:hAnsi="仿宋_GB2312" w:eastAsia="仿宋_GB2312" w:cs="仿宋_GB2312"/>
          <w:kern w:val="0"/>
          <w:sz w:val="32"/>
          <w:szCs w:val="32"/>
        </w:rPr>
        <w:t>1.</w:t>
      </w:r>
      <w:r>
        <w:rPr>
          <w:rFonts w:hint="eastAsia" w:ascii="仿宋_GB2312" w:hAnsi="仿宋_GB2312" w:eastAsia="仿宋_GB2312" w:cs="仿宋_GB2312"/>
          <w:b/>
          <w:snapToGrid w:val="0"/>
          <w:color w:val="000000" w:themeColor="text1"/>
          <w:kern w:val="0"/>
          <w:sz w:val="32"/>
          <w:szCs w:val="32"/>
        </w:rPr>
        <w:t>气象监测预报预警能力与防灾减灾需求仍有差距。</w:t>
      </w:r>
      <w:r>
        <w:rPr>
          <w:rFonts w:hint="eastAsia" w:ascii="仿宋_GB2312" w:hAnsi="仿宋" w:eastAsia="仿宋_GB2312" w:cs="仿宋"/>
          <w:snapToGrid w:val="0"/>
          <w:kern w:val="0"/>
          <w:sz w:val="32"/>
          <w:szCs w:val="32"/>
        </w:rPr>
        <w:t>气象监测站网密度、精度不够，农业、生态、交通等气象监测处于起步阶段。大气垂直探测能力不足，三维大气连</w:t>
      </w:r>
      <w:r>
        <w:rPr>
          <w:rFonts w:hint="eastAsia" w:ascii="仿宋_GB2312" w:hAnsi="仿宋_GB2312" w:eastAsia="仿宋_GB2312" w:cs="仿宋_GB2312"/>
          <w:snapToGrid w:val="0"/>
          <w:sz w:val="32"/>
          <w:szCs w:val="32"/>
        </w:rPr>
        <w:t>续跟踪观测能力亟待提升</w:t>
      </w:r>
      <w:r>
        <w:rPr>
          <w:rFonts w:ascii="仿宋_GB2312" w:hAnsi="仿宋_GB2312" w:eastAsia="仿宋_GB2312" w:cs="仿宋_GB2312"/>
          <w:snapToGrid w:val="0"/>
          <w:sz w:val="32"/>
          <w:szCs w:val="32"/>
        </w:rPr>
        <w:t>。</w:t>
      </w:r>
      <w:r>
        <w:rPr>
          <w:rFonts w:hint="eastAsia" w:ascii="仿宋_GB2312" w:hAnsi="仿宋_GB2312" w:eastAsia="仿宋_GB2312" w:cs="仿宋_GB2312"/>
          <w:snapToGrid w:val="0"/>
          <w:sz w:val="32"/>
          <w:szCs w:val="32"/>
        </w:rPr>
        <w:t>暴雨、龙卷、冰雹监测预报预警技术能力有待提升。突发性、局地性重大</w:t>
      </w:r>
      <w:r>
        <w:rPr>
          <w:rFonts w:hint="eastAsia" w:ascii="仿宋_GB2312" w:hAnsi="仿宋" w:eastAsia="仿宋_GB2312" w:cs="仿宋"/>
          <w:snapToGrid w:val="0"/>
          <w:kern w:val="0"/>
          <w:sz w:val="32"/>
          <w:szCs w:val="32"/>
        </w:rPr>
        <w:t>气象灾害的监测预警提前量有待提高。月季短期气候预测准确率波动性较大。精准、智慧、无缝隙的现代气象监测预报预警体系有待</w:t>
      </w:r>
      <w:r>
        <w:rPr>
          <w:rFonts w:hint="eastAsia" w:ascii="仿宋_GB2312" w:hAnsi="仿宋_GB2312" w:eastAsia="仿宋_GB2312" w:cs="仿宋_GB2312"/>
          <w:snapToGrid w:val="0"/>
          <w:sz w:val="32"/>
          <w:szCs w:val="32"/>
        </w:rPr>
        <w:t>完善。</w:t>
      </w:r>
    </w:p>
    <w:p>
      <w:pPr>
        <w:spacing w:line="560" w:lineRule="exact"/>
        <w:ind w:firstLine="643" w:firstLineChars="200"/>
        <w:rPr>
          <w:rFonts w:ascii="仿宋_GB2312" w:hAnsi="仿宋_GB2312" w:eastAsia="仿宋_GB2312" w:cs="仿宋_GB2312"/>
          <w:snapToGrid w:val="0"/>
          <w:sz w:val="32"/>
          <w:szCs w:val="32"/>
        </w:rPr>
      </w:pPr>
      <w:r>
        <w:rPr>
          <w:rFonts w:hint="eastAsia" w:ascii="仿宋_GB2312" w:hAnsi="仿宋_GB2312" w:eastAsia="仿宋_GB2312" w:cs="仿宋_GB2312"/>
          <w:b/>
          <w:snapToGrid w:val="0"/>
          <w:color w:val="000000" w:themeColor="text1"/>
          <w:kern w:val="0"/>
          <w:sz w:val="32"/>
          <w:szCs w:val="32"/>
        </w:rPr>
        <w:t>2.气象服务供给与人民对美好生活的向往不相适应。</w:t>
      </w:r>
      <w:r>
        <w:rPr>
          <w:rFonts w:hint="eastAsia" w:ascii="仿宋_GB2312" w:hAnsi="仿宋_GB2312" w:eastAsia="仿宋_GB2312" w:cs="仿宋_GB2312"/>
          <w:snapToGrid w:val="0"/>
          <w:sz w:val="32"/>
          <w:szCs w:val="32"/>
        </w:rPr>
        <w:t>气象服务在广度、深度上还存在着发展不充分问题，气象服务供给尚未完全做到“精准、及时、便捷、高效”，针对生产型、生态型、战略性的中高端产品和有效供给不足。决策服务还难以满足跟进滚动式的决策指挥保障需求；清洁能源开发利用和能效提升</w:t>
      </w:r>
      <w:r>
        <w:rPr>
          <w:rFonts w:hint="eastAsia" w:ascii="仿宋_GB2312" w:hAnsi="仿宋" w:eastAsia="仿宋_GB2312" w:cs="仿宋"/>
          <w:snapToGrid w:val="0"/>
          <w:kern w:val="0"/>
          <w:sz w:val="32"/>
          <w:szCs w:val="32"/>
        </w:rPr>
        <w:t>气象保障有待强化，气象为各级党委政府碳达峰、碳中和</w:t>
      </w:r>
      <w:r>
        <w:rPr>
          <w:rFonts w:hint="eastAsia" w:ascii="仿宋_GB2312" w:hAnsi="仿宋" w:eastAsia="仿宋_GB2312" w:cs="仿宋"/>
          <w:snapToGrid w:val="0"/>
          <w:color w:val="000000" w:themeColor="text1"/>
          <w:kern w:val="0"/>
          <w:sz w:val="32"/>
          <w:szCs w:val="32"/>
        </w:rPr>
        <w:t>及应对气候变化的服务能力有待提升；气象信息服务还未实</w:t>
      </w:r>
      <w:r>
        <w:rPr>
          <w:rFonts w:hint="eastAsia" w:ascii="仿宋_GB2312" w:hAnsi="仿宋" w:eastAsia="仿宋_GB2312" w:cs="仿宋"/>
          <w:snapToGrid w:val="0"/>
          <w:kern w:val="0"/>
          <w:sz w:val="32"/>
          <w:szCs w:val="32"/>
        </w:rPr>
        <w:t>现全覆盖，公众主动获取应用气象信息的意识和防灾能力仍有待提高。气象服务供给主体多元化不足，市场在气象服务中的配置作用发挥不够</w:t>
      </w:r>
      <w:r>
        <w:rPr>
          <w:rFonts w:hint="eastAsia" w:ascii="仿宋_GB2312" w:hAnsi="仿宋_GB2312" w:eastAsia="仿宋_GB2312" w:cs="仿宋_GB2312"/>
          <w:snapToGrid w:val="0"/>
          <w:sz w:val="32"/>
          <w:szCs w:val="32"/>
        </w:rPr>
        <w:t>。</w:t>
      </w:r>
    </w:p>
    <w:p>
      <w:pPr>
        <w:spacing w:line="560" w:lineRule="exact"/>
        <w:ind w:firstLine="643" w:firstLineChars="200"/>
        <w:rPr>
          <w:rFonts w:ascii="仿宋" w:hAnsi="仿宋" w:eastAsia="仿宋" w:cs="仿宋"/>
          <w:bCs/>
          <w:snapToGrid w:val="0"/>
          <w:color w:val="000000"/>
          <w:kern w:val="0"/>
          <w:sz w:val="32"/>
          <w:szCs w:val="32"/>
        </w:rPr>
      </w:pPr>
      <w:r>
        <w:rPr>
          <w:rFonts w:hint="eastAsia" w:ascii="仿宋_GB2312" w:hAnsi="仿宋_GB2312" w:eastAsia="仿宋_GB2312" w:cs="仿宋_GB2312"/>
          <w:b/>
          <w:snapToGrid w:val="0"/>
          <w:color w:val="000000" w:themeColor="text1"/>
          <w:kern w:val="0"/>
          <w:sz w:val="32"/>
          <w:szCs w:val="32"/>
        </w:rPr>
        <w:t>3.促进气象发展的体制机制亟待完善。</w:t>
      </w:r>
      <w:r>
        <w:rPr>
          <w:rFonts w:hint="eastAsia" w:ascii="仿宋_GB2312" w:hAnsi="仿宋" w:eastAsia="仿宋_GB2312" w:cs="仿宋"/>
          <w:snapToGrid w:val="0"/>
          <w:kern w:val="0"/>
          <w:sz w:val="32"/>
          <w:szCs w:val="32"/>
        </w:rPr>
        <w:t>气象发展环境和条件正在发生深刻变化，尤其是国家在推进治理体系和治理能力现代化、公共服务供给侧结构性改革、实施创新驱动发展等方面进行的全面深化改革，给气象发展带来的挑战不断加大。统筹部门、市场、社会力量共同推动气象发展格局尚未完全形成，气象服务体制与构建开放多元有序的新型服务体系不相适应的矛盾、气象管理体制与全面履行气象行政管理职能不相适应的矛盾依然突出，核心技术突破、创新人才发展受气象业务科技体制不完善的束缚仍然明显，气象双重计划财务体制、气象部门权责清单制度仍不完善，亟须通过全面深化气象改革加以解决。</w:t>
      </w:r>
    </w:p>
    <w:p>
      <w:pPr>
        <w:pStyle w:val="2"/>
        <w:spacing w:beforeLines="50" w:afterLines="50" w:line="560" w:lineRule="exact"/>
        <w:jc w:val="center"/>
        <w:rPr>
          <w:rFonts w:ascii="黑体" w:hAnsi="黑体" w:eastAsia="黑体" w:cs="黑体"/>
          <w:b w:val="0"/>
          <w:bCs/>
          <w:sz w:val="36"/>
          <w:szCs w:val="36"/>
        </w:rPr>
      </w:pPr>
      <w:bookmarkStart w:id="33" w:name="_Toc207"/>
      <w:bookmarkStart w:id="34" w:name="_Toc67147353"/>
      <w:bookmarkStart w:id="35" w:name="_Toc9183"/>
      <w:r>
        <w:rPr>
          <w:rFonts w:hint="eastAsia" w:ascii="黑体" w:hAnsi="黑体" w:eastAsia="黑体" w:cs="黑体"/>
          <w:b w:val="0"/>
          <w:bCs/>
          <w:sz w:val="36"/>
          <w:szCs w:val="36"/>
        </w:rPr>
        <w:t>第二章 总体要求</w:t>
      </w:r>
      <w:bookmarkEnd w:id="33"/>
      <w:bookmarkEnd w:id="34"/>
      <w:bookmarkEnd w:id="35"/>
    </w:p>
    <w:p>
      <w:pPr>
        <w:spacing w:line="560" w:lineRule="exact"/>
        <w:ind w:firstLine="660"/>
        <w:rPr>
          <w:rFonts w:ascii="仿宋_GB2312" w:hAnsi="仿宋" w:eastAsia="仿宋_GB2312" w:cs="Arial"/>
          <w:sz w:val="32"/>
          <w:szCs w:val="32"/>
        </w:rPr>
      </w:pPr>
      <w:r>
        <w:rPr>
          <w:rFonts w:hint="eastAsia" w:ascii="仿宋_GB2312" w:hAnsi="仿宋" w:eastAsia="仿宋_GB2312" w:cs="仿宋"/>
          <w:snapToGrid w:val="0"/>
          <w:kern w:val="0"/>
          <w:sz w:val="32"/>
          <w:szCs w:val="32"/>
        </w:rPr>
        <w:t>深刻把握河源</w:t>
      </w:r>
      <w:r>
        <w:rPr>
          <w:rFonts w:hint="eastAsia" w:ascii="仿宋_GB2312" w:hAnsi="仿宋_GB2312" w:eastAsia="仿宋_GB2312" w:cs="仿宋_GB2312"/>
          <w:snapToGrid w:val="0"/>
          <w:sz w:val="32"/>
          <w:szCs w:val="32"/>
        </w:rPr>
        <w:t>加快高质量发展步伐、建设成为全省绿色发展的示范区、融入粤港澳大湾区的生态排头兵，聚力打造生态经济发展新标杆的目标要求</w:t>
      </w:r>
      <w:r>
        <w:rPr>
          <w:rFonts w:hint="eastAsia" w:ascii="仿宋_GB2312" w:hAnsi="仿宋" w:eastAsia="仿宋_GB2312" w:cs="仿宋"/>
          <w:snapToGrid w:val="0"/>
          <w:kern w:val="0"/>
          <w:sz w:val="32"/>
          <w:szCs w:val="32"/>
        </w:rPr>
        <w:t>，深刻把握社会主要矛盾变化带来的气象服务新特征新要求，</w:t>
      </w:r>
      <w:r>
        <w:rPr>
          <w:rFonts w:ascii="仿宋_GB2312" w:hAnsi="仿宋" w:eastAsia="仿宋_GB2312" w:cs="仿宋"/>
          <w:snapToGrid w:val="0"/>
          <w:kern w:val="0"/>
          <w:sz w:val="32"/>
          <w:szCs w:val="32"/>
        </w:rPr>
        <w:t>统筹谋划</w:t>
      </w:r>
      <w:r>
        <w:rPr>
          <w:rFonts w:hint="eastAsia" w:ascii="仿宋_GB2312" w:hAnsi="仿宋" w:eastAsia="仿宋_GB2312" w:cs="仿宋"/>
          <w:snapToGrid w:val="0"/>
          <w:kern w:val="0"/>
          <w:sz w:val="32"/>
          <w:szCs w:val="32"/>
        </w:rPr>
        <w:t>，</w:t>
      </w:r>
      <w:r>
        <w:rPr>
          <w:rFonts w:ascii="仿宋_GB2312" w:hAnsi="仿宋" w:eastAsia="仿宋_GB2312" w:cs="仿宋"/>
          <w:snapToGrid w:val="0"/>
          <w:kern w:val="0"/>
          <w:sz w:val="32"/>
          <w:szCs w:val="32"/>
        </w:rPr>
        <w:t>科学推进</w:t>
      </w:r>
      <w:r>
        <w:rPr>
          <w:rFonts w:hint="eastAsia" w:ascii="仿宋_GB2312" w:hAnsi="仿宋" w:eastAsia="仿宋_GB2312" w:cs="仿宋"/>
          <w:snapToGrid w:val="0"/>
          <w:kern w:val="0"/>
          <w:sz w:val="32"/>
          <w:szCs w:val="32"/>
        </w:rPr>
        <w:t>，顺利开启</w:t>
      </w:r>
      <w:r>
        <w:rPr>
          <w:rFonts w:hint="eastAsia" w:ascii="仿宋_GB2312" w:hAnsi="仿宋" w:eastAsia="仿宋_GB2312" w:cs="Arial"/>
          <w:sz w:val="32"/>
          <w:szCs w:val="32"/>
        </w:rPr>
        <w:t>气象现代化向更高水平迈进新征程。</w:t>
      </w:r>
    </w:p>
    <w:p>
      <w:pPr>
        <w:pStyle w:val="3"/>
        <w:spacing w:before="10" w:after="10" w:line="560" w:lineRule="exact"/>
        <w:jc w:val="center"/>
        <w:rPr>
          <w:rFonts w:ascii="黑体" w:hAnsi="黑体"/>
          <w:szCs w:val="32"/>
        </w:rPr>
      </w:pPr>
      <w:bookmarkStart w:id="36" w:name="_Toc5294"/>
      <w:r>
        <w:rPr>
          <w:rFonts w:hint="eastAsia"/>
          <w:b w:val="0"/>
          <w:bCs/>
        </w:rPr>
        <w:t>第一节 指导思想</w:t>
      </w:r>
      <w:bookmarkEnd w:id="36"/>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以习近平新时代中国特色社会主义思想为指导，深刻领会党的十九大和十九届二中、三中、四中、五中全会精神，深入贯彻落实习近平总书记对气象工作和对广东工作重要讲话、重要指示批示精神，统筹推进“五位一体”总体布局，协调推进“四个全面”战略布局，坚持创新、协调、绿色、开放、共享的新发展理念，坚持服务国家服务人民，以推动气象高质量发展为主题，以深化气象供给侧结构性改革为主线，以改革创新为动力，以满足人民日益增长的美好生活需要为根本目的，以气象防灾减灾第一道防线建设为抓手，对标监测精密、预报精准、服务精细，大力提升气象核心竞争力和生命安全、生产发展、生活富裕、生态良好的保障能力，为河源社会经济和生态文明高质量发展提供优质气象保障。</w:t>
      </w:r>
    </w:p>
    <w:p>
      <w:pPr>
        <w:pStyle w:val="3"/>
        <w:spacing w:before="10" w:after="10" w:line="560" w:lineRule="exact"/>
        <w:jc w:val="center"/>
        <w:rPr>
          <w:b w:val="0"/>
          <w:bCs/>
        </w:rPr>
      </w:pPr>
      <w:bookmarkStart w:id="37" w:name="_Toc24954"/>
      <w:r>
        <w:rPr>
          <w:rFonts w:hint="eastAsia"/>
          <w:b w:val="0"/>
          <w:bCs/>
        </w:rPr>
        <w:t>第三节 基本原则</w:t>
      </w:r>
      <w:bookmarkEnd w:id="37"/>
    </w:p>
    <w:p>
      <w:pPr>
        <w:spacing w:line="560" w:lineRule="exact"/>
        <w:ind w:firstLine="640" w:firstLineChars="200"/>
        <w:rPr>
          <w:rFonts w:ascii="仿宋_GB2312" w:hAnsi="微软雅黑" w:eastAsia="仿宋_GB2312" w:cs="宋体"/>
          <w:kern w:val="0"/>
          <w:sz w:val="32"/>
          <w:szCs w:val="32"/>
        </w:rPr>
      </w:pPr>
      <w:r>
        <w:rPr>
          <w:rFonts w:hint="eastAsia" w:ascii="仿宋_GB2312" w:hAnsi="微软雅黑" w:eastAsia="仿宋_GB2312" w:cs="宋体"/>
          <w:kern w:val="0"/>
          <w:sz w:val="32"/>
          <w:szCs w:val="32"/>
        </w:rPr>
        <w:t>“十四五”时期，河源要在气象防灾减灾第一道防线建设中走在粤东西北前列，争当粤东西北气象现代化建设的排头兵，必须遵循以下原则。</w:t>
      </w:r>
    </w:p>
    <w:p>
      <w:pPr>
        <w:spacing w:line="560" w:lineRule="exact"/>
        <w:ind w:firstLine="643" w:firstLineChars="200"/>
        <w:rPr>
          <w:rFonts w:ascii="仿宋_GB2312" w:hAnsi="仿宋_GB2312" w:eastAsia="仿宋_GB2312" w:cs="仿宋_GB2312"/>
          <w:snapToGrid w:val="0"/>
          <w:sz w:val="32"/>
          <w:szCs w:val="32"/>
        </w:rPr>
      </w:pPr>
      <w:bookmarkStart w:id="38" w:name="_Toc1491"/>
      <w:bookmarkStart w:id="39" w:name="_Toc13118"/>
      <w:bookmarkStart w:id="40" w:name="_Toc30910"/>
      <w:bookmarkStart w:id="41" w:name="_Toc14290"/>
      <w:bookmarkStart w:id="42" w:name="_Toc6292"/>
      <w:bookmarkStart w:id="43" w:name="_Toc18052"/>
      <w:bookmarkStart w:id="44" w:name="_Toc6809"/>
      <w:bookmarkStart w:id="45" w:name="_Toc59799000"/>
      <w:bookmarkStart w:id="46" w:name="_Toc32171"/>
      <w:bookmarkStart w:id="47" w:name="_Toc27005"/>
      <w:bookmarkStart w:id="48" w:name="_Toc1686"/>
      <w:bookmarkStart w:id="49" w:name="_Toc13527"/>
      <w:bookmarkStart w:id="50" w:name="_Toc13496"/>
      <w:bookmarkStart w:id="51" w:name="_Toc25073"/>
      <w:bookmarkStart w:id="52" w:name="_Toc4499"/>
      <w:r>
        <w:rPr>
          <w:rFonts w:ascii="仿宋_GB2312" w:hAnsi="微软雅黑" w:eastAsia="仿宋_GB2312" w:cs="宋体"/>
          <w:b/>
          <w:kern w:val="0"/>
          <w:sz w:val="32"/>
          <w:szCs w:val="32"/>
        </w:rPr>
        <w:t>——</w:t>
      </w:r>
      <w:r>
        <w:rPr>
          <w:rFonts w:hint="eastAsia" w:ascii="仿宋_GB2312" w:hAnsi="微软雅黑" w:eastAsia="仿宋_GB2312" w:cs="宋体"/>
          <w:b/>
          <w:kern w:val="0"/>
          <w:sz w:val="32"/>
          <w:szCs w:val="32"/>
        </w:rPr>
        <w:t>党建引领，融合发展</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r>
        <w:rPr>
          <w:rFonts w:hint="eastAsia" w:ascii="仿宋_GB2312" w:hAnsi="微软雅黑" w:eastAsia="仿宋_GB2312" w:cs="宋体"/>
          <w:b/>
          <w:kern w:val="0"/>
          <w:sz w:val="32"/>
          <w:szCs w:val="32"/>
        </w:rPr>
        <w:t>。</w:t>
      </w:r>
      <w:r>
        <w:rPr>
          <w:rFonts w:hint="eastAsia" w:ascii="仿宋_GB2312" w:hAnsi="仿宋_GB2312" w:eastAsia="仿宋_GB2312" w:cs="仿宋_GB2312"/>
          <w:snapToGrid w:val="0"/>
          <w:sz w:val="32"/>
          <w:szCs w:val="32"/>
        </w:rPr>
        <w:t>以政治建设为统领，加强党对气象工作的领导，增强‘四个意识’，坚定‘四个自信’，做到‘两个维护’，确保气象事业发展正确方向。坚持党建与业务深度融合，深化模范机关创建，促进党建与业务联动发展、互促共进。</w:t>
      </w:r>
    </w:p>
    <w:p>
      <w:pPr>
        <w:spacing w:line="560" w:lineRule="exact"/>
        <w:ind w:firstLine="643" w:firstLineChars="200"/>
        <w:rPr>
          <w:rFonts w:ascii="仿宋_GB2312" w:hAnsi="仿宋_GB2312" w:eastAsia="仿宋_GB2312" w:cs="仿宋_GB2312"/>
          <w:snapToGrid w:val="0"/>
          <w:sz w:val="32"/>
          <w:szCs w:val="32"/>
        </w:rPr>
      </w:pPr>
      <w:bookmarkStart w:id="53" w:name="_Toc10912"/>
      <w:bookmarkStart w:id="54" w:name="_Toc59799001"/>
      <w:bookmarkStart w:id="55" w:name="_Toc24368"/>
      <w:bookmarkStart w:id="56" w:name="_Toc24099"/>
      <w:bookmarkStart w:id="57" w:name="_Toc14753"/>
      <w:bookmarkStart w:id="58" w:name="_Toc18718"/>
      <w:bookmarkStart w:id="59" w:name="_Toc24967"/>
      <w:bookmarkStart w:id="60" w:name="_Toc16715"/>
      <w:bookmarkStart w:id="61" w:name="_Toc24914"/>
      <w:bookmarkStart w:id="62" w:name="_Toc6001"/>
      <w:bookmarkStart w:id="63" w:name="_Toc12862"/>
      <w:bookmarkStart w:id="64" w:name="_Toc8465"/>
      <w:bookmarkStart w:id="65" w:name="_Toc24361"/>
      <w:bookmarkStart w:id="66" w:name="_Toc29828"/>
      <w:bookmarkStart w:id="67" w:name="_Toc23490"/>
      <w:r>
        <w:rPr>
          <w:rFonts w:ascii="仿宋_GB2312" w:hAnsi="微软雅黑" w:eastAsia="仿宋_GB2312" w:cs="宋体"/>
          <w:b/>
          <w:kern w:val="0"/>
          <w:sz w:val="32"/>
          <w:szCs w:val="32"/>
        </w:rPr>
        <w:t>——</w:t>
      </w:r>
      <w:r>
        <w:rPr>
          <w:rFonts w:hint="eastAsia" w:ascii="仿宋_GB2312" w:hAnsi="微软雅黑" w:eastAsia="仿宋_GB2312" w:cs="宋体"/>
          <w:b/>
          <w:kern w:val="0"/>
          <w:sz w:val="32"/>
          <w:szCs w:val="32"/>
        </w:rPr>
        <w:t>紧贴需求，共享发展</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Pr>
          <w:rFonts w:hint="eastAsia" w:ascii="仿宋_GB2312" w:hAnsi="微软雅黑" w:eastAsia="仿宋_GB2312" w:cs="宋体"/>
          <w:b/>
          <w:kern w:val="0"/>
          <w:sz w:val="32"/>
          <w:szCs w:val="32"/>
        </w:rPr>
        <w:t>。</w:t>
      </w:r>
      <w:r>
        <w:rPr>
          <w:rFonts w:hint="eastAsia" w:ascii="仿宋_GB2312" w:hAnsi="仿宋_GB2312" w:eastAsia="仿宋_GB2312" w:cs="仿宋_GB2312"/>
          <w:snapToGrid w:val="0"/>
          <w:sz w:val="32"/>
          <w:szCs w:val="32"/>
        </w:rPr>
        <w:t>面向</w:t>
      </w:r>
      <w:r>
        <w:rPr>
          <w:rFonts w:hint="eastAsia" w:ascii="仿宋_GB2312" w:hAnsi="仿宋" w:eastAsia="仿宋_GB2312" w:cs="仿宋"/>
          <w:snapToGrid w:val="0"/>
          <w:kern w:val="0"/>
          <w:sz w:val="32"/>
          <w:szCs w:val="32"/>
        </w:rPr>
        <w:t>国家重大战略，面向经济社会发展，面向百姓生产生活，深化全方位开放合作，着力推进部门之间的信息共享，机制共建，</w:t>
      </w:r>
      <w:r>
        <w:rPr>
          <w:rFonts w:hint="eastAsia" w:ascii="仿宋_GB2312" w:hAnsi="仿宋_GB2312" w:eastAsia="仿宋_GB2312" w:cs="仿宋_GB2312"/>
          <w:snapToGrid w:val="0"/>
          <w:sz w:val="32"/>
          <w:szCs w:val="32"/>
        </w:rPr>
        <w:t>设备共用，成果共享，大力提升气象改善民生、服务经济、保护生态、造福社会的能力。</w:t>
      </w:r>
    </w:p>
    <w:p>
      <w:pPr>
        <w:spacing w:line="560" w:lineRule="exact"/>
        <w:ind w:firstLine="643" w:firstLineChars="200"/>
        <w:rPr>
          <w:rFonts w:ascii="仿宋_GB2312" w:hAnsi="微软雅黑" w:eastAsia="仿宋_GB2312" w:cs="宋体"/>
          <w:kern w:val="0"/>
          <w:sz w:val="32"/>
          <w:szCs w:val="32"/>
        </w:rPr>
      </w:pPr>
      <w:bookmarkStart w:id="68" w:name="_Toc22734"/>
      <w:bookmarkStart w:id="69" w:name="_Toc59799002"/>
      <w:bookmarkStart w:id="70" w:name="_Toc9708"/>
      <w:bookmarkStart w:id="71" w:name="_Toc17143"/>
      <w:bookmarkStart w:id="72" w:name="_Toc11508"/>
      <w:bookmarkStart w:id="73" w:name="_Toc20023"/>
      <w:bookmarkStart w:id="74" w:name="_Toc14912"/>
      <w:bookmarkStart w:id="75" w:name="_Toc1755"/>
      <w:bookmarkStart w:id="76" w:name="_Toc20"/>
      <w:bookmarkStart w:id="77" w:name="_Toc20193"/>
      <w:bookmarkStart w:id="78" w:name="_Toc10522"/>
      <w:bookmarkStart w:id="79" w:name="_Toc8160"/>
      <w:bookmarkStart w:id="80" w:name="_Toc24809"/>
      <w:bookmarkStart w:id="81" w:name="_Toc26714"/>
      <w:bookmarkStart w:id="82" w:name="_Toc3040"/>
      <w:r>
        <w:rPr>
          <w:rFonts w:ascii="仿宋_GB2312" w:hAnsi="微软雅黑" w:eastAsia="仿宋_GB2312" w:cs="宋体"/>
          <w:b/>
          <w:kern w:val="0"/>
          <w:sz w:val="32"/>
          <w:szCs w:val="32"/>
        </w:rPr>
        <w:t>——</w:t>
      </w:r>
      <w:r>
        <w:rPr>
          <w:rFonts w:hint="eastAsia" w:ascii="仿宋_GB2312" w:hAnsi="微软雅黑" w:eastAsia="仿宋_GB2312" w:cs="宋体"/>
          <w:b/>
          <w:kern w:val="0"/>
          <w:sz w:val="32"/>
          <w:szCs w:val="32"/>
        </w:rPr>
        <w:t>科技引领，创新发展</w:t>
      </w:r>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r>
        <w:rPr>
          <w:rFonts w:hint="eastAsia" w:ascii="仿宋_GB2312" w:hAnsi="微软雅黑" w:eastAsia="仿宋_GB2312" w:cs="宋体"/>
          <w:b/>
          <w:kern w:val="0"/>
          <w:sz w:val="32"/>
          <w:szCs w:val="32"/>
        </w:rPr>
        <w:t>。</w:t>
      </w:r>
      <w:r>
        <w:rPr>
          <w:rFonts w:hint="eastAsia" w:ascii="仿宋_GB2312" w:hAnsi="仿宋_GB2312" w:eastAsia="仿宋_GB2312" w:cs="仿宋_GB2312"/>
          <w:snapToGrid w:val="0"/>
          <w:sz w:val="32"/>
          <w:szCs w:val="32"/>
        </w:rPr>
        <w:t>坚持科技型气象事业定位，加强气象重大核心关键技术攻关、加强气象科技人才队伍建设、完善气象科技创新机制，促进业务与科研深度融合，构建创新型气象业务技术体制。</w:t>
      </w:r>
    </w:p>
    <w:p>
      <w:pPr>
        <w:spacing w:line="560" w:lineRule="exact"/>
        <w:ind w:firstLine="643" w:firstLineChars="200"/>
        <w:rPr>
          <w:rFonts w:ascii="仿宋_GB2312" w:hAnsi="仿宋_GB2312" w:eastAsia="仿宋_GB2312" w:cs="仿宋_GB2312"/>
          <w:snapToGrid w:val="0"/>
          <w:sz w:val="32"/>
          <w:szCs w:val="32"/>
        </w:rPr>
      </w:pPr>
      <w:bookmarkStart w:id="83" w:name="_Toc14454"/>
      <w:bookmarkStart w:id="84" w:name="_Toc27262"/>
      <w:bookmarkStart w:id="85" w:name="_Toc31858"/>
      <w:bookmarkStart w:id="86" w:name="_Toc3009"/>
      <w:bookmarkStart w:id="87" w:name="_Toc59799003"/>
      <w:bookmarkStart w:id="88" w:name="_Toc13005"/>
      <w:bookmarkStart w:id="89" w:name="_Toc4134"/>
      <w:bookmarkStart w:id="90" w:name="_Toc12238"/>
      <w:bookmarkStart w:id="91" w:name="_Toc7706"/>
      <w:bookmarkStart w:id="92" w:name="_Toc17794"/>
      <w:bookmarkStart w:id="93" w:name="_Toc20259"/>
      <w:bookmarkStart w:id="94" w:name="_Toc10121"/>
      <w:bookmarkStart w:id="95" w:name="_Toc1374"/>
      <w:bookmarkStart w:id="96" w:name="_Toc2775"/>
      <w:bookmarkStart w:id="97" w:name="_Toc15233"/>
      <w:r>
        <w:rPr>
          <w:rFonts w:ascii="仿宋_GB2312" w:hAnsi="微软雅黑" w:eastAsia="仿宋_GB2312" w:cs="宋体"/>
          <w:b/>
          <w:kern w:val="0"/>
          <w:sz w:val="32"/>
          <w:szCs w:val="32"/>
        </w:rPr>
        <w:t>——</w:t>
      </w:r>
      <w:r>
        <w:rPr>
          <w:rFonts w:hint="eastAsia" w:ascii="仿宋_GB2312" w:hAnsi="微软雅黑" w:eastAsia="仿宋_GB2312" w:cs="宋体"/>
          <w:b/>
          <w:kern w:val="0"/>
          <w:sz w:val="32"/>
          <w:szCs w:val="32"/>
        </w:rPr>
        <w:t>深化改革，协调发展</w:t>
      </w:r>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r>
        <w:rPr>
          <w:rFonts w:hint="eastAsia" w:ascii="仿宋_GB2312" w:hAnsi="微软雅黑" w:eastAsia="仿宋_GB2312" w:cs="宋体"/>
          <w:b/>
          <w:kern w:val="0"/>
          <w:sz w:val="32"/>
          <w:szCs w:val="32"/>
        </w:rPr>
        <w:t>。</w:t>
      </w:r>
      <w:r>
        <w:rPr>
          <w:rFonts w:hint="eastAsia" w:ascii="仿宋_GB2312" w:hAnsi="仿宋_GB2312" w:eastAsia="仿宋_GB2312" w:cs="仿宋_GB2312"/>
          <w:snapToGrid w:val="0"/>
          <w:sz w:val="32"/>
          <w:szCs w:val="32"/>
        </w:rPr>
        <w:t>增强改革意识，着力解决影响和制约气象发展的服务体制、业务科技体制和管理体制弊端，建立系统思维和整体意识，补齐发展短板，拓展发展空间，增强发展后劲，促进区域、城乡、科研业务的协调发展。</w:t>
      </w:r>
    </w:p>
    <w:p>
      <w:pPr>
        <w:spacing w:line="560" w:lineRule="exact"/>
        <w:ind w:firstLine="643" w:firstLineChars="200"/>
        <w:rPr>
          <w:rFonts w:ascii="仿宋_GB2312" w:hAnsi="仿宋_GB2312" w:eastAsia="仿宋_GB2312" w:cs="仿宋_GB2312"/>
          <w:snapToGrid w:val="0"/>
          <w:sz w:val="32"/>
          <w:szCs w:val="32"/>
        </w:rPr>
      </w:pPr>
      <w:r>
        <w:rPr>
          <w:rFonts w:ascii="仿宋_GB2312" w:hAnsi="微软雅黑" w:eastAsia="仿宋_GB2312" w:cs="宋体"/>
          <w:b/>
          <w:kern w:val="0"/>
          <w:sz w:val="32"/>
          <w:szCs w:val="32"/>
        </w:rPr>
        <w:t>——</w:t>
      </w:r>
      <w:r>
        <w:rPr>
          <w:rFonts w:hint="eastAsia" w:ascii="仿宋_GB2312" w:hAnsi="微软雅黑" w:eastAsia="仿宋_GB2312" w:cs="宋体"/>
          <w:b/>
          <w:kern w:val="0"/>
          <w:sz w:val="32"/>
          <w:szCs w:val="32"/>
        </w:rPr>
        <w:t>全面规划，突出重点。</w:t>
      </w:r>
      <w:r>
        <w:rPr>
          <w:rFonts w:hint="eastAsia" w:ascii="仿宋_GB2312" w:hAnsi="仿宋_GB2312" w:eastAsia="仿宋_GB2312" w:cs="仿宋_GB2312"/>
          <w:snapToGrid w:val="0"/>
          <w:sz w:val="32"/>
          <w:szCs w:val="32"/>
        </w:rPr>
        <w:t>着眼于全市气象事业发展全局和长期性，遵循气象事业发展规律，既全面规划“十四五”事业发展目标任务，又要解决当前存在的深层次矛盾和问题，引领全市气象事业“十四五”发展方向。</w:t>
      </w:r>
    </w:p>
    <w:p>
      <w:pPr>
        <w:pStyle w:val="3"/>
        <w:spacing w:before="10" w:afterLines="50" w:line="560" w:lineRule="exact"/>
        <w:jc w:val="center"/>
        <w:rPr>
          <w:rFonts w:ascii="黑体" w:hAnsi="黑体" w:cs="楷体"/>
          <w:snapToGrid w:val="0"/>
          <w:kern w:val="0"/>
          <w:szCs w:val="32"/>
        </w:rPr>
      </w:pPr>
      <w:bookmarkStart w:id="98" w:name="_Toc29902"/>
      <w:bookmarkStart w:id="99" w:name="_Toc67147356"/>
      <w:bookmarkStart w:id="100" w:name="_Toc12810"/>
      <w:r>
        <w:rPr>
          <w:rFonts w:hint="eastAsia"/>
          <w:b w:val="0"/>
          <w:bCs/>
        </w:rPr>
        <w:t>第三节 发展目标</w:t>
      </w:r>
      <w:bookmarkEnd w:id="98"/>
      <w:bookmarkEnd w:id="99"/>
      <w:bookmarkEnd w:id="100"/>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四五”时期的奋斗目标是：大气观测更加精密智能，预报预警更加精准可靠，气象服务更加精细普惠，科技创新更加自主可控，气象治理更加完善有效。到2025年，建成适应需求、结构合理、功能先进、保障有力、高效安全的气象现代化体系，整体气象实力居粤东西北前列。</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展望2035年，气象科技水平与创新能力大幅提升，气象影响预报和风险预警关键技术实现重大突破，建成监测精密、预报精准、服务精细的气象业务体系，气象深度融入民生保障和行业发展，实现气象治理体系和治理能力现代化。</w:t>
      </w:r>
    </w:p>
    <w:p>
      <w:pPr>
        <w:ind w:firstLine="640" w:firstLineChars="200"/>
        <w:jc w:val="center"/>
        <w:rPr>
          <w:rFonts w:ascii="仿宋_GB2312" w:hAnsi="仿宋_GB2312" w:eastAsia="仿宋_GB2312" w:cs="仿宋_GB2312"/>
          <w:b/>
          <w:bCs/>
          <w:sz w:val="32"/>
          <w:szCs w:val="32"/>
        </w:rPr>
      </w:pPr>
      <w:r>
        <w:rPr>
          <w:rFonts w:hint="eastAsia" w:ascii="黑体" w:hAnsi="黑体" w:eastAsia="黑体" w:cs="黑体"/>
          <w:sz w:val="32"/>
          <w:szCs w:val="32"/>
        </w:rPr>
        <w:t>表2  河源市“十四五”气象发展主要指标表</w:t>
      </w:r>
    </w:p>
    <w:tbl>
      <w:tblPr>
        <w:tblStyle w:val="11"/>
        <w:tblW w:w="9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5672"/>
        <w:gridCol w:w="1106"/>
        <w:gridCol w:w="1105"/>
        <w:gridCol w:w="1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0" w:hRule="atLeast"/>
          <w:jc w:val="center"/>
        </w:trPr>
        <w:tc>
          <w:tcPr>
            <w:tcW w:w="793" w:type="dxa"/>
            <w:vAlign w:val="center"/>
          </w:tcPr>
          <w:p>
            <w:pPr>
              <w:pStyle w:val="13"/>
              <w:spacing w:beforeLines="50" w:afterLines="50" w:line="360" w:lineRule="exact"/>
              <w:ind w:firstLine="0" w:firstLineChars="0"/>
              <w:jc w:val="center"/>
              <w:rPr>
                <w:rFonts w:ascii="黑体" w:hAnsi="黑体" w:eastAsia="黑体" w:cs="黑体"/>
                <w:b/>
                <w:bCs/>
                <w:sz w:val="24"/>
                <w:szCs w:val="24"/>
              </w:rPr>
            </w:pPr>
            <w:r>
              <w:rPr>
                <w:rFonts w:hint="eastAsia" w:ascii="黑体" w:hAnsi="黑体" w:eastAsia="黑体" w:cs="黑体"/>
                <w:b/>
                <w:bCs/>
                <w:sz w:val="24"/>
                <w:szCs w:val="24"/>
              </w:rPr>
              <w:t>序号</w:t>
            </w:r>
          </w:p>
        </w:tc>
        <w:tc>
          <w:tcPr>
            <w:tcW w:w="5672" w:type="dxa"/>
            <w:vAlign w:val="center"/>
          </w:tcPr>
          <w:p>
            <w:pPr>
              <w:pStyle w:val="13"/>
              <w:spacing w:beforeLines="50" w:afterLines="50" w:line="360" w:lineRule="exact"/>
              <w:ind w:firstLine="0" w:firstLineChars="0"/>
              <w:jc w:val="center"/>
              <w:rPr>
                <w:rFonts w:ascii="黑体" w:hAnsi="黑体" w:eastAsia="黑体" w:cs="黑体"/>
                <w:b/>
                <w:bCs/>
                <w:sz w:val="24"/>
                <w:szCs w:val="24"/>
              </w:rPr>
            </w:pPr>
            <w:r>
              <w:rPr>
                <w:rFonts w:hint="eastAsia" w:ascii="黑体" w:hAnsi="黑体" w:eastAsia="黑体" w:cs="黑体"/>
                <w:b/>
                <w:bCs/>
                <w:sz w:val="24"/>
                <w:szCs w:val="24"/>
              </w:rPr>
              <w:t>指 标</w:t>
            </w:r>
          </w:p>
        </w:tc>
        <w:tc>
          <w:tcPr>
            <w:tcW w:w="1106" w:type="dxa"/>
            <w:vAlign w:val="center"/>
          </w:tcPr>
          <w:p>
            <w:pPr>
              <w:pStyle w:val="13"/>
              <w:spacing w:beforeLines="50" w:afterLines="50" w:line="360" w:lineRule="exact"/>
              <w:ind w:firstLine="0" w:firstLineChars="0"/>
              <w:jc w:val="center"/>
              <w:rPr>
                <w:rFonts w:ascii="黑体" w:hAnsi="黑体" w:eastAsia="黑体" w:cs="黑体"/>
                <w:b/>
                <w:bCs/>
                <w:snapToGrid w:val="0"/>
                <w:kern w:val="0"/>
                <w:sz w:val="24"/>
                <w:szCs w:val="24"/>
              </w:rPr>
            </w:pPr>
            <w:r>
              <w:rPr>
                <w:rFonts w:hint="eastAsia" w:ascii="黑体" w:hAnsi="黑体" w:eastAsia="黑体" w:cs="黑体"/>
                <w:b/>
                <w:bCs/>
                <w:snapToGrid w:val="0"/>
                <w:kern w:val="0"/>
                <w:sz w:val="24"/>
                <w:szCs w:val="24"/>
              </w:rPr>
              <w:t>2020</w:t>
            </w:r>
            <w:r>
              <w:rPr>
                <w:rFonts w:hint="eastAsia" w:ascii="黑体" w:hAnsi="黑体" w:eastAsia="黑体" w:cs="黑体"/>
                <w:b/>
                <w:bCs/>
                <w:sz w:val="24"/>
                <w:szCs w:val="24"/>
              </w:rPr>
              <w:t>年</w:t>
            </w:r>
          </w:p>
        </w:tc>
        <w:tc>
          <w:tcPr>
            <w:tcW w:w="1105" w:type="dxa"/>
            <w:vAlign w:val="center"/>
          </w:tcPr>
          <w:p>
            <w:pPr>
              <w:pStyle w:val="13"/>
              <w:spacing w:beforeLines="50" w:afterLines="50" w:line="360" w:lineRule="exact"/>
              <w:ind w:firstLine="0" w:firstLineChars="0"/>
              <w:jc w:val="center"/>
              <w:rPr>
                <w:rFonts w:ascii="黑体" w:hAnsi="黑体" w:eastAsia="黑体" w:cs="黑体"/>
                <w:b/>
                <w:bCs/>
                <w:sz w:val="24"/>
                <w:szCs w:val="24"/>
              </w:rPr>
            </w:pPr>
            <w:r>
              <w:rPr>
                <w:rFonts w:hint="eastAsia" w:ascii="黑体" w:hAnsi="黑体" w:eastAsia="黑体" w:cs="黑体"/>
                <w:b/>
                <w:bCs/>
                <w:snapToGrid w:val="0"/>
                <w:kern w:val="0"/>
                <w:sz w:val="24"/>
                <w:szCs w:val="24"/>
              </w:rPr>
              <w:t>2025</w:t>
            </w:r>
            <w:r>
              <w:rPr>
                <w:rFonts w:hint="eastAsia" w:ascii="黑体" w:hAnsi="黑体" w:eastAsia="黑体" w:cs="黑体"/>
                <w:b/>
                <w:bCs/>
                <w:sz w:val="24"/>
                <w:szCs w:val="24"/>
              </w:rPr>
              <w:t>年</w:t>
            </w:r>
          </w:p>
        </w:tc>
        <w:tc>
          <w:tcPr>
            <w:tcW w:w="1026" w:type="dxa"/>
            <w:vAlign w:val="center"/>
          </w:tcPr>
          <w:p>
            <w:pPr>
              <w:pStyle w:val="13"/>
              <w:spacing w:beforeLines="50" w:afterLines="50" w:line="360" w:lineRule="exact"/>
              <w:ind w:firstLine="0" w:firstLineChars="0"/>
              <w:jc w:val="center"/>
              <w:rPr>
                <w:rFonts w:ascii="黑体" w:hAnsi="黑体" w:eastAsia="黑体" w:cs="黑体"/>
                <w:b/>
                <w:bCs/>
                <w:snapToGrid w:val="0"/>
                <w:kern w:val="0"/>
                <w:sz w:val="24"/>
                <w:szCs w:val="24"/>
              </w:rPr>
            </w:pPr>
            <w:r>
              <w:rPr>
                <w:rFonts w:hint="eastAsia" w:ascii="黑体" w:hAnsi="黑体" w:eastAsia="黑体" w:cs="黑体"/>
                <w:b/>
                <w:bCs/>
                <w:snapToGrid w:val="0"/>
                <w:kern w:val="0"/>
                <w:sz w:val="24"/>
                <w:szCs w:val="24"/>
              </w:rPr>
              <w:t>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 w:hRule="atLeast"/>
          <w:jc w:val="center"/>
        </w:trPr>
        <w:tc>
          <w:tcPr>
            <w:tcW w:w="9702" w:type="dxa"/>
            <w:gridSpan w:val="5"/>
            <w:vAlign w:val="center"/>
          </w:tcPr>
          <w:p>
            <w:pPr>
              <w:spacing w:beforeLines="50" w:afterLines="50" w:line="360" w:lineRule="exact"/>
              <w:rPr>
                <w:rFonts w:ascii="黑体" w:hAnsi="黑体" w:eastAsia="黑体" w:cs="仿宋"/>
                <w:b/>
                <w:bCs/>
                <w:snapToGrid w:val="0"/>
                <w:kern w:val="0"/>
                <w:sz w:val="24"/>
                <w:szCs w:val="24"/>
              </w:rPr>
            </w:pPr>
            <w:r>
              <w:rPr>
                <w:rFonts w:hint="eastAsia" w:ascii="黑体" w:hAnsi="黑体" w:eastAsia="黑体" w:cs="仿宋"/>
                <w:sz w:val="24"/>
                <w:szCs w:val="24"/>
              </w:rPr>
              <w:t>一、大气精密监测能力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93" w:type="dxa"/>
            <w:vAlign w:val="center"/>
          </w:tcPr>
          <w:p>
            <w:pPr>
              <w:pStyle w:val="13"/>
              <w:spacing w:beforeLines="50" w:afterLines="50" w:line="360" w:lineRule="exact"/>
              <w:ind w:firstLine="0" w:firstLineChars="0"/>
              <w:jc w:val="center"/>
              <w:rPr>
                <w:bCs/>
                <w:snapToGrid w:val="0"/>
                <w:kern w:val="0"/>
                <w:sz w:val="24"/>
                <w:szCs w:val="24"/>
              </w:rPr>
            </w:pPr>
            <w:r>
              <w:rPr>
                <w:rFonts w:hint="eastAsia"/>
                <w:bCs/>
                <w:snapToGrid w:val="0"/>
                <w:kern w:val="0"/>
                <w:sz w:val="24"/>
                <w:szCs w:val="24"/>
              </w:rPr>
              <w:t>1</w:t>
            </w:r>
          </w:p>
        </w:tc>
        <w:tc>
          <w:tcPr>
            <w:tcW w:w="5672" w:type="dxa"/>
            <w:vAlign w:val="center"/>
          </w:tcPr>
          <w:p>
            <w:pPr>
              <w:pStyle w:val="13"/>
              <w:spacing w:beforeLines="50" w:afterLines="50" w:line="360" w:lineRule="exact"/>
              <w:ind w:firstLine="0" w:firstLineChars="0"/>
              <w:rPr>
                <w:rFonts w:hAnsi="仿宋"/>
                <w:sz w:val="24"/>
                <w:szCs w:val="24"/>
              </w:rPr>
            </w:pPr>
            <w:r>
              <w:rPr>
                <w:rFonts w:hint="eastAsia" w:hAnsi="仿宋"/>
                <w:sz w:val="24"/>
                <w:szCs w:val="24"/>
              </w:rPr>
              <w:t>陆地自动气象站平均间距（公里）</w:t>
            </w:r>
          </w:p>
        </w:tc>
        <w:tc>
          <w:tcPr>
            <w:tcW w:w="1106" w:type="dxa"/>
            <w:vAlign w:val="center"/>
          </w:tcPr>
          <w:p>
            <w:pPr>
              <w:pStyle w:val="13"/>
              <w:spacing w:beforeLines="50" w:afterLines="50" w:line="360" w:lineRule="exact"/>
              <w:ind w:firstLine="0" w:firstLineChars="0"/>
              <w:jc w:val="center"/>
              <w:rPr>
                <w:rFonts w:hAnsi="仿宋"/>
                <w:sz w:val="24"/>
                <w:szCs w:val="24"/>
              </w:rPr>
            </w:pPr>
            <w:r>
              <w:rPr>
                <w:rFonts w:hint="eastAsia" w:hAnsi="仿宋"/>
                <w:sz w:val="24"/>
                <w:szCs w:val="24"/>
              </w:rPr>
              <w:t>9</w:t>
            </w:r>
          </w:p>
        </w:tc>
        <w:tc>
          <w:tcPr>
            <w:tcW w:w="1105" w:type="dxa"/>
            <w:vAlign w:val="center"/>
          </w:tcPr>
          <w:p>
            <w:pPr>
              <w:pStyle w:val="13"/>
              <w:spacing w:beforeLines="50" w:afterLines="50" w:line="360" w:lineRule="exact"/>
              <w:ind w:firstLine="0" w:firstLineChars="0"/>
              <w:jc w:val="center"/>
              <w:rPr>
                <w:rFonts w:hAnsi="仿宋"/>
                <w:sz w:val="24"/>
                <w:szCs w:val="24"/>
              </w:rPr>
            </w:pPr>
            <w:r>
              <w:rPr>
                <w:rFonts w:hint="eastAsia" w:hAnsi="仿宋"/>
                <w:sz w:val="24"/>
                <w:szCs w:val="24"/>
              </w:rPr>
              <w:t>≤7</w:t>
            </w:r>
          </w:p>
        </w:tc>
        <w:tc>
          <w:tcPr>
            <w:tcW w:w="1026" w:type="dxa"/>
            <w:vAlign w:val="center"/>
          </w:tcPr>
          <w:p>
            <w:pPr>
              <w:pStyle w:val="13"/>
              <w:spacing w:beforeLines="50" w:afterLines="50" w:line="360" w:lineRule="exact"/>
              <w:ind w:firstLine="0" w:firstLineChars="0"/>
              <w:jc w:val="center"/>
              <w:rPr>
                <w:rFonts w:hAnsi="仿宋"/>
                <w:sz w:val="24"/>
                <w:szCs w:val="24"/>
              </w:rPr>
            </w:pPr>
            <w:r>
              <w:rPr>
                <w:rFonts w:hint="eastAsia" w:hAnsi="仿宋"/>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93" w:type="dxa"/>
            <w:vAlign w:val="center"/>
          </w:tcPr>
          <w:p>
            <w:pPr>
              <w:pStyle w:val="13"/>
              <w:spacing w:beforeLines="50" w:afterLines="50" w:line="360" w:lineRule="exact"/>
              <w:ind w:firstLine="0" w:firstLineChars="0"/>
              <w:jc w:val="center"/>
              <w:rPr>
                <w:bCs/>
                <w:snapToGrid w:val="0"/>
                <w:kern w:val="0"/>
                <w:sz w:val="24"/>
                <w:szCs w:val="24"/>
              </w:rPr>
            </w:pPr>
            <w:r>
              <w:rPr>
                <w:rFonts w:hint="eastAsia"/>
                <w:bCs/>
                <w:snapToGrid w:val="0"/>
                <w:kern w:val="0"/>
                <w:sz w:val="24"/>
                <w:szCs w:val="24"/>
              </w:rPr>
              <w:t>2</w:t>
            </w:r>
          </w:p>
        </w:tc>
        <w:tc>
          <w:tcPr>
            <w:tcW w:w="5672" w:type="dxa"/>
            <w:vAlign w:val="center"/>
          </w:tcPr>
          <w:p>
            <w:pPr>
              <w:pStyle w:val="13"/>
              <w:spacing w:beforeLines="50" w:afterLines="50" w:line="360" w:lineRule="exact"/>
              <w:ind w:firstLine="0" w:firstLineChars="0"/>
              <w:rPr>
                <w:rFonts w:hAnsi="仿宋"/>
                <w:sz w:val="24"/>
                <w:szCs w:val="24"/>
              </w:rPr>
            </w:pPr>
            <w:r>
              <w:rPr>
                <w:rFonts w:hint="eastAsia" w:hAnsi="仿宋"/>
                <w:sz w:val="24"/>
                <w:szCs w:val="24"/>
              </w:rPr>
              <w:t>灾害性天气监测空间分辨率（米）</w:t>
            </w:r>
          </w:p>
        </w:tc>
        <w:tc>
          <w:tcPr>
            <w:tcW w:w="1106" w:type="dxa"/>
            <w:vAlign w:val="center"/>
          </w:tcPr>
          <w:p>
            <w:pPr>
              <w:pStyle w:val="13"/>
              <w:spacing w:beforeLines="50" w:afterLines="50" w:line="360" w:lineRule="exact"/>
              <w:ind w:firstLine="0" w:firstLineChars="0"/>
              <w:jc w:val="center"/>
              <w:rPr>
                <w:rFonts w:hAnsi="仿宋"/>
                <w:sz w:val="24"/>
                <w:szCs w:val="24"/>
              </w:rPr>
            </w:pPr>
            <w:r>
              <w:rPr>
                <w:rFonts w:hint="eastAsia" w:hAnsi="仿宋"/>
                <w:sz w:val="24"/>
                <w:szCs w:val="24"/>
              </w:rPr>
              <w:t>250</w:t>
            </w:r>
          </w:p>
        </w:tc>
        <w:tc>
          <w:tcPr>
            <w:tcW w:w="1105" w:type="dxa"/>
            <w:vAlign w:val="center"/>
          </w:tcPr>
          <w:p>
            <w:pPr>
              <w:pStyle w:val="13"/>
              <w:spacing w:beforeLines="50" w:afterLines="50" w:line="360" w:lineRule="exact"/>
              <w:ind w:firstLine="0" w:firstLineChars="0"/>
              <w:jc w:val="center"/>
              <w:rPr>
                <w:rFonts w:hAnsi="仿宋"/>
                <w:sz w:val="24"/>
                <w:szCs w:val="24"/>
              </w:rPr>
            </w:pPr>
            <w:r>
              <w:rPr>
                <w:rFonts w:hint="eastAsia" w:hAnsi="仿宋"/>
                <w:sz w:val="24"/>
                <w:szCs w:val="24"/>
              </w:rPr>
              <w:t>≤100</w:t>
            </w:r>
          </w:p>
        </w:tc>
        <w:tc>
          <w:tcPr>
            <w:tcW w:w="1026" w:type="dxa"/>
            <w:vAlign w:val="center"/>
          </w:tcPr>
          <w:p>
            <w:pPr>
              <w:pStyle w:val="13"/>
              <w:spacing w:beforeLines="50" w:afterLines="50" w:line="360" w:lineRule="exact"/>
              <w:ind w:firstLine="0" w:firstLineChars="0"/>
              <w:jc w:val="center"/>
              <w:rPr>
                <w:rFonts w:hAnsi="仿宋"/>
                <w:sz w:val="24"/>
                <w:szCs w:val="24"/>
              </w:rPr>
            </w:pPr>
            <w:r>
              <w:rPr>
                <w:rFonts w:hint="eastAsia" w:hAnsi="仿宋"/>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93" w:type="dxa"/>
            <w:vAlign w:val="center"/>
          </w:tcPr>
          <w:p>
            <w:pPr>
              <w:pStyle w:val="13"/>
              <w:spacing w:beforeLines="50" w:afterLines="50" w:line="360" w:lineRule="exact"/>
              <w:ind w:firstLine="0" w:firstLineChars="0"/>
              <w:jc w:val="center"/>
              <w:rPr>
                <w:bCs/>
                <w:snapToGrid w:val="0"/>
                <w:kern w:val="0"/>
                <w:sz w:val="24"/>
                <w:szCs w:val="24"/>
              </w:rPr>
            </w:pPr>
            <w:r>
              <w:rPr>
                <w:bCs/>
                <w:snapToGrid w:val="0"/>
                <w:kern w:val="0"/>
                <w:sz w:val="24"/>
                <w:szCs w:val="24"/>
              </w:rPr>
              <w:t>3</w:t>
            </w:r>
          </w:p>
        </w:tc>
        <w:tc>
          <w:tcPr>
            <w:tcW w:w="5672" w:type="dxa"/>
            <w:vAlign w:val="center"/>
          </w:tcPr>
          <w:p>
            <w:pPr>
              <w:pStyle w:val="13"/>
              <w:spacing w:beforeLines="50" w:afterLines="50" w:line="360" w:lineRule="exact"/>
              <w:ind w:firstLine="0" w:firstLineChars="0"/>
              <w:jc w:val="left"/>
              <w:rPr>
                <w:kern w:val="0"/>
                <w:sz w:val="24"/>
                <w:szCs w:val="24"/>
              </w:rPr>
            </w:pPr>
            <w:r>
              <w:rPr>
                <w:rFonts w:hint="eastAsia"/>
                <w:kern w:val="0"/>
                <w:sz w:val="24"/>
                <w:szCs w:val="24"/>
              </w:rPr>
              <w:t>气象观测数据可用率（%）</w:t>
            </w:r>
          </w:p>
        </w:tc>
        <w:tc>
          <w:tcPr>
            <w:tcW w:w="1106" w:type="dxa"/>
            <w:vAlign w:val="center"/>
          </w:tcPr>
          <w:p>
            <w:pPr>
              <w:pStyle w:val="13"/>
              <w:spacing w:beforeLines="50" w:afterLines="50" w:line="360" w:lineRule="exact"/>
              <w:ind w:firstLine="0" w:firstLineChars="0"/>
              <w:jc w:val="center"/>
              <w:rPr>
                <w:rFonts w:hAnsi="仿宋"/>
                <w:sz w:val="24"/>
                <w:szCs w:val="24"/>
              </w:rPr>
            </w:pPr>
            <w:r>
              <w:rPr>
                <w:rFonts w:hint="eastAsia" w:hAnsi="仿宋"/>
                <w:sz w:val="24"/>
                <w:szCs w:val="24"/>
              </w:rPr>
              <w:t>95.5</w:t>
            </w:r>
          </w:p>
        </w:tc>
        <w:tc>
          <w:tcPr>
            <w:tcW w:w="1105" w:type="dxa"/>
            <w:vAlign w:val="center"/>
          </w:tcPr>
          <w:p>
            <w:pPr>
              <w:pStyle w:val="13"/>
              <w:spacing w:beforeLines="50" w:afterLines="50" w:line="360" w:lineRule="exact"/>
              <w:ind w:firstLine="0" w:firstLineChars="0"/>
              <w:jc w:val="center"/>
              <w:rPr>
                <w:rFonts w:hAnsi="仿宋"/>
                <w:sz w:val="24"/>
                <w:szCs w:val="24"/>
              </w:rPr>
            </w:pPr>
            <w:r>
              <w:rPr>
                <w:rFonts w:hint="eastAsia" w:hAnsi="仿宋"/>
                <w:sz w:val="24"/>
                <w:szCs w:val="24"/>
              </w:rPr>
              <w:t>≥98.5</w:t>
            </w:r>
          </w:p>
        </w:tc>
        <w:tc>
          <w:tcPr>
            <w:tcW w:w="1026" w:type="dxa"/>
            <w:vAlign w:val="center"/>
          </w:tcPr>
          <w:p>
            <w:pPr>
              <w:pStyle w:val="13"/>
              <w:spacing w:beforeLines="50" w:afterLines="50" w:line="360" w:lineRule="exact"/>
              <w:ind w:firstLine="0" w:firstLineChars="0"/>
              <w:jc w:val="center"/>
              <w:rPr>
                <w:rFonts w:hAnsi="仿宋"/>
                <w:sz w:val="24"/>
                <w:szCs w:val="24"/>
              </w:rPr>
            </w:pPr>
            <w:r>
              <w:rPr>
                <w:rFonts w:hint="eastAsia" w:hAnsi="仿宋"/>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9702" w:type="dxa"/>
            <w:gridSpan w:val="5"/>
            <w:vAlign w:val="center"/>
          </w:tcPr>
          <w:p>
            <w:pPr>
              <w:spacing w:beforeLines="50" w:afterLines="50" w:line="360" w:lineRule="exact"/>
              <w:rPr>
                <w:rFonts w:hAnsi="仿宋" w:cs="Times New Roman"/>
                <w:sz w:val="24"/>
                <w:szCs w:val="24"/>
              </w:rPr>
            </w:pPr>
            <w:r>
              <w:rPr>
                <w:rFonts w:hint="eastAsia" w:ascii="黑体" w:hAnsi="黑体" w:eastAsia="黑体" w:cs="仿宋"/>
                <w:sz w:val="24"/>
                <w:szCs w:val="24"/>
              </w:rPr>
              <w:t>二、精准预报预警能力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793" w:type="dxa"/>
            <w:vAlign w:val="center"/>
          </w:tcPr>
          <w:p>
            <w:pPr>
              <w:pStyle w:val="13"/>
              <w:spacing w:beforeLines="50" w:afterLines="50" w:line="360" w:lineRule="exact"/>
              <w:ind w:firstLine="0" w:firstLineChars="0"/>
              <w:jc w:val="center"/>
              <w:rPr>
                <w:bCs/>
                <w:snapToGrid w:val="0"/>
                <w:kern w:val="0"/>
                <w:sz w:val="24"/>
                <w:szCs w:val="24"/>
              </w:rPr>
            </w:pPr>
            <w:r>
              <w:rPr>
                <w:rFonts w:hint="eastAsia"/>
                <w:bCs/>
                <w:snapToGrid w:val="0"/>
                <w:kern w:val="0"/>
                <w:sz w:val="24"/>
                <w:szCs w:val="24"/>
              </w:rPr>
              <w:t>4</w:t>
            </w:r>
          </w:p>
        </w:tc>
        <w:tc>
          <w:tcPr>
            <w:tcW w:w="5672" w:type="dxa"/>
            <w:vAlign w:val="center"/>
          </w:tcPr>
          <w:p>
            <w:pPr>
              <w:pStyle w:val="13"/>
              <w:spacing w:beforeLines="50" w:afterLines="50" w:line="360" w:lineRule="exact"/>
              <w:ind w:firstLine="0" w:firstLineChars="0"/>
              <w:jc w:val="left"/>
              <w:rPr>
                <w:bCs/>
                <w:snapToGrid w:val="0"/>
                <w:kern w:val="0"/>
                <w:sz w:val="24"/>
                <w:szCs w:val="24"/>
              </w:rPr>
            </w:pPr>
            <w:r>
              <w:rPr>
                <w:rFonts w:hint="eastAsia"/>
                <w:bCs/>
                <w:snapToGrid w:val="0"/>
                <w:kern w:val="0"/>
                <w:sz w:val="24"/>
                <w:szCs w:val="24"/>
              </w:rPr>
              <w:t>24小时网格</w:t>
            </w:r>
            <w:r>
              <w:rPr>
                <w:rFonts w:hint="eastAsia" w:hAnsi="仿宋"/>
                <w:sz w:val="24"/>
                <w:szCs w:val="24"/>
              </w:rPr>
              <w:t>晴雨预报准确率（%）</w:t>
            </w:r>
          </w:p>
        </w:tc>
        <w:tc>
          <w:tcPr>
            <w:tcW w:w="1106" w:type="dxa"/>
            <w:vAlign w:val="center"/>
          </w:tcPr>
          <w:p>
            <w:pPr>
              <w:pStyle w:val="13"/>
              <w:spacing w:beforeLines="50" w:afterLines="50" w:line="360" w:lineRule="exact"/>
              <w:ind w:firstLine="0" w:firstLineChars="0"/>
              <w:jc w:val="center"/>
              <w:rPr>
                <w:rFonts w:hAnsi="仿宋"/>
                <w:sz w:val="24"/>
                <w:szCs w:val="24"/>
              </w:rPr>
            </w:pPr>
            <w:r>
              <w:rPr>
                <w:rFonts w:hint="eastAsia" w:hAnsi="仿宋"/>
                <w:sz w:val="24"/>
                <w:szCs w:val="24"/>
              </w:rPr>
              <w:t>81</w:t>
            </w:r>
          </w:p>
        </w:tc>
        <w:tc>
          <w:tcPr>
            <w:tcW w:w="1105" w:type="dxa"/>
            <w:vAlign w:val="center"/>
          </w:tcPr>
          <w:p>
            <w:pPr>
              <w:pStyle w:val="13"/>
              <w:spacing w:beforeLines="50" w:afterLines="50" w:line="360" w:lineRule="exact"/>
              <w:ind w:firstLine="0" w:firstLineChars="0"/>
              <w:jc w:val="center"/>
              <w:rPr>
                <w:rFonts w:hAnsi="仿宋"/>
                <w:sz w:val="24"/>
                <w:szCs w:val="24"/>
              </w:rPr>
            </w:pPr>
            <w:r>
              <w:rPr>
                <w:rFonts w:hint="eastAsia" w:hAnsi="仿宋"/>
                <w:sz w:val="24"/>
                <w:szCs w:val="24"/>
              </w:rPr>
              <w:t>≥83</w:t>
            </w:r>
          </w:p>
        </w:tc>
        <w:tc>
          <w:tcPr>
            <w:tcW w:w="1026" w:type="dxa"/>
            <w:vAlign w:val="center"/>
          </w:tcPr>
          <w:p>
            <w:pPr>
              <w:pStyle w:val="13"/>
              <w:spacing w:beforeLines="50" w:afterLines="50" w:line="360" w:lineRule="exact"/>
              <w:ind w:firstLine="0" w:firstLineChars="0"/>
              <w:jc w:val="center"/>
              <w:rPr>
                <w:rFonts w:hAnsi="仿宋"/>
                <w:sz w:val="24"/>
                <w:szCs w:val="24"/>
              </w:rPr>
            </w:pPr>
            <w:r>
              <w:rPr>
                <w:rFonts w:hint="eastAsia" w:hAnsi="仿宋"/>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793" w:type="dxa"/>
            <w:vAlign w:val="center"/>
          </w:tcPr>
          <w:p>
            <w:pPr>
              <w:pStyle w:val="13"/>
              <w:spacing w:beforeLines="50" w:afterLines="50" w:line="360" w:lineRule="exact"/>
              <w:ind w:firstLine="0" w:firstLineChars="0"/>
              <w:jc w:val="center"/>
              <w:rPr>
                <w:bCs/>
                <w:snapToGrid w:val="0"/>
                <w:kern w:val="0"/>
                <w:sz w:val="24"/>
                <w:szCs w:val="24"/>
              </w:rPr>
            </w:pPr>
            <w:r>
              <w:rPr>
                <w:rFonts w:hint="eastAsia"/>
                <w:bCs/>
                <w:snapToGrid w:val="0"/>
                <w:kern w:val="0"/>
                <w:sz w:val="24"/>
                <w:szCs w:val="24"/>
              </w:rPr>
              <w:t>5</w:t>
            </w:r>
          </w:p>
        </w:tc>
        <w:tc>
          <w:tcPr>
            <w:tcW w:w="5672" w:type="dxa"/>
            <w:vAlign w:val="center"/>
          </w:tcPr>
          <w:p>
            <w:pPr>
              <w:pStyle w:val="13"/>
              <w:tabs>
                <w:tab w:val="center" w:pos="4153"/>
                <w:tab w:val="right" w:pos="8306"/>
              </w:tabs>
              <w:snapToGrid w:val="0"/>
              <w:spacing w:beforeLines="50" w:afterLines="50" w:line="360" w:lineRule="exact"/>
              <w:ind w:firstLine="0" w:firstLineChars="0"/>
              <w:jc w:val="left"/>
              <w:rPr>
                <w:rFonts w:hAnsi="仿宋"/>
                <w:sz w:val="24"/>
                <w:szCs w:val="24"/>
              </w:rPr>
            </w:pPr>
            <w:r>
              <w:rPr>
                <w:rFonts w:hAnsi="仿宋"/>
                <w:sz w:val="24"/>
                <w:szCs w:val="24"/>
              </w:rPr>
              <w:t>24小时网格暴雨预报</w:t>
            </w:r>
            <w:r>
              <w:rPr>
                <w:rFonts w:hint="eastAsia" w:hAnsi="仿宋"/>
                <w:sz w:val="24"/>
                <w:szCs w:val="24"/>
              </w:rPr>
              <w:t>准确率（</w:t>
            </w:r>
            <w:r>
              <w:rPr>
                <w:rFonts w:hAnsi="仿宋"/>
                <w:sz w:val="24"/>
                <w:szCs w:val="24"/>
              </w:rPr>
              <w:t>%）</w:t>
            </w:r>
          </w:p>
        </w:tc>
        <w:tc>
          <w:tcPr>
            <w:tcW w:w="1106" w:type="dxa"/>
            <w:vAlign w:val="center"/>
          </w:tcPr>
          <w:p>
            <w:pPr>
              <w:pStyle w:val="13"/>
              <w:tabs>
                <w:tab w:val="center" w:pos="4153"/>
                <w:tab w:val="right" w:pos="8306"/>
              </w:tabs>
              <w:snapToGrid w:val="0"/>
              <w:spacing w:beforeLines="50" w:afterLines="50" w:line="360" w:lineRule="exact"/>
              <w:ind w:firstLine="0" w:firstLineChars="0"/>
              <w:jc w:val="center"/>
              <w:rPr>
                <w:rFonts w:hAnsi="仿宋"/>
                <w:sz w:val="24"/>
                <w:szCs w:val="24"/>
              </w:rPr>
            </w:pPr>
            <w:r>
              <w:rPr>
                <w:rFonts w:hAnsi="仿宋"/>
                <w:sz w:val="24"/>
                <w:szCs w:val="24"/>
              </w:rPr>
              <w:t>55</w:t>
            </w:r>
          </w:p>
        </w:tc>
        <w:tc>
          <w:tcPr>
            <w:tcW w:w="1105" w:type="dxa"/>
            <w:vAlign w:val="center"/>
          </w:tcPr>
          <w:p>
            <w:pPr>
              <w:pStyle w:val="13"/>
              <w:spacing w:beforeLines="50" w:afterLines="50" w:line="360" w:lineRule="exact"/>
              <w:ind w:firstLine="0" w:firstLineChars="0"/>
              <w:jc w:val="center"/>
              <w:rPr>
                <w:rFonts w:hAnsi="仿宋"/>
                <w:sz w:val="24"/>
                <w:szCs w:val="24"/>
              </w:rPr>
            </w:pPr>
            <w:r>
              <w:rPr>
                <w:rFonts w:hint="eastAsia" w:hAnsi="仿宋"/>
                <w:sz w:val="24"/>
                <w:szCs w:val="24"/>
              </w:rPr>
              <w:t>≥</w:t>
            </w:r>
            <w:r>
              <w:rPr>
                <w:rFonts w:hAnsi="仿宋"/>
                <w:sz w:val="24"/>
                <w:szCs w:val="24"/>
              </w:rPr>
              <w:t>60</w:t>
            </w:r>
          </w:p>
        </w:tc>
        <w:tc>
          <w:tcPr>
            <w:tcW w:w="1026" w:type="dxa"/>
            <w:vAlign w:val="center"/>
          </w:tcPr>
          <w:p>
            <w:pPr>
              <w:pStyle w:val="13"/>
              <w:spacing w:beforeLines="50" w:afterLines="50" w:line="360" w:lineRule="exact"/>
              <w:ind w:firstLine="0" w:firstLineChars="0"/>
              <w:jc w:val="center"/>
              <w:rPr>
                <w:rFonts w:hAnsi="仿宋"/>
                <w:sz w:val="24"/>
                <w:szCs w:val="24"/>
              </w:rPr>
            </w:pPr>
            <w:r>
              <w:rPr>
                <w:rFonts w:hint="eastAsia" w:hAnsi="仿宋"/>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793" w:type="dxa"/>
            <w:vAlign w:val="center"/>
          </w:tcPr>
          <w:p>
            <w:pPr>
              <w:pStyle w:val="13"/>
              <w:spacing w:beforeLines="50" w:afterLines="50" w:line="360" w:lineRule="exact"/>
              <w:ind w:firstLine="0" w:firstLineChars="0"/>
              <w:jc w:val="center"/>
              <w:rPr>
                <w:bCs/>
                <w:snapToGrid w:val="0"/>
                <w:kern w:val="0"/>
                <w:sz w:val="24"/>
                <w:szCs w:val="24"/>
              </w:rPr>
            </w:pPr>
            <w:r>
              <w:rPr>
                <w:rFonts w:hint="eastAsia"/>
                <w:bCs/>
                <w:snapToGrid w:val="0"/>
                <w:kern w:val="0"/>
                <w:sz w:val="24"/>
                <w:szCs w:val="24"/>
              </w:rPr>
              <w:t>6</w:t>
            </w:r>
          </w:p>
        </w:tc>
        <w:tc>
          <w:tcPr>
            <w:tcW w:w="5672" w:type="dxa"/>
            <w:vAlign w:val="center"/>
          </w:tcPr>
          <w:p>
            <w:pPr>
              <w:pStyle w:val="13"/>
              <w:spacing w:beforeLines="50" w:afterLines="50" w:line="360" w:lineRule="exact"/>
              <w:ind w:firstLine="0" w:firstLineChars="0"/>
              <w:jc w:val="left"/>
              <w:rPr>
                <w:sz w:val="24"/>
                <w:szCs w:val="24"/>
              </w:rPr>
            </w:pPr>
            <w:r>
              <w:rPr>
                <w:rFonts w:hint="eastAsia" w:hAnsi="仿宋"/>
                <w:sz w:val="24"/>
                <w:szCs w:val="24"/>
              </w:rPr>
              <w:t>突发灾害性天气有效预警提前量（分钟）</w:t>
            </w:r>
          </w:p>
        </w:tc>
        <w:tc>
          <w:tcPr>
            <w:tcW w:w="1106" w:type="dxa"/>
            <w:vAlign w:val="center"/>
          </w:tcPr>
          <w:p>
            <w:pPr>
              <w:pStyle w:val="13"/>
              <w:spacing w:beforeLines="50" w:afterLines="50" w:line="360" w:lineRule="exact"/>
              <w:ind w:firstLine="0" w:firstLineChars="0"/>
              <w:jc w:val="center"/>
              <w:rPr>
                <w:snapToGrid w:val="0"/>
                <w:kern w:val="0"/>
                <w:sz w:val="24"/>
                <w:szCs w:val="24"/>
              </w:rPr>
            </w:pPr>
            <w:r>
              <w:rPr>
                <w:rFonts w:hint="eastAsia"/>
                <w:snapToGrid w:val="0"/>
                <w:kern w:val="0"/>
                <w:sz w:val="24"/>
                <w:szCs w:val="24"/>
              </w:rPr>
              <w:t>40</w:t>
            </w:r>
          </w:p>
        </w:tc>
        <w:tc>
          <w:tcPr>
            <w:tcW w:w="1105" w:type="dxa"/>
            <w:vAlign w:val="center"/>
          </w:tcPr>
          <w:p>
            <w:pPr>
              <w:pStyle w:val="13"/>
              <w:spacing w:beforeLines="50" w:afterLines="50" w:line="360" w:lineRule="exact"/>
              <w:ind w:firstLine="0" w:firstLineChars="0"/>
              <w:jc w:val="center"/>
              <w:rPr>
                <w:snapToGrid w:val="0"/>
                <w:kern w:val="0"/>
                <w:sz w:val="24"/>
                <w:szCs w:val="24"/>
              </w:rPr>
            </w:pPr>
            <w:r>
              <w:rPr>
                <w:rFonts w:hint="eastAsia" w:hAnsi="仿宋"/>
                <w:bCs/>
                <w:snapToGrid w:val="0"/>
                <w:kern w:val="0"/>
                <w:sz w:val="24"/>
                <w:szCs w:val="24"/>
              </w:rPr>
              <w:t>≥</w:t>
            </w:r>
            <w:r>
              <w:rPr>
                <w:rFonts w:hint="eastAsia"/>
                <w:snapToGrid w:val="0"/>
                <w:kern w:val="0"/>
                <w:sz w:val="24"/>
                <w:szCs w:val="24"/>
              </w:rPr>
              <w:t>50</w:t>
            </w:r>
          </w:p>
        </w:tc>
        <w:tc>
          <w:tcPr>
            <w:tcW w:w="1026" w:type="dxa"/>
            <w:vAlign w:val="center"/>
          </w:tcPr>
          <w:p>
            <w:pPr>
              <w:pStyle w:val="13"/>
              <w:spacing w:beforeLines="50" w:afterLines="50" w:line="360" w:lineRule="exact"/>
              <w:ind w:firstLine="0" w:firstLineChars="0"/>
              <w:jc w:val="center"/>
              <w:rPr>
                <w:rFonts w:hAnsi="仿宋"/>
                <w:bCs/>
                <w:snapToGrid w:val="0"/>
                <w:color w:val="000000" w:themeColor="text1"/>
                <w:kern w:val="0"/>
                <w:sz w:val="24"/>
                <w:szCs w:val="24"/>
              </w:rPr>
            </w:pPr>
            <w:r>
              <w:rPr>
                <w:rFonts w:hint="eastAsia" w:hAnsi="仿宋"/>
                <w:color w:val="000000" w:themeColor="text1"/>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3" w:hRule="atLeast"/>
          <w:jc w:val="center"/>
        </w:trPr>
        <w:tc>
          <w:tcPr>
            <w:tcW w:w="9702" w:type="dxa"/>
            <w:gridSpan w:val="5"/>
            <w:vAlign w:val="center"/>
          </w:tcPr>
          <w:p>
            <w:pPr>
              <w:pStyle w:val="13"/>
              <w:spacing w:beforeLines="50" w:afterLines="50" w:line="360" w:lineRule="exact"/>
              <w:ind w:firstLine="0" w:firstLineChars="0"/>
              <w:jc w:val="left"/>
              <w:rPr>
                <w:rFonts w:ascii="黑体" w:hAnsi="黑体" w:eastAsia="黑体"/>
                <w:b/>
                <w:bCs/>
                <w:snapToGrid w:val="0"/>
                <w:color w:val="000000" w:themeColor="text1"/>
                <w:kern w:val="0"/>
                <w:sz w:val="24"/>
                <w:szCs w:val="24"/>
              </w:rPr>
            </w:pPr>
            <w:r>
              <w:rPr>
                <w:rFonts w:hint="eastAsia" w:ascii="黑体" w:hAnsi="黑体" w:eastAsia="黑体"/>
                <w:snapToGrid w:val="0"/>
                <w:kern w:val="0"/>
                <w:sz w:val="24"/>
                <w:szCs w:val="24"/>
              </w:rPr>
              <w:t>三、</w:t>
            </w:r>
            <w:r>
              <w:rPr>
                <w:rFonts w:hint="eastAsia" w:ascii="黑体" w:hAnsi="黑体" w:eastAsia="黑体"/>
                <w:sz w:val="24"/>
                <w:szCs w:val="24"/>
              </w:rPr>
              <w:t>气象精细服务能力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3" w:hRule="atLeast"/>
          <w:jc w:val="center"/>
        </w:trPr>
        <w:tc>
          <w:tcPr>
            <w:tcW w:w="793" w:type="dxa"/>
            <w:vAlign w:val="center"/>
          </w:tcPr>
          <w:p>
            <w:pPr>
              <w:pStyle w:val="13"/>
              <w:spacing w:beforeLines="50" w:afterLines="50" w:line="360" w:lineRule="exact"/>
              <w:ind w:firstLine="0" w:firstLineChars="0"/>
              <w:jc w:val="center"/>
              <w:rPr>
                <w:kern w:val="0"/>
                <w:sz w:val="24"/>
                <w:szCs w:val="24"/>
              </w:rPr>
            </w:pPr>
            <w:r>
              <w:rPr>
                <w:rFonts w:hint="eastAsia"/>
                <w:kern w:val="0"/>
                <w:sz w:val="24"/>
                <w:szCs w:val="24"/>
              </w:rPr>
              <w:t>7</w:t>
            </w:r>
          </w:p>
        </w:tc>
        <w:tc>
          <w:tcPr>
            <w:tcW w:w="5672" w:type="dxa"/>
            <w:vAlign w:val="center"/>
          </w:tcPr>
          <w:p>
            <w:pPr>
              <w:pStyle w:val="13"/>
              <w:spacing w:beforeLines="50" w:afterLines="50" w:line="360" w:lineRule="exact"/>
              <w:ind w:firstLine="0" w:firstLineChars="0"/>
              <w:jc w:val="left"/>
              <w:rPr>
                <w:kern w:val="0"/>
                <w:sz w:val="24"/>
                <w:szCs w:val="24"/>
              </w:rPr>
            </w:pPr>
            <w:r>
              <w:rPr>
                <w:rFonts w:hint="eastAsia"/>
                <w:kern w:val="0"/>
                <w:sz w:val="24"/>
                <w:szCs w:val="24"/>
              </w:rPr>
              <w:t>行业气象服务水平（分）</w:t>
            </w:r>
          </w:p>
        </w:tc>
        <w:tc>
          <w:tcPr>
            <w:tcW w:w="1106" w:type="dxa"/>
            <w:vAlign w:val="center"/>
          </w:tcPr>
          <w:p>
            <w:pPr>
              <w:pStyle w:val="13"/>
              <w:spacing w:beforeLines="50" w:afterLines="50" w:line="360" w:lineRule="exact"/>
              <w:ind w:firstLine="0" w:firstLineChars="0"/>
              <w:jc w:val="center"/>
              <w:rPr>
                <w:kern w:val="0"/>
                <w:sz w:val="24"/>
                <w:szCs w:val="24"/>
              </w:rPr>
            </w:pPr>
            <w:r>
              <w:rPr>
                <w:rFonts w:hint="eastAsia"/>
                <w:kern w:val="0"/>
                <w:sz w:val="24"/>
                <w:szCs w:val="24"/>
              </w:rPr>
              <w:t>60</w:t>
            </w:r>
          </w:p>
        </w:tc>
        <w:tc>
          <w:tcPr>
            <w:tcW w:w="1105" w:type="dxa"/>
            <w:vAlign w:val="center"/>
          </w:tcPr>
          <w:p>
            <w:pPr>
              <w:pStyle w:val="13"/>
              <w:spacing w:beforeLines="50" w:afterLines="50" w:line="360" w:lineRule="exact"/>
              <w:ind w:firstLine="0" w:firstLineChars="0"/>
              <w:jc w:val="center"/>
              <w:rPr>
                <w:snapToGrid w:val="0"/>
                <w:kern w:val="0"/>
                <w:sz w:val="24"/>
                <w:szCs w:val="24"/>
              </w:rPr>
            </w:pPr>
            <w:r>
              <w:rPr>
                <w:rFonts w:hint="eastAsia" w:hAnsi="仿宋"/>
                <w:bCs/>
                <w:snapToGrid w:val="0"/>
                <w:kern w:val="0"/>
                <w:sz w:val="24"/>
                <w:szCs w:val="24"/>
              </w:rPr>
              <w:t>≥75</w:t>
            </w:r>
          </w:p>
        </w:tc>
        <w:tc>
          <w:tcPr>
            <w:tcW w:w="1026" w:type="dxa"/>
            <w:vAlign w:val="center"/>
          </w:tcPr>
          <w:p>
            <w:pPr>
              <w:pStyle w:val="13"/>
              <w:spacing w:beforeLines="50" w:afterLines="50" w:line="360" w:lineRule="exact"/>
              <w:ind w:firstLine="0" w:firstLineChars="0"/>
              <w:jc w:val="center"/>
              <w:rPr>
                <w:rFonts w:hAnsi="仿宋"/>
                <w:bCs/>
                <w:snapToGrid w:val="0"/>
                <w:color w:val="000000" w:themeColor="text1"/>
                <w:kern w:val="0"/>
                <w:sz w:val="24"/>
                <w:szCs w:val="24"/>
              </w:rPr>
            </w:pPr>
            <w:r>
              <w:rPr>
                <w:rFonts w:hint="eastAsia" w:hAnsi="仿宋"/>
                <w:color w:val="000000" w:themeColor="text1"/>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3" w:hRule="atLeast"/>
          <w:jc w:val="center"/>
        </w:trPr>
        <w:tc>
          <w:tcPr>
            <w:tcW w:w="793" w:type="dxa"/>
            <w:vAlign w:val="center"/>
          </w:tcPr>
          <w:p>
            <w:pPr>
              <w:pStyle w:val="13"/>
              <w:spacing w:beforeLines="50" w:afterLines="50" w:line="360" w:lineRule="exact"/>
              <w:ind w:firstLine="0" w:firstLineChars="0"/>
              <w:jc w:val="center"/>
              <w:rPr>
                <w:kern w:val="0"/>
                <w:sz w:val="24"/>
                <w:szCs w:val="24"/>
              </w:rPr>
            </w:pPr>
            <w:r>
              <w:rPr>
                <w:rFonts w:hint="eastAsia"/>
                <w:kern w:val="0"/>
                <w:sz w:val="24"/>
                <w:szCs w:val="24"/>
              </w:rPr>
              <w:t>8</w:t>
            </w:r>
          </w:p>
        </w:tc>
        <w:tc>
          <w:tcPr>
            <w:tcW w:w="5672" w:type="dxa"/>
            <w:vAlign w:val="center"/>
          </w:tcPr>
          <w:p>
            <w:pPr>
              <w:pStyle w:val="13"/>
              <w:spacing w:beforeLines="50" w:afterLines="50" w:line="360" w:lineRule="exact"/>
              <w:ind w:firstLine="0" w:firstLineChars="0"/>
              <w:jc w:val="left"/>
              <w:rPr>
                <w:kern w:val="0"/>
                <w:sz w:val="24"/>
                <w:szCs w:val="24"/>
              </w:rPr>
            </w:pPr>
            <w:r>
              <w:rPr>
                <w:rFonts w:hint="eastAsia"/>
                <w:kern w:val="0"/>
                <w:sz w:val="24"/>
                <w:szCs w:val="24"/>
              </w:rPr>
              <w:t>人工增雨作业效率（%）</w:t>
            </w:r>
          </w:p>
        </w:tc>
        <w:tc>
          <w:tcPr>
            <w:tcW w:w="1106" w:type="dxa"/>
            <w:vAlign w:val="center"/>
          </w:tcPr>
          <w:p>
            <w:pPr>
              <w:pStyle w:val="13"/>
              <w:spacing w:beforeLines="50" w:afterLines="50" w:line="360" w:lineRule="exact"/>
              <w:ind w:firstLine="0" w:firstLineChars="0"/>
              <w:jc w:val="center"/>
              <w:rPr>
                <w:kern w:val="0"/>
                <w:sz w:val="24"/>
                <w:szCs w:val="24"/>
              </w:rPr>
            </w:pPr>
            <w:r>
              <w:rPr>
                <w:rFonts w:hint="eastAsia"/>
                <w:kern w:val="0"/>
                <w:sz w:val="24"/>
                <w:szCs w:val="24"/>
              </w:rPr>
              <w:t>10</w:t>
            </w:r>
          </w:p>
        </w:tc>
        <w:tc>
          <w:tcPr>
            <w:tcW w:w="1105" w:type="dxa"/>
            <w:vAlign w:val="center"/>
          </w:tcPr>
          <w:p>
            <w:pPr>
              <w:pStyle w:val="13"/>
              <w:spacing w:beforeLines="50" w:afterLines="50" w:line="360" w:lineRule="exact"/>
              <w:ind w:firstLine="0" w:firstLineChars="0"/>
              <w:jc w:val="center"/>
              <w:rPr>
                <w:rFonts w:hAnsiTheme="minorEastAsia"/>
                <w:snapToGrid w:val="0"/>
                <w:kern w:val="0"/>
                <w:sz w:val="24"/>
                <w:szCs w:val="24"/>
              </w:rPr>
            </w:pPr>
            <w:r>
              <w:rPr>
                <w:rFonts w:hint="eastAsia" w:hAnsiTheme="minorEastAsia"/>
                <w:snapToGrid w:val="0"/>
                <w:kern w:val="0"/>
                <w:sz w:val="24"/>
                <w:szCs w:val="24"/>
              </w:rPr>
              <w:t>＞15</w:t>
            </w:r>
          </w:p>
        </w:tc>
        <w:tc>
          <w:tcPr>
            <w:tcW w:w="1026" w:type="dxa"/>
            <w:vAlign w:val="center"/>
          </w:tcPr>
          <w:p>
            <w:pPr>
              <w:pStyle w:val="13"/>
              <w:spacing w:beforeLines="50" w:afterLines="50" w:line="360" w:lineRule="exact"/>
              <w:ind w:firstLine="0" w:firstLineChars="0"/>
              <w:jc w:val="center"/>
              <w:rPr>
                <w:rFonts w:hAnsiTheme="minorEastAsia"/>
                <w:snapToGrid w:val="0"/>
                <w:color w:val="000000" w:themeColor="text1"/>
                <w:kern w:val="0"/>
                <w:sz w:val="24"/>
                <w:szCs w:val="24"/>
              </w:rPr>
            </w:pPr>
            <w:r>
              <w:rPr>
                <w:rFonts w:hint="eastAsia" w:hAnsi="仿宋"/>
                <w:color w:val="000000" w:themeColor="text1"/>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7" w:hRule="atLeast"/>
          <w:jc w:val="center"/>
        </w:trPr>
        <w:tc>
          <w:tcPr>
            <w:tcW w:w="793" w:type="dxa"/>
            <w:vAlign w:val="center"/>
          </w:tcPr>
          <w:p>
            <w:pPr>
              <w:pStyle w:val="13"/>
              <w:spacing w:beforeLines="50" w:afterLines="50" w:line="360" w:lineRule="exact"/>
              <w:ind w:firstLine="0" w:firstLineChars="0"/>
              <w:jc w:val="center"/>
              <w:rPr>
                <w:kern w:val="0"/>
                <w:sz w:val="24"/>
                <w:szCs w:val="24"/>
              </w:rPr>
            </w:pPr>
            <w:r>
              <w:rPr>
                <w:rFonts w:hint="eastAsia"/>
                <w:kern w:val="0"/>
                <w:sz w:val="24"/>
                <w:szCs w:val="24"/>
              </w:rPr>
              <w:t>9</w:t>
            </w:r>
          </w:p>
        </w:tc>
        <w:tc>
          <w:tcPr>
            <w:tcW w:w="5672" w:type="dxa"/>
            <w:vAlign w:val="center"/>
          </w:tcPr>
          <w:p>
            <w:pPr>
              <w:spacing w:beforeLines="50" w:afterLines="50" w:line="360" w:lineRule="exact"/>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气象知识认知度（分）</w:t>
            </w:r>
          </w:p>
        </w:tc>
        <w:tc>
          <w:tcPr>
            <w:tcW w:w="1106" w:type="dxa"/>
            <w:vAlign w:val="center"/>
          </w:tcPr>
          <w:p>
            <w:pPr>
              <w:pStyle w:val="13"/>
              <w:spacing w:beforeLines="50" w:afterLines="50" w:line="360" w:lineRule="exact"/>
              <w:ind w:firstLine="0" w:firstLineChars="0"/>
              <w:jc w:val="center"/>
              <w:rPr>
                <w:kern w:val="0"/>
                <w:sz w:val="24"/>
                <w:szCs w:val="24"/>
              </w:rPr>
            </w:pPr>
            <w:r>
              <w:rPr>
                <w:rFonts w:hint="eastAsia"/>
                <w:kern w:val="0"/>
                <w:sz w:val="24"/>
                <w:szCs w:val="24"/>
              </w:rPr>
              <w:t>62</w:t>
            </w:r>
          </w:p>
        </w:tc>
        <w:tc>
          <w:tcPr>
            <w:tcW w:w="1105" w:type="dxa"/>
            <w:vAlign w:val="center"/>
          </w:tcPr>
          <w:p>
            <w:pPr>
              <w:pStyle w:val="13"/>
              <w:spacing w:beforeLines="50" w:afterLines="50" w:line="360" w:lineRule="exact"/>
              <w:ind w:firstLine="0" w:firstLineChars="0"/>
              <w:jc w:val="center"/>
              <w:rPr>
                <w:kern w:val="0"/>
                <w:sz w:val="24"/>
                <w:szCs w:val="24"/>
              </w:rPr>
            </w:pPr>
            <w:r>
              <w:rPr>
                <w:rFonts w:hint="eastAsia" w:hAnsi="仿宋"/>
                <w:bCs/>
                <w:snapToGrid w:val="0"/>
                <w:kern w:val="0"/>
                <w:sz w:val="24"/>
                <w:szCs w:val="24"/>
              </w:rPr>
              <w:t>≥</w:t>
            </w:r>
            <w:r>
              <w:rPr>
                <w:rFonts w:hint="eastAsia"/>
                <w:kern w:val="0"/>
                <w:sz w:val="24"/>
                <w:szCs w:val="24"/>
              </w:rPr>
              <w:t>68</w:t>
            </w:r>
          </w:p>
        </w:tc>
        <w:tc>
          <w:tcPr>
            <w:tcW w:w="1026" w:type="dxa"/>
            <w:vAlign w:val="center"/>
          </w:tcPr>
          <w:p>
            <w:pPr>
              <w:pStyle w:val="13"/>
              <w:spacing w:beforeLines="50" w:afterLines="50" w:line="360" w:lineRule="exact"/>
              <w:ind w:firstLine="0" w:firstLineChars="0"/>
              <w:jc w:val="center"/>
              <w:rPr>
                <w:rFonts w:hAnsi="仿宋"/>
                <w:bCs/>
                <w:snapToGrid w:val="0"/>
                <w:color w:val="000000" w:themeColor="text1"/>
                <w:kern w:val="0"/>
                <w:sz w:val="24"/>
                <w:szCs w:val="24"/>
              </w:rPr>
            </w:pPr>
            <w:r>
              <w:rPr>
                <w:rFonts w:hint="eastAsia" w:hAnsi="仿宋"/>
                <w:color w:val="000000" w:themeColor="text1"/>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7" w:hRule="atLeast"/>
          <w:jc w:val="center"/>
        </w:trPr>
        <w:tc>
          <w:tcPr>
            <w:tcW w:w="793" w:type="dxa"/>
            <w:vAlign w:val="center"/>
          </w:tcPr>
          <w:p>
            <w:pPr>
              <w:pStyle w:val="13"/>
              <w:spacing w:beforeLines="50" w:afterLines="50" w:line="360" w:lineRule="exact"/>
              <w:ind w:firstLine="0" w:firstLineChars="0"/>
              <w:jc w:val="center"/>
              <w:rPr>
                <w:kern w:val="0"/>
                <w:sz w:val="24"/>
                <w:szCs w:val="24"/>
              </w:rPr>
            </w:pPr>
            <w:r>
              <w:rPr>
                <w:rFonts w:hint="eastAsia"/>
                <w:kern w:val="0"/>
                <w:sz w:val="24"/>
                <w:szCs w:val="24"/>
              </w:rPr>
              <w:t>10</w:t>
            </w:r>
          </w:p>
        </w:tc>
        <w:tc>
          <w:tcPr>
            <w:tcW w:w="5672" w:type="dxa"/>
            <w:vAlign w:val="center"/>
          </w:tcPr>
          <w:p>
            <w:pPr>
              <w:spacing w:beforeLines="50" w:afterLines="50" w:line="360" w:lineRule="exact"/>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公众气象服务总体满意度(分)</w:t>
            </w:r>
          </w:p>
        </w:tc>
        <w:tc>
          <w:tcPr>
            <w:tcW w:w="1106" w:type="dxa"/>
            <w:vAlign w:val="center"/>
          </w:tcPr>
          <w:p>
            <w:pPr>
              <w:pStyle w:val="13"/>
              <w:spacing w:beforeLines="50" w:afterLines="50" w:line="360" w:lineRule="exact"/>
              <w:ind w:firstLine="0" w:firstLineChars="0"/>
              <w:jc w:val="center"/>
              <w:rPr>
                <w:kern w:val="0"/>
                <w:sz w:val="24"/>
                <w:szCs w:val="24"/>
              </w:rPr>
            </w:pPr>
            <w:r>
              <w:rPr>
                <w:rFonts w:hint="eastAsia"/>
                <w:kern w:val="0"/>
                <w:sz w:val="24"/>
                <w:szCs w:val="24"/>
              </w:rPr>
              <w:t>78</w:t>
            </w:r>
          </w:p>
        </w:tc>
        <w:tc>
          <w:tcPr>
            <w:tcW w:w="1105" w:type="dxa"/>
            <w:vAlign w:val="center"/>
          </w:tcPr>
          <w:p>
            <w:pPr>
              <w:pStyle w:val="13"/>
              <w:spacing w:beforeLines="50" w:afterLines="50" w:line="360" w:lineRule="exact"/>
              <w:ind w:firstLine="0" w:firstLineChars="0"/>
              <w:jc w:val="center"/>
              <w:rPr>
                <w:rFonts w:hAnsi="仿宋"/>
                <w:bCs/>
                <w:snapToGrid w:val="0"/>
                <w:kern w:val="0"/>
                <w:sz w:val="24"/>
                <w:szCs w:val="24"/>
              </w:rPr>
            </w:pPr>
            <w:r>
              <w:rPr>
                <w:rFonts w:hint="eastAsia" w:hAnsi="仿宋"/>
                <w:bCs/>
                <w:snapToGrid w:val="0"/>
                <w:kern w:val="0"/>
                <w:sz w:val="24"/>
                <w:szCs w:val="24"/>
              </w:rPr>
              <w:t>≥80</w:t>
            </w:r>
          </w:p>
        </w:tc>
        <w:tc>
          <w:tcPr>
            <w:tcW w:w="1026" w:type="dxa"/>
            <w:vAlign w:val="center"/>
          </w:tcPr>
          <w:p>
            <w:pPr>
              <w:pStyle w:val="13"/>
              <w:spacing w:beforeLines="50" w:afterLines="50" w:line="360" w:lineRule="exact"/>
              <w:ind w:firstLine="0" w:firstLineChars="0"/>
              <w:jc w:val="center"/>
              <w:rPr>
                <w:rFonts w:hAnsi="仿宋"/>
                <w:color w:val="000000" w:themeColor="text1"/>
                <w:sz w:val="24"/>
                <w:szCs w:val="24"/>
              </w:rPr>
            </w:pPr>
            <w:r>
              <w:rPr>
                <w:rFonts w:hint="eastAsia" w:hAnsi="仿宋"/>
                <w:color w:val="000000" w:themeColor="text1"/>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3" w:hRule="atLeast"/>
          <w:jc w:val="center"/>
        </w:trPr>
        <w:tc>
          <w:tcPr>
            <w:tcW w:w="9702" w:type="dxa"/>
            <w:gridSpan w:val="5"/>
            <w:vAlign w:val="center"/>
          </w:tcPr>
          <w:p>
            <w:pPr>
              <w:pStyle w:val="13"/>
              <w:spacing w:beforeLines="50" w:afterLines="50" w:line="360" w:lineRule="exact"/>
              <w:ind w:firstLine="0" w:firstLineChars="0"/>
              <w:jc w:val="left"/>
              <w:rPr>
                <w:rFonts w:ascii="黑体" w:hAnsi="黑体" w:eastAsia="黑体"/>
                <w:color w:val="000000" w:themeColor="text1"/>
                <w:kern w:val="0"/>
                <w:sz w:val="24"/>
                <w:szCs w:val="24"/>
              </w:rPr>
            </w:pPr>
            <w:r>
              <w:rPr>
                <w:rFonts w:hint="eastAsia" w:ascii="黑体" w:hAnsi="黑体" w:eastAsia="黑体"/>
                <w:kern w:val="0"/>
                <w:sz w:val="24"/>
                <w:szCs w:val="24"/>
              </w:rPr>
              <w:t>四、气象科技创新能力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3" w:hRule="atLeast"/>
          <w:jc w:val="center"/>
        </w:trPr>
        <w:tc>
          <w:tcPr>
            <w:tcW w:w="793" w:type="dxa"/>
            <w:vAlign w:val="center"/>
          </w:tcPr>
          <w:p>
            <w:pPr>
              <w:pStyle w:val="13"/>
              <w:spacing w:beforeLines="50" w:afterLines="50" w:line="360" w:lineRule="exact"/>
              <w:ind w:firstLine="0" w:firstLineChars="0"/>
              <w:jc w:val="center"/>
              <w:rPr>
                <w:kern w:val="0"/>
                <w:sz w:val="24"/>
                <w:szCs w:val="24"/>
              </w:rPr>
            </w:pPr>
            <w:r>
              <w:rPr>
                <w:rFonts w:hint="eastAsia"/>
                <w:kern w:val="0"/>
                <w:sz w:val="24"/>
                <w:szCs w:val="24"/>
              </w:rPr>
              <w:t>11</w:t>
            </w:r>
          </w:p>
        </w:tc>
        <w:tc>
          <w:tcPr>
            <w:tcW w:w="5672" w:type="dxa"/>
            <w:vAlign w:val="center"/>
          </w:tcPr>
          <w:p>
            <w:pPr>
              <w:spacing w:beforeLines="50" w:afterLines="50" w:line="360" w:lineRule="exact"/>
              <w:jc w:val="left"/>
              <w:rPr>
                <w:rFonts w:ascii="仿宋_GB2312" w:eastAsia="仿宋_GB2312" w:cs="Times New Roman" w:hAnsiTheme="minorEastAsia"/>
                <w:kern w:val="0"/>
                <w:sz w:val="24"/>
                <w:szCs w:val="24"/>
              </w:rPr>
            </w:pPr>
            <w:r>
              <w:rPr>
                <w:rFonts w:hint="eastAsia" w:ascii="仿宋_GB2312" w:hAnsi="Times New Roman" w:eastAsia="仿宋_GB2312" w:cs="Times New Roman"/>
                <w:kern w:val="0"/>
                <w:sz w:val="24"/>
                <w:szCs w:val="24"/>
              </w:rPr>
              <w:t>科技成果转化率（%）</w:t>
            </w:r>
          </w:p>
        </w:tc>
        <w:tc>
          <w:tcPr>
            <w:tcW w:w="1106" w:type="dxa"/>
            <w:vAlign w:val="center"/>
          </w:tcPr>
          <w:p>
            <w:pPr>
              <w:pStyle w:val="13"/>
              <w:spacing w:beforeLines="50" w:afterLines="50" w:line="360" w:lineRule="exact"/>
              <w:ind w:firstLine="0" w:firstLineChars="0"/>
              <w:jc w:val="center"/>
              <w:rPr>
                <w:rFonts w:hAnsiTheme="minorEastAsia"/>
                <w:snapToGrid w:val="0"/>
                <w:kern w:val="0"/>
                <w:sz w:val="24"/>
                <w:szCs w:val="24"/>
              </w:rPr>
            </w:pPr>
            <w:r>
              <w:rPr>
                <w:rFonts w:hint="eastAsia" w:hAnsiTheme="minorEastAsia"/>
                <w:snapToGrid w:val="0"/>
                <w:kern w:val="0"/>
                <w:sz w:val="24"/>
                <w:szCs w:val="24"/>
              </w:rPr>
              <w:t>50</w:t>
            </w:r>
          </w:p>
        </w:tc>
        <w:tc>
          <w:tcPr>
            <w:tcW w:w="1105" w:type="dxa"/>
            <w:vAlign w:val="center"/>
          </w:tcPr>
          <w:p>
            <w:pPr>
              <w:pStyle w:val="13"/>
              <w:spacing w:beforeLines="50" w:afterLines="50" w:line="360" w:lineRule="exact"/>
              <w:ind w:firstLine="0" w:firstLineChars="0"/>
              <w:jc w:val="center"/>
              <w:rPr>
                <w:rFonts w:hAnsi="仿宋"/>
                <w:bCs/>
                <w:snapToGrid w:val="0"/>
                <w:kern w:val="0"/>
                <w:sz w:val="24"/>
                <w:szCs w:val="24"/>
              </w:rPr>
            </w:pPr>
            <w:r>
              <w:rPr>
                <w:rFonts w:hint="eastAsia" w:hAnsi="仿宋"/>
                <w:bCs/>
                <w:snapToGrid w:val="0"/>
                <w:kern w:val="0"/>
                <w:sz w:val="24"/>
                <w:szCs w:val="24"/>
              </w:rPr>
              <w:t>≥60</w:t>
            </w:r>
          </w:p>
        </w:tc>
        <w:tc>
          <w:tcPr>
            <w:tcW w:w="1026" w:type="dxa"/>
            <w:vAlign w:val="center"/>
          </w:tcPr>
          <w:p>
            <w:pPr>
              <w:pStyle w:val="13"/>
              <w:spacing w:beforeLines="50" w:afterLines="50" w:line="360" w:lineRule="exact"/>
              <w:ind w:firstLine="0" w:firstLineChars="0"/>
              <w:jc w:val="center"/>
              <w:rPr>
                <w:rFonts w:hAnsi="仿宋"/>
                <w:bCs/>
                <w:snapToGrid w:val="0"/>
                <w:kern w:val="0"/>
                <w:sz w:val="24"/>
                <w:szCs w:val="24"/>
              </w:rPr>
            </w:pPr>
            <w:r>
              <w:rPr>
                <w:rFonts w:hint="eastAsia" w:hAnsi="仿宋"/>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3" w:hRule="atLeast"/>
          <w:jc w:val="center"/>
        </w:trPr>
        <w:tc>
          <w:tcPr>
            <w:tcW w:w="793" w:type="dxa"/>
            <w:vAlign w:val="center"/>
          </w:tcPr>
          <w:p>
            <w:pPr>
              <w:pStyle w:val="13"/>
              <w:spacing w:beforeLines="50" w:afterLines="50" w:line="360" w:lineRule="exact"/>
              <w:ind w:firstLine="0" w:firstLineChars="0"/>
              <w:jc w:val="center"/>
              <w:rPr>
                <w:kern w:val="0"/>
                <w:sz w:val="24"/>
                <w:szCs w:val="24"/>
              </w:rPr>
            </w:pPr>
            <w:r>
              <w:rPr>
                <w:rFonts w:hint="eastAsia"/>
                <w:kern w:val="0"/>
                <w:sz w:val="24"/>
                <w:szCs w:val="24"/>
              </w:rPr>
              <w:t>12</w:t>
            </w:r>
          </w:p>
        </w:tc>
        <w:tc>
          <w:tcPr>
            <w:tcW w:w="5672" w:type="dxa"/>
            <w:vAlign w:val="center"/>
          </w:tcPr>
          <w:p>
            <w:pPr>
              <w:spacing w:beforeLines="50" w:afterLines="50"/>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副高级专家（人）</w:t>
            </w:r>
          </w:p>
        </w:tc>
        <w:tc>
          <w:tcPr>
            <w:tcW w:w="1106" w:type="dxa"/>
            <w:vAlign w:val="center"/>
          </w:tcPr>
          <w:p>
            <w:pPr>
              <w:spacing w:beforeLines="50" w:afterLines="50"/>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13</w:t>
            </w:r>
          </w:p>
        </w:tc>
        <w:tc>
          <w:tcPr>
            <w:tcW w:w="1105" w:type="dxa"/>
            <w:vAlign w:val="center"/>
          </w:tcPr>
          <w:p>
            <w:pPr>
              <w:pStyle w:val="13"/>
              <w:spacing w:beforeLines="50" w:afterLines="50"/>
              <w:ind w:firstLine="0" w:firstLineChars="0"/>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≥19</w:t>
            </w:r>
          </w:p>
        </w:tc>
        <w:tc>
          <w:tcPr>
            <w:tcW w:w="1026" w:type="dxa"/>
            <w:vAlign w:val="center"/>
          </w:tcPr>
          <w:p>
            <w:pPr>
              <w:pStyle w:val="13"/>
              <w:spacing w:beforeLines="50" w:afterLines="50" w:line="360" w:lineRule="exact"/>
              <w:ind w:firstLine="0" w:firstLineChars="0"/>
              <w:jc w:val="center"/>
              <w:rPr>
                <w:rFonts w:hAnsi="仿宋"/>
                <w:sz w:val="24"/>
                <w:szCs w:val="24"/>
              </w:rPr>
            </w:pPr>
            <w:r>
              <w:rPr>
                <w:rFonts w:hint="eastAsia" w:hAnsi="仿宋"/>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3" w:hRule="atLeast"/>
          <w:jc w:val="center"/>
        </w:trPr>
        <w:tc>
          <w:tcPr>
            <w:tcW w:w="9702" w:type="dxa"/>
            <w:gridSpan w:val="5"/>
            <w:vAlign w:val="center"/>
          </w:tcPr>
          <w:p>
            <w:pPr>
              <w:pStyle w:val="13"/>
              <w:spacing w:beforeLines="50" w:afterLines="50" w:line="360" w:lineRule="exact"/>
              <w:ind w:firstLine="0" w:firstLineChars="0"/>
              <w:jc w:val="left"/>
              <w:rPr>
                <w:rFonts w:ascii="黑体" w:hAnsi="黑体" w:eastAsia="黑体"/>
                <w:kern w:val="0"/>
                <w:sz w:val="24"/>
                <w:szCs w:val="24"/>
              </w:rPr>
            </w:pPr>
            <w:r>
              <w:rPr>
                <w:rFonts w:hint="eastAsia" w:ascii="黑体" w:hAnsi="黑体" w:eastAsia="黑体"/>
                <w:kern w:val="0"/>
                <w:sz w:val="24"/>
                <w:szCs w:val="24"/>
              </w:rPr>
              <w:t>五、现代气象治理能力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3" w:hRule="atLeast"/>
          <w:jc w:val="center"/>
        </w:trPr>
        <w:tc>
          <w:tcPr>
            <w:tcW w:w="793" w:type="dxa"/>
            <w:vAlign w:val="center"/>
          </w:tcPr>
          <w:p>
            <w:pPr>
              <w:pStyle w:val="13"/>
              <w:spacing w:beforeLines="50" w:afterLines="50" w:line="360" w:lineRule="exact"/>
              <w:ind w:firstLine="0" w:firstLineChars="0"/>
              <w:jc w:val="center"/>
              <w:rPr>
                <w:kern w:val="0"/>
                <w:sz w:val="24"/>
                <w:szCs w:val="24"/>
              </w:rPr>
            </w:pPr>
            <w:r>
              <w:rPr>
                <w:rFonts w:hint="eastAsia"/>
                <w:kern w:val="0"/>
                <w:sz w:val="24"/>
                <w:szCs w:val="24"/>
              </w:rPr>
              <w:t>13</w:t>
            </w:r>
          </w:p>
        </w:tc>
        <w:tc>
          <w:tcPr>
            <w:tcW w:w="5672" w:type="dxa"/>
            <w:vAlign w:val="center"/>
          </w:tcPr>
          <w:p>
            <w:pPr>
              <w:pStyle w:val="13"/>
              <w:tabs>
                <w:tab w:val="left" w:pos="0"/>
              </w:tabs>
              <w:spacing w:beforeLines="50" w:afterLines="50" w:line="360" w:lineRule="exact"/>
              <w:ind w:firstLine="0" w:firstLineChars="0"/>
              <w:jc w:val="left"/>
              <w:rPr>
                <w:kern w:val="0"/>
                <w:sz w:val="24"/>
                <w:szCs w:val="24"/>
              </w:rPr>
            </w:pPr>
            <w:r>
              <w:rPr>
                <w:rFonts w:hint="eastAsia"/>
                <w:kern w:val="0"/>
                <w:sz w:val="24"/>
                <w:szCs w:val="24"/>
              </w:rPr>
              <w:t>出台地方气象相关法规（部）</w:t>
            </w:r>
          </w:p>
        </w:tc>
        <w:tc>
          <w:tcPr>
            <w:tcW w:w="1106" w:type="dxa"/>
            <w:vAlign w:val="center"/>
          </w:tcPr>
          <w:p>
            <w:pPr>
              <w:pStyle w:val="13"/>
              <w:spacing w:beforeLines="50" w:afterLines="50" w:line="360" w:lineRule="exact"/>
              <w:ind w:firstLine="0" w:firstLineChars="0"/>
              <w:jc w:val="center"/>
              <w:rPr>
                <w:kern w:val="0"/>
                <w:sz w:val="24"/>
                <w:szCs w:val="24"/>
              </w:rPr>
            </w:pPr>
            <w:r>
              <w:rPr>
                <w:rFonts w:hint="eastAsia"/>
                <w:kern w:val="0"/>
                <w:sz w:val="24"/>
                <w:szCs w:val="24"/>
              </w:rPr>
              <w:t>1</w:t>
            </w:r>
          </w:p>
        </w:tc>
        <w:tc>
          <w:tcPr>
            <w:tcW w:w="1105" w:type="dxa"/>
            <w:vAlign w:val="center"/>
          </w:tcPr>
          <w:p>
            <w:pPr>
              <w:pStyle w:val="13"/>
              <w:spacing w:beforeLines="50" w:afterLines="50" w:line="360" w:lineRule="exact"/>
              <w:ind w:firstLine="0" w:firstLineChars="0"/>
              <w:jc w:val="center"/>
              <w:rPr>
                <w:kern w:val="0"/>
                <w:sz w:val="24"/>
                <w:szCs w:val="24"/>
              </w:rPr>
            </w:pPr>
            <w:r>
              <w:rPr>
                <w:rFonts w:hint="eastAsia"/>
                <w:kern w:val="0"/>
                <w:sz w:val="24"/>
                <w:szCs w:val="24"/>
              </w:rPr>
              <w:t>2</w:t>
            </w:r>
          </w:p>
        </w:tc>
        <w:tc>
          <w:tcPr>
            <w:tcW w:w="1026" w:type="dxa"/>
            <w:vAlign w:val="center"/>
          </w:tcPr>
          <w:p>
            <w:pPr>
              <w:pStyle w:val="13"/>
              <w:spacing w:beforeLines="50" w:afterLines="50" w:line="360" w:lineRule="exact"/>
              <w:ind w:firstLine="0" w:firstLineChars="0"/>
              <w:jc w:val="center"/>
              <w:rPr>
                <w:rFonts w:hAnsi="仿宋"/>
                <w:bCs/>
                <w:snapToGrid w:val="0"/>
                <w:kern w:val="0"/>
                <w:sz w:val="24"/>
                <w:szCs w:val="24"/>
              </w:rPr>
            </w:pPr>
            <w:r>
              <w:rPr>
                <w:rFonts w:hint="eastAsia" w:hAnsi="仿宋"/>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3" w:hRule="atLeast"/>
          <w:jc w:val="center"/>
        </w:trPr>
        <w:tc>
          <w:tcPr>
            <w:tcW w:w="793" w:type="dxa"/>
            <w:vAlign w:val="center"/>
          </w:tcPr>
          <w:p>
            <w:pPr>
              <w:pStyle w:val="13"/>
              <w:spacing w:beforeLines="50" w:afterLines="50" w:line="360" w:lineRule="exact"/>
              <w:ind w:firstLine="0" w:firstLineChars="0"/>
              <w:jc w:val="center"/>
              <w:rPr>
                <w:kern w:val="0"/>
                <w:sz w:val="24"/>
                <w:szCs w:val="24"/>
              </w:rPr>
            </w:pPr>
            <w:r>
              <w:rPr>
                <w:rFonts w:hint="eastAsia"/>
                <w:kern w:val="0"/>
                <w:sz w:val="24"/>
                <w:szCs w:val="24"/>
              </w:rPr>
              <w:t>14</w:t>
            </w:r>
          </w:p>
        </w:tc>
        <w:tc>
          <w:tcPr>
            <w:tcW w:w="5672" w:type="dxa"/>
            <w:vAlign w:val="center"/>
          </w:tcPr>
          <w:p>
            <w:pPr>
              <w:pStyle w:val="13"/>
              <w:tabs>
                <w:tab w:val="left" w:pos="0"/>
              </w:tabs>
              <w:spacing w:beforeLines="50" w:afterLines="50" w:line="360" w:lineRule="exact"/>
              <w:ind w:firstLine="0" w:firstLineChars="0"/>
              <w:jc w:val="left"/>
              <w:rPr>
                <w:kern w:val="0"/>
                <w:sz w:val="24"/>
                <w:szCs w:val="24"/>
              </w:rPr>
            </w:pPr>
            <w:r>
              <w:rPr>
                <w:rFonts w:hint="eastAsia"/>
                <w:kern w:val="0"/>
                <w:sz w:val="24"/>
                <w:szCs w:val="24"/>
              </w:rPr>
              <w:t>气象灾害防御重点单位气象安全保障服务覆盖面（%）</w:t>
            </w:r>
          </w:p>
        </w:tc>
        <w:tc>
          <w:tcPr>
            <w:tcW w:w="1106" w:type="dxa"/>
            <w:vAlign w:val="center"/>
          </w:tcPr>
          <w:p>
            <w:pPr>
              <w:pStyle w:val="13"/>
              <w:spacing w:beforeLines="50" w:afterLines="50" w:line="360" w:lineRule="exact"/>
              <w:ind w:firstLine="0" w:firstLineChars="0"/>
              <w:jc w:val="center"/>
              <w:rPr>
                <w:kern w:val="0"/>
                <w:sz w:val="24"/>
                <w:szCs w:val="24"/>
              </w:rPr>
            </w:pPr>
            <w:r>
              <w:rPr>
                <w:rFonts w:hint="eastAsia"/>
                <w:kern w:val="0"/>
                <w:sz w:val="24"/>
                <w:szCs w:val="24"/>
              </w:rPr>
              <w:t>40</w:t>
            </w:r>
          </w:p>
        </w:tc>
        <w:tc>
          <w:tcPr>
            <w:tcW w:w="1105" w:type="dxa"/>
            <w:vAlign w:val="center"/>
          </w:tcPr>
          <w:p>
            <w:pPr>
              <w:pStyle w:val="13"/>
              <w:spacing w:beforeLines="50" w:afterLines="50" w:line="360" w:lineRule="exact"/>
              <w:ind w:firstLine="0" w:firstLineChars="0"/>
              <w:jc w:val="center"/>
              <w:rPr>
                <w:rFonts w:hAnsi="仿宋"/>
                <w:bCs/>
                <w:snapToGrid w:val="0"/>
                <w:kern w:val="0"/>
                <w:sz w:val="24"/>
                <w:szCs w:val="24"/>
              </w:rPr>
            </w:pPr>
            <w:r>
              <w:rPr>
                <w:rFonts w:hint="eastAsia" w:hAnsi="仿宋"/>
                <w:bCs/>
                <w:snapToGrid w:val="0"/>
                <w:kern w:val="0"/>
                <w:sz w:val="24"/>
                <w:szCs w:val="24"/>
              </w:rPr>
              <w:t>≥</w:t>
            </w:r>
            <w:r>
              <w:rPr>
                <w:rFonts w:hint="eastAsia"/>
                <w:kern w:val="0"/>
                <w:sz w:val="24"/>
                <w:szCs w:val="24"/>
              </w:rPr>
              <w:t>70</w:t>
            </w:r>
          </w:p>
        </w:tc>
        <w:tc>
          <w:tcPr>
            <w:tcW w:w="1026" w:type="dxa"/>
            <w:vAlign w:val="center"/>
          </w:tcPr>
          <w:p>
            <w:pPr>
              <w:pStyle w:val="13"/>
              <w:spacing w:beforeLines="50" w:afterLines="50" w:line="360" w:lineRule="exact"/>
              <w:ind w:firstLine="0" w:firstLineChars="0"/>
              <w:jc w:val="center"/>
              <w:rPr>
                <w:rFonts w:hAnsi="仿宋"/>
                <w:sz w:val="24"/>
                <w:szCs w:val="24"/>
              </w:rPr>
            </w:pPr>
            <w:r>
              <w:rPr>
                <w:rFonts w:hint="eastAsia" w:hAnsi="仿宋"/>
                <w:sz w:val="24"/>
                <w:szCs w:val="24"/>
              </w:rPr>
              <w:t>预期性</w:t>
            </w:r>
          </w:p>
        </w:tc>
      </w:tr>
    </w:tbl>
    <w:p>
      <w:pPr>
        <w:pStyle w:val="2"/>
        <w:spacing w:beforeLines="50" w:afterLines="50" w:line="560" w:lineRule="exact"/>
        <w:jc w:val="center"/>
        <w:rPr>
          <w:rFonts w:ascii="黑体" w:hAnsi="黑体" w:eastAsia="黑体" w:cs="黑体"/>
          <w:b w:val="0"/>
          <w:bCs/>
          <w:sz w:val="36"/>
          <w:szCs w:val="36"/>
        </w:rPr>
      </w:pPr>
      <w:bookmarkStart w:id="101" w:name="_Toc21722"/>
      <w:bookmarkStart w:id="102" w:name="_Toc19293"/>
      <w:r>
        <w:rPr>
          <w:rFonts w:hint="eastAsia" w:ascii="黑体" w:hAnsi="黑体" w:eastAsia="黑体" w:cs="黑体"/>
          <w:b w:val="0"/>
          <w:bCs/>
          <w:sz w:val="36"/>
          <w:szCs w:val="36"/>
        </w:rPr>
        <w:t>第三章 主要任务</w:t>
      </w:r>
      <w:bookmarkEnd w:id="101"/>
      <w:bookmarkEnd w:id="102"/>
    </w:p>
    <w:p>
      <w:pPr>
        <w:spacing w:line="560" w:lineRule="exact"/>
        <w:rPr>
          <w:rFonts w:ascii="黑体" w:hAnsi="黑体" w:eastAsia="黑体" w:cs="黑体"/>
          <w:snapToGrid w:val="0"/>
          <w:kern w:val="0"/>
          <w:sz w:val="36"/>
          <w:szCs w:val="36"/>
        </w:rPr>
      </w:pPr>
      <w:r>
        <w:rPr>
          <w:rFonts w:hint="eastAsia" w:ascii="仿宋_GB2312" w:hAnsi="宋体" w:eastAsia="仿宋_GB2312" w:cs="宋体"/>
          <w:kern w:val="0"/>
          <w:sz w:val="32"/>
          <w:szCs w:val="32"/>
        </w:rPr>
        <w:t xml:space="preserve">    紧扣监测精密、预报精准、服务精细，围绕气象科技创新和气象治理能力，谋划部署“十四五”时期主要任务，推动我市气象高质量发展。</w:t>
      </w:r>
    </w:p>
    <w:p>
      <w:pPr>
        <w:pStyle w:val="3"/>
        <w:spacing w:beforeLines="50" w:afterLines="50" w:line="560" w:lineRule="exact"/>
        <w:jc w:val="center"/>
        <w:rPr>
          <w:b w:val="0"/>
          <w:bCs/>
        </w:rPr>
      </w:pPr>
      <w:bookmarkStart w:id="103" w:name="_Toc71010250"/>
      <w:bookmarkStart w:id="104" w:name="_Toc61251922"/>
      <w:bookmarkStart w:id="105" w:name="_Toc30131"/>
      <w:bookmarkStart w:id="106" w:name="_Toc4365"/>
      <w:r>
        <w:rPr>
          <w:rFonts w:hint="eastAsia"/>
          <w:b w:val="0"/>
          <w:bCs/>
        </w:rPr>
        <w:t>第一节</w:t>
      </w:r>
      <w:bookmarkEnd w:id="103"/>
      <w:bookmarkEnd w:id="104"/>
      <w:r>
        <w:rPr>
          <w:rFonts w:hint="eastAsia"/>
          <w:b w:val="0"/>
          <w:bCs/>
        </w:rPr>
        <w:t xml:space="preserve"> 立足精密监测，完善综合气象观测体系</w:t>
      </w:r>
      <w:bookmarkEnd w:id="105"/>
      <w:bookmarkEnd w:id="106"/>
    </w:p>
    <w:p>
      <w:pPr>
        <w:spacing w:line="560" w:lineRule="exact"/>
        <w:ind w:firstLine="640" w:firstLineChars="200"/>
        <w:rPr>
          <w:rFonts w:ascii="仿宋_GB2312" w:hAnsi="仿宋" w:eastAsia="仿宋_GB2312" w:cs="仿宋"/>
          <w:snapToGrid w:val="0"/>
          <w:kern w:val="0"/>
          <w:sz w:val="32"/>
          <w:szCs w:val="32"/>
        </w:rPr>
      </w:pPr>
      <w:r>
        <w:rPr>
          <w:rFonts w:hint="eastAsia" w:ascii="仿宋_GB2312" w:hAnsi="宋体" w:eastAsia="仿宋_GB2312" w:cs="宋体"/>
          <w:kern w:val="0"/>
          <w:sz w:val="32"/>
          <w:szCs w:val="32"/>
        </w:rPr>
        <w:t>瞄准大气探测遥感、精密、多圈层的发展方向，结合河源实际，构建以立体综合、智能协</w:t>
      </w:r>
      <w:r>
        <w:rPr>
          <w:rFonts w:hint="eastAsia" w:ascii="仿宋_GB2312" w:hAnsi="仿宋" w:eastAsia="仿宋_GB2312" w:cs="仿宋"/>
          <w:snapToGrid w:val="0"/>
          <w:kern w:val="0"/>
          <w:sz w:val="32"/>
          <w:szCs w:val="32"/>
        </w:rPr>
        <w:t>同为特征的气象观测体系，发挥观测系统综合效益，以气象信息化驱动气象现代化。</w:t>
      </w:r>
    </w:p>
    <w:p>
      <w:pPr>
        <w:pStyle w:val="4"/>
        <w:spacing w:before="0" w:after="0" w:line="560" w:lineRule="exact"/>
        <w:ind w:firstLine="640" w:firstLineChars="200"/>
        <w:jc w:val="left"/>
        <w:rPr>
          <w:rFonts w:ascii="楷体_GB2312" w:hAnsi="仿宋_GB2312" w:eastAsia="楷体_GB2312" w:cs="仿宋_GB2312"/>
          <w:b w:val="0"/>
        </w:rPr>
      </w:pPr>
      <w:bookmarkStart w:id="107" w:name="_Toc18740"/>
      <w:bookmarkStart w:id="108" w:name="_Toc48221231"/>
      <w:bookmarkStart w:id="109" w:name="_Toc2075"/>
      <w:r>
        <w:rPr>
          <w:rFonts w:hint="eastAsia" w:ascii="楷体_GB2312" w:hAnsi="仿宋_GB2312" w:eastAsia="楷体_GB2312" w:cs="仿宋_GB2312"/>
          <w:b w:val="0"/>
        </w:rPr>
        <w:t>（一）</w:t>
      </w:r>
      <w:bookmarkEnd w:id="107"/>
      <w:bookmarkEnd w:id="108"/>
      <w:r>
        <w:rPr>
          <w:rFonts w:hint="eastAsia" w:ascii="楷体_GB2312" w:hAnsi="仿宋_GB2312" w:eastAsia="楷体_GB2312" w:cs="仿宋_GB2312"/>
          <w:b w:val="0"/>
        </w:rPr>
        <w:t>加密陆地气象观测</w:t>
      </w:r>
      <w:bookmarkEnd w:id="109"/>
    </w:p>
    <w:p>
      <w:pPr>
        <w:spacing w:line="560" w:lineRule="exact"/>
        <w:ind w:firstLine="640" w:firstLineChars="200"/>
        <w:rPr>
          <w:rFonts w:ascii="仿宋_GB2312" w:hAnsi="仿宋_GB2312" w:eastAsia="仿宋_GB2312" w:cs="仿宋_GB2312"/>
          <w:color w:val="000000" w:themeColor="text1"/>
          <w:sz w:val="32"/>
          <w:szCs w:val="32"/>
        </w:rPr>
      </w:pPr>
      <w:bookmarkStart w:id="110" w:name="_Toc22132"/>
      <w:r>
        <w:rPr>
          <w:rFonts w:hint="eastAsia" w:ascii="仿宋_GB2312" w:hAnsi="宋体" w:eastAsia="仿宋_GB2312" w:cs="宋体"/>
          <w:kern w:val="0"/>
          <w:sz w:val="32"/>
          <w:szCs w:val="32"/>
        </w:rPr>
        <w:t>按照省委省政府统一部署，推进村村有气象（雨量）观测站建设，在行政村分步建设防灾救灾自动气象（雨量）站，逐步实现村村有观测。优化气象观测站网布局，在我市中小河流、山洪灾害、地质灾害、城市内涝等灾害易发区加密建设自动气象站，提升气象监测覆盖面。</w:t>
      </w:r>
    </w:p>
    <w:p>
      <w:pPr>
        <w:pStyle w:val="4"/>
        <w:spacing w:before="0" w:after="0" w:line="560" w:lineRule="exact"/>
        <w:ind w:firstLine="640" w:firstLineChars="200"/>
        <w:jc w:val="left"/>
        <w:rPr>
          <w:rFonts w:ascii="楷体_GB2312" w:hAnsi="仿宋_GB2312" w:eastAsia="楷体_GB2312" w:cs="仿宋_GB2312"/>
          <w:b w:val="0"/>
        </w:rPr>
      </w:pPr>
      <w:bookmarkStart w:id="111" w:name="_Toc7661"/>
      <w:r>
        <w:rPr>
          <w:rFonts w:hint="eastAsia" w:ascii="楷体_GB2312" w:hAnsi="仿宋_GB2312" w:eastAsia="楷体_GB2312" w:cs="仿宋_GB2312"/>
          <w:b w:val="0"/>
        </w:rPr>
        <w:t>（二）建设新型观测网络</w:t>
      </w:r>
      <w:bookmarkEnd w:id="111"/>
    </w:p>
    <w:p>
      <w:pPr>
        <w:spacing w:line="56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建设4部精准预警X波段双极化相控阵天气雷达、1部风廓线雷达和2部微波辐射计，实现河源全市雷达监测全覆盖，提升中小尺度天气系统和大气垂直监测能力。推进基于5G物联网技术开展微型自动气象站组网建设及应用。推进北斗卫星导航的探空系统业务应用。</w:t>
      </w:r>
    </w:p>
    <w:bookmarkEnd w:id="110"/>
    <w:p>
      <w:pPr>
        <w:pStyle w:val="4"/>
        <w:spacing w:before="0" w:after="0" w:line="560" w:lineRule="exact"/>
        <w:ind w:firstLine="640" w:firstLineChars="200"/>
        <w:rPr>
          <w:rFonts w:ascii="楷体_GB2312" w:hAnsi="仿宋_GB2312" w:eastAsia="楷体_GB2312" w:cs="仿宋_GB2312"/>
          <w:b w:val="0"/>
        </w:rPr>
      </w:pPr>
      <w:bookmarkStart w:id="112" w:name="_Toc6969"/>
      <w:bookmarkStart w:id="113" w:name="_Toc12725"/>
      <w:r>
        <w:rPr>
          <w:rFonts w:hint="eastAsia" w:ascii="楷体_GB2312" w:hAnsi="仿宋_GB2312" w:eastAsia="楷体_GB2312" w:cs="仿宋_GB2312"/>
          <w:b w:val="0"/>
        </w:rPr>
        <w:t>（三）</w:t>
      </w:r>
      <w:bookmarkEnd w:id="112"/>
      <w:r>
        <w:rPr>
          <w:rFonts w:hint="eastAsia" w:ascii="楷体_GB2312" w:hAnsi="仿宋_GB2312" w:eastAsia="楷体_GB2312" w:cs="仿宋_GB2312"/>
          <w:b w:val="0"/>
        </w:rPr>
        <w:t>共建行业气象观测</w:t>
      </w:r>
      <w:bookmarkEnd w:id="113"/>
    </w:p>
    <w:p>
      <w:pPr>
        <w:spacing w:line="560" w:lineRule="exact"/>
        <w:ind w:firstLine="640" w:firstLineChars="200"/>
        <w:rPr>
          <w:b/>
          <w:color w:val="FF0000"/>
          <w:sz w:val="32"/>
          <w:szCs w:val="32"/>
        </w:rPr>
      </w:pPr>
      <w:r>
        <w:rPr>
          <w:rFonts w:hint="eastAsia" w:eastAsia="仿宋_GB2312"/>
          <w:snapToGrid w:val="0"/>
          <w:color w:val="000000"/>
          <w:kern w:val="0"/>
          <w:sz w:val="32"/>
          <w:szCs w:val="20"/>
        </w:rPr>
        <w:t>围绕河源经济发展、现代产业构建、基础设施建设、全面乡村振兴、生态环境改善、文化旅游发展等</w:t>
      </w:r>
      <w:r>
        <w:rPr>
          <w:rFonts w:eastAsia="仿宋_GB2312"/>
          <w:snapToGrid w:val="0"/>
          <w:color w:val="000000"/>
          <w:kern w:val="0"/>
          <w:sz w:val="32"/>
          <w:szCs w:val="20"/>
        </w:rPr>
        <w:t>，</w:t>
      </w:r>
      <w:r>
        <w:rPr>
          <w:rFonts w:hint="eastAsia" w:eastAsia="仿宋_GB2312"/>
          <w:snapToGrid w:val="0"/>
          <w:color w:val="000000"/>
          <w:kern w:val="0"/>
          <w:sz w:val="32"/>
          <w:szCs w:val="20"/>
        </w:rPr>
        <w:t>加强</w:t>
      </w:r>
      <w:r>
        <w:rPr>
          <w:rFonts w:eastAsia="仿宋_GB2312"/>
          <w:snapToGrid w:val="0"/>
          <w:color w:val="000000"/>
          <w:kern w:val="0"/>
          <w:sz w:val="32"/>
          <w:szCs w:val="20"/>
        </w:rPr>
        <w:t>部</w:t>
      </w:r>
      <w:r>
        <w:rPr>
          <w:rFonts w:hint="eastAsia" w:eastAsia="仿宋_GB2312"/>
          <w:snapToGrid w:val="0"/>
          <w:color w:val="000000"/>
          <w:kern w:val="0"/>
          <w:sz w:val="32"/>
          <w:szCs w:val="20"/>
        </w:rPr>
        <w:t>门</w:t>
      </w:r>
      <w:r>
        <w:rPr>
          <w:rFonts w:eastAsia="仿宋_GB2312"/>
          <w:snapToGrid w:val="0"/>
          <w:color w:val="000000"/>
          <w:kern w:val="0"/>
          <w:sz w:val="32"/>
          <w:szCs w:val="20"/>
        </w:rPr>
        <w:t>合作</w:t>
      </w:r>
      <w:r>
        <w:rPr>
          <w:rFonts w:hint="eastAsia" w:eastAsia="仿宋_GB2312"/>
          <w:snapToGrid w:val="0"/>
          <w:color w:val="000000"/>
          <w:kern w:val="0"/>
          <w:sz w:val="32"/>
          <w:szCs w:val="20"/>
        </w:rPr>
        <w:t>，共建共享农业、林业、交通、旅游、生态环境、电力、水利等跨行业气象观测网，监测</w:t>
      </w:r>
      <w:r>
        <w:rPr>
          <w:rFonts w:eastAsia="仿宋_GB2312"/>
          <w:snapToGrid w:val="0"/>
          <w:color w:val="000000"/>
          <w:kern w:val="0"/>
          <w:sz w:val="32"/>
          <w:szCs w:val="20"/>
        </w:rPr>
        <w:t>数据</w:t>
      </w:r>
      <w:r>
        <w:rPr>
          <w:rFonts w:hint="eastAsia" w:eastAsia="仿宋_GB2312"/>
          <w:snapToGrid w:val="0"/>
          <w:color w:val="000000"/>
          <w:kern w:val="0"/>
          <w:sz w:val="32"/>
          <w:szCs w:val="20"/>
        </w:rPr>
        <w:t>和</w:t>
      </w:r>
      <w:r>
        <w:rPr>
          <w:rFonts w:eastAsia="仿宋_GB2312"/>
          <w:snapToGrid w:val="0"/>
          <w:color w:val="000000"/>
          <w:kern w:val="0"/>
          <w:sz w:val="32"/>
          <w:szCs w:val="20"/>
        </w:rPr>
        <w:t>产品</w:t>
      </w:r>
      <w:r>
        <w:rPr>
          <w:rFonts w:hint="eastAsia" w:eastAsia="仿宋_GB2312"/>
          <w:snapToGrid w:val="0"/>
          <w:color w:val="000000"/>
          <w:kern w:val="0"/>
          <w:sz w:val="32"/>
          <w:szCs w:val="20"/>
        </w:rPr>
        <w:t>依法依规</w:t>
      </w:r>
      <w:r>
        <w:rPr>
          <w:rFonts w:eastAsia="仿宋_GB2312"/>
          <w:snapToGrid w:val="0"/>
          <w:color w:val="000000"/>
          <w:kern w:val="0"/>
          <w:sz w:val="32"/>
          <w:szCs w:val="20"/>
        </w:rPr>
        <w:t>融入</w:t>
      </w:r>
      <w:r>
        <w:rPr>
          <w:rFonts w:hint="eastAsia" w:eastAsia="仿宋_GB2312"/>
          <w:snapToGrid w:val="0"/>
          <w:color w:val="000000"/>
          <w:kern w:val="0"/>
          <w:sz w:val="32"/>
          <w:szCs w:val="20"/>
        </w:rPr>
        <w:t>“数字</w:t>
      </w:r>
      <w:r>
        <w:rPr>
          <w:rFonts w:eastAsia="仿宋_GB2312"/>
          <w:snapToGrid w:val="0"/>
          <w:color w:val="000000"/>
          <w:kern w:val="0"/>
          <w:sz w:val="32"/>
          <w:szCs w:val="20"/>
        </w:rPr>
        <w:t>政府</w:t>
      </w:r>
      <w:r>
        <w:rPr>
          <w:rFonts w:hint="eastAsia" w:eastAsia="仿宋_GB2312"/>
          <w:snapToGrid w:val="0"/>
          <w:color w:val="000000"/>
          <w:kern w:val="0"/>
          <w:sz w:val="32"/>
          <w:szCs w:val="20"/>
        </w:rPr>
        <w:t>”。</w:t>
      </w:r>
      <w:r>
        <w:rPr>
          <w:rFonts w:hint="eastAsia" w:eastAsia="仿宋_GB2312"/>
          <w:snapToGrid w:val="0"/>
          <w:color w:val="000000" w:themeColor="text1"/>
          <w:kern w:val="0"/>
          <w:sz w:val="32"/>
          <w:szCs w:val="20"/>
        </w:rPr>
        <w:t>推动气象观测纳入农业“三园三区”建设体系，建设农业气象观测站。推进建立健全生态气象观测网和高速公路交通气象站网。</w:t>
      </w:r>
    </w:p>
    <w:p>
      <w:pPr>
        <w:pStyle w:val="4"/>
        <w:spacing w:before="0" w:after="0" w:line="560" w:lineRule="exact"/>
        <w:ind w:firstLine="640" w:firstLineChars="200"/>
        <w:rPr>
          <w:rFonts w:ascii="楷体_GB2312" w:hAnsi="仿宋_GB2312" w:eastAsia="楷体_GB2312" w:cs="仿宋_GB2312"/>
          <w:b w:val="0"/>
        </w:rPr>
      </w:pPr>
      <w:bookmarkStart w:id="114" w:name="_Toc25623"/>
      <w:r>
        <w:rPr>
          <w:rFonts w:hint="eastAsia" w:ascii="楷体_GB2312" w:hAnsi="仿宋_GB2312" w:eastAsia="楷体_GB2312" w:cs="仿宋_GB2312"/>
          <w:b w:val="0"/>
        </w:rPr>
        <w:t>（四）推进信息网络建设</w:t>
      </w:r>
      <w:bookmarkEnd w:id="114"/>
    </w:p>
    <w:p>
      <w:pPr>
        <w:spacing w:line="560" w:lineRule="exact"/>
        <w:ind w:firstLine="640" w:firstLineChars="200"/>
        <w:rPr>
          <w:b/>
          <w:color w:val="FF0000"/>
          <w:sz w:val="32"/>
          <w:szCs w:val="32"/>
        </w:rPr>
      </w:pPr>
      <w:r>
        <w:rPr>
          <w:rFonts w:hint="eastAsia" w:eastAsia="仿宋_GB2312"/>
          <w:snapToGrid w:val="0"/>
          <w:color w:val="000000" w:themeColor="text1"/>
          <w:kern w:val="0"/>
          <w:sz w:val="32"/>
          <w:szCs w:val="20"/>
        </w:rPr>
        <w:t>按需优化升级气象通信网络，网络带宽省－市升级到</w:t>
      </w:r>
      <w:r>
        <w:rPr>
          <w:rFonts w:hint="eastAsia" w:ascii="仿宋_GB2312" w:hAnsi="仿宋_GB2312" w:eastAsia="仿宋_GB2312" w:cs="仿宋_GB2312"/>
          <w:snapToGrid w:val="0"/>
          <w:color w:val="000000" w:themeColor="text1"/>
          <w:kern w:val="0"/>
          <w:sz w:val="32"/>
          <w:szCs w:val="20"/>
        </w:rPr>
        <w:t>300M</w:t>
      </w:r>
      <w:r>
        <w:rPr>
          <w:rFonts w:hint="eastAsia" w:eastAsia="仿宋_GB2312"/>
          <w:snapToGrid w:val="0"/>
          <w:color w:val="000000" w:themeColor="text1"/>
          <w:kern w:val="0"/>
          <w:sz w:val="32"/>
          <w:szCs w:val="20"/>
        </w:rPr>
        <w:t>以上、市－县升级到</w:t>
      </w:r>
      <w:r>
        <w:rPr>
          <w:rFonts w:hint="eastAsia" w:ascii="仿宋_GB2312" w:hAnsi="仿宋_GB2312" w:eastAsia="仿宋_GB2312" w:cs="仿宋_GB2312"/>
          <w:snapToGrid w:val="0"/>
          <w:color w:val="000000" w:themeColor="text1"/>
          <w:kern w:val="0"/>
          <w:sz w:val="32"/>
          <w:szCs w:val="20"/>
        </w:rPr>
        <w:t>100M</w:t>
      </w:r>
      <w:r>
        <w:rPr>
          <w:rFonts w:hint="eastAsia" w:eastAsia="仿宋_GB2312"/>
          <w:snapToGrid w:val="0"/>
          <w:color w:val="000000" w:themeColor="text1"/>
          <w:kern w:val="0"/>
          <w:sz w:val="32"/>
          <w:szCs w:val="20"/>
        </w:rPr>
        <w:t>以上，建设“数据安全、网络安全、业务安全”为一体的整体防御、智能防控的信息网络安全体系，为构建“云+端”气象业务新模式提供有力支撑。</w:t>
      </w:r>
    </w:p>
    <w:p>
      <w:pPr>
        <w:pStyle w:val="3"/>
        <w:spacing w:beforeLines="50" w:afterLines="50" w:line="560" w:lineRule="exact"/>
        <w:jc w:val="center"/>
        <w:rPr>
          <w:b w:val="0"/>
          <w:bCs/>
        </w:rPr>
      </w:pPr>
      <w:bookmarkStart w:id="115" w:name="_Toc2730"/>
      <w:bookmarkStart w:id="116" w:name="_Toc31602"/>
      <w:r>
        <w:rPr>
          <w:rFonts w:hint="eastAsia"/>
          <w:b w:val="0"/>
          <w:bCs/>
        </w:rPr>
        <w:t>第二节 着力预报精准，</w:t>
      </w:r>
      <w:r>
        <w:rPr>
          <w:b w:val="0"/>
          <w:bCs/>
        </w:rPr>
        <w:t>发展智能网格预报预警</w:t>
      </w:r>
      <w:bookmarkEnd w:id="115"/>
      <w:bookmarkEnd w:id="116"/>
    </w:p>
    <w:p>
      <w:pPr>
        <w:pStyle w:val="4"/>
        <w:spacing w:before="0" w:after="0" w:line="560" w:lineRule="exact"/>
        <w:ind w:firstLine="640" w:firstLineChars="200"/>
        <w:rPr>
          <w:rFonts w:ascii="楷体_GB2312" w:hAnsi="仿宋_GB2312" w:eastAsia="楷体_GB2312" w:cs="仿宋_GB2312"/>
          <w:b w:val="0"/>
        </w:rPr>
      </w:pPr>
      <w:bookmarkStart w:id="117" w:name="_Toc718"/>
      <w:r>
        <w:rPr>
          <w:rFonts w:hint="eastAsia" w:ascii="楷体_GB2312" w:hAnsi="仿宋_GB2312" w:eastAsia="楷体_GB2312" w:cs="仿宋_GB2312"/>
          <w:b w:val="0"/>
        </w:rPr>
        <w:t>（一）加强网格预报技术本地化应用</w:t>
      </w:r>
      <w:bookmarkEnd w:id="117"/>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加强多源观测资料、高分辨率数值模式等技术在短时临近预报业务本地化应用，发展灾害性天气智能监测识别和预警技术。开展延伸期及月、季、年多时间尺度气候预测技术研究。联合生态环境部门开展O</w:t>
      </w:r>
      <w:r>
        <w:rPr>
          <w:rFonts w:hint="eastAsia" w:ascii="仿宋_GB2312" w:hAnsi="仿宋_GB2312" w:eastAsia="仿宋_GB2312" w:cs="仿宋_GB2312"/>
          <w:sz w:val="32"/>
          <w:szCs w:val="32"/>
          <w:vertAlign w:val="subscript"/>
        </w:rPr>
        <w:t>3</w:t>
      </w:r>
      <w:r>
        <w:rPr>
          <w:rFonts w:hint="eastAsia" w:ascii="仿宋_GB2312" w:hAnsi="仿宋_GB2312" w:eastAsia="仿宋_GB2312" w:cs="仿宋_GB2312"/>
          <w:sz w:val="32"/>
          <w:szCs w:val="32"/>
        </w:rPr>
        <w:t>、PM</w:t>
      </w:r>
      <w:r>
        <w:rPr>
          <w:rFonts w:hint="eastAsia" w:ascii="仿宋_GB2312" w:hAnsi="仿宋_GB2312" w:eastAsia="仿宋_GB2312" w:cs="仿宋_GB2312"/>
          <w:sz w:val="32"/>
          <w:szCs w:val="32"/>
          <w:vertAlign w:val="subscript"/>
        </w:rPr>
        <w:t>2.5</w:t>
      </w:r>
      <w:r>
        <w:rPr>
          <w:rFonts w:hint="eastAsia" w:ascii="仿宋_GB2312" w:hAnsi="仿宋_GB2312" w:eastAsia="仿宋_GB2312" w:cs="仿宋_GB2312"/>
          <w:sz w:val="32"/>
          <w:szCs w:val="32"/>
        </w:rPr>
        <w:t>、NO</w:t>
      </w:r>
      <w:r>
        <w:rPr>
          <w:rFonts w:hint="eastAsia" w:ascii="仿宋_GB2312" w:hAnsi="仿宋_GB2312" w:eastAsia="仿宋_GB2312" w:cs="仿宋_GB2312"/>
          <w:sz w:val="32"/>
          <w:szCs w:val="32"/>
          <w:vertAlign w:val="subscript"/>
        </w:rPr>
        <w:t>2</w:t>
      </w:r>
      <w:r>
        <w:rPr>
          <w:rFonts w:hint="eastAsia" w:ascii="仿宋_GB2312" w:hAnsi="仿宋_GB2312" w:eastAsia="仿宋_GB2312" w:cs="仿宋_GB2312"/>
          <w:sz w:val="32"/>
          <w:szCs w:val="32"/>
        </w:rPr>
        <w:t>等大气污染物浓度及其污染气象条件相关研究，加强污染天气类型分析。</w:t>
      </w:r>
    </w:p>
    <w:p>
      <w:pPr>
        <w:pStyle w:val="4"/>
        <w:spacing w:before="0" w:after="0" w:line="560" w:lineRule="exact"/>
        <w:ind w:firstLine="640" w:firstLineChars="200"/>
        <w:rPr>
          <w:rFonts w:ascii="楷体_GB2312" w:hAnsi="仿宋_GB2312" w:eastAsia="楷体_GB2312" w:cs="仿宋_GB2312"/>
          <w:b w:val="0"/>
        </w:rPr>
      </w:pPr>
      <w:bookmarkStart w:id="118" w:name="_Toc32226"/>
      <w:bookmarkStart w:id="119" w:name="_Toc14758"/>
      <w:r>
        <w:rPr>
          <w:rFonts w:hint="eastAsia" w:ascii="楷体_GB2312" w:hAnsi="仿宋_GB2312" w:eastAsia="楷体_GB2312" w:cs="仿宋_GB2312"/>
          <w:b w:val="0"/>
        </w:rPr>
        <w:t>（二）完善智能化网格预报业务平台</w:t>
      </w:r>
      <w:bookmarkEnd w:id="118"/>
      <w:bookmarkEnd w:id="119"/>
    </w:p>
    <w:p>
      <w:pPr>
        <w:spacing w:line="560" w:lineRule="exact"/>
        <w:ind w:firstLine="640" w:firstLineChars="200"/>
        <w:rPr>
          <w:rFonts w:ascii="仿宋_GB2312" w:hAnsi="仿宋" w:eastAsia="仿宋_GB2312" w:cs="仿宋"/>
          <w:snapToGrid w:val="0"/>
          <w:color w:val="000000" w:themeColor="text1"/>
          <w:kern w:val="0"/>
          <w:sz w:val="32"/>
          <w:szCs w:val="32"/>
        </w:rPr>
      </w:pPr>
      <w:r>
        <w:rPr>
          <w:rFonts w:hint="eastAsia" w:ascii="仿宋_GB2312" w:hAnsi="仿宋" w:eastAsia="仿宋_GB2312" w:cs="仿宋"/>
          <w:snapToGrid w:val="0"/>
          <w:color w:val="000000" w:themeColor="text1"/>
          <w:kern w:val="0"/>
          <w:sz w:val="32"/>
          <w:szCs w:val="32"/>
        </w:rPr>
        <w:t>建立基于统一数据环境的新一代无缝隙智能网格预报业务平台，构建三维网格立体预报体系，实现公里级分辨率的实时监测、短临预报和中短期预报，5公里分辨率的延伸期（11-30天）重要天气过程滚动预测，以及精细到县的月、季、年气候趋势定量预测，建成无缝隙智能网格预报“一张网”业务产品体系。</w:t>
      </w:r>
    </w:p>
    <w:p>
      <w:pPr>
        <w:pStyle w:val="4"/>
        <w:spacing w:before="0" w:after="0" w:line="560" w:lineRule="exact"/>
        <w:ind w:firstLine="640" w:firstLineChars="200"/>
        <w:rPr>
          <w:rFonts w:ascii="楷体_GB2312" w:hAnsi="仿宋_GB2312" w:eastAsia="楷体_GB2312" w:cs="仿宋_GB2312"/>
          <w:b w:val="0"/>
        </w:rPr>
      </w:pPr>
      <w:bookmarkStart w:id="120" w:name="_Toc20165"/>
      <w:bookmarkStart w:id="121" w:name="_Toc4500"/>
      <w:r>
        <w:rPr>
          <w:rFonts w:hint="eastAsia" w:ascii="楷体_GB2312" w:hAnsi="仿宋_GB2312" w:eastAsia="楷体_GB2312" w:cs="仿宋_GB2312"/>
          <w:b w:val="0"/>
        </w:rPr>
        <w:t>（三）强化行业影响预报和风险预警</w:t>
      </w:r>
      <w:bookmarkEnd w:id="120"/>
      <w:bookmarkEnd w:id="121"/>
    </w:p>
    <w:p>
      <w:pPr>
        <w:shd w:val="clear" w:color="auto" w:fill="FFFFFF"/>
        <w:spacing w:line="560" w:lineRule="exact"/>
        <w:ind w:firstLine="645"/>
        <w:jc w:val="left"/>
        <w:rPr>
          <w:rFonts w:ascii="仿宋_GB2312" w:hAnsi="仿宋_GB2312" w:eastAsia="仿宋_GB2312" w:cs="仿宋_GB2312"/>
          <w:bCs/>
          <w:sz w:val="32"/>
          <w:szCs w:val="32"/>
        </w:rPr>
      </w:pPr>
      <w:r>
        <w:rPr>
          <w:rFonts w:ascii="仿宋_GB2312" w:hAnsi="仿宋" w:eastAsia="仿宋_GB2312" w:cs="仿宋"/>
          <w:snapToGrid w:val="0"/>
          <w:kern w:val="0"/>
          <w:sz w:val="32"/>
          <w:szCs w:val="32"/>
        </w:rPr>
        <w:t>基于智能网格预报</w:t>
      </w:r>
      <w:r>
        <w:rPr>
          <w:rFonts w:hint="eastAsia" w:ascii="仿宋_GB2312" w:hAnsi="仿宋" w:eastAsia="仿宋_GB2312" w:cs="仿宋"/>
          <w:snapToGrid w:val="0"/>
          <w:kern w:val="0"/>
          <w:sz w:val="32"/>
          <w:szCs w:val="32"/>
        </w:rPr>
        <w:t>产品，改进完善行业气象预报系统，加强农业、交通、旅游、生态环境</w:t>
      </w:r>
      <w:r>
        <w:rPr>
          <w:rFonts w:ascii="仿宋_GB2312" w:hAnsi="仿宋" w:eastAsia="仿宋_GB2312" w:cs="仿宋"/>
          <w:snapToGrid w:val="0"/>
          <w:kern w:val="0"/>
          <w:sz w:val="32"/>
          <w:szCs w:val="32"/>
        </w:rPr>
        <w:t>、</w:t>
      </w:r>
      <w:r>
        <w:rPr>
          <w:rFonts w:hint="eastAsia" w:ascii="仿宋_GB2312" w:hAnsi="仿宋" w:eastAsia="仿宋_GB2312" w:cs="仿宋"/>
          <w:snapToGrid w:val="0"/>
          <w:kern w:val="0"/>
          <w:sz w:val="32"/>
          <w:szCs w:val="32"/>
        </w:rPr>
        <w:t>水利、建筑、能源等敏感行业气象预报。细化敏感行业致灾指标和致灾阈值，开展针对气象灾害防御重点单位安全运营、水库调度、在建工地安全施工、全域旅游、中小河流、</w:t>
      </w:r>
      <w:r>
        <w:rPr>
          <w:rFonts w:hint="eastAsia" w:ascii="仿宋_GB2312" w:hAnsi="仿宋" w:eastAsia="仿宋_GB2312" w:cs="仿宋"/>
          <w:snapToGrid w:val="0"/>
          <w:color w:val="000000" w:themeColor="text1"/>
          <w:kern w:val="0"/>
          <w:sz w:val="32"/>
          <w:szCs w:val="32"/>
        </w:rPr>
        <w:t>山洪灾害、</w:t>
      </w:r>
      <w:r>
        <w:rPr>
          <w:rFonts w:hint="eastAsia" w:ascii="仿宋_GB2312" w:hAnsi="仿宋" w:eastAsia="仿宋_GB2312" w:cs="仿宋"/>
          <w:snapToGrid w:val="0"/>
          <w:kern w:val="0"/>
          <w:sz w:val="32"/>
          <w:szCs w:val="32"/>
        </w:rPr>
        <w:t>地质灾害、</w:t>
      </w:r>
      <w:r>
        <w:rPr>
          <w:rFonts w:hint="eastAsia" w:ascii="仿宋_GB2312" w:hAnsi="仿宋" w:eastAsia="仿宋_GB2312" w:cs="仿宋"/>
          <w:snapToGrid w:val="0"/>
          <w:color w:val="000000" w:themeColor="text1"/>
          <w:kern w:val="0"/>
          <w:sz w:val="32"/>
          <w:szCs w:val="32"/>
        </w:rPr>
        <w:t>城乡洪涝、</w:t>
      </w:r>
      <w:r>
        <w:rPr>
          <w:rFonts w:hint="eastAsia" w:ascii="仿宋_GB2312" w:hAnsi="仿宋" w:eastAsia="仿宋_GB2312" w:cs="仿宋"/>
          <w:snapToGrid w:val="0"/>
          <w:kern w:val="0"/>
          <w:sz w:val="32"/>
          <w:szCs w:val="32"/>
        </w:rPr>
        <w:t>道路拥堵、大气污染、关键农时农事气象影响和风险预警，</w:t>
      </w:r>
      <w:r>
        <w:rPr>
          <w:rFonts w:ascii="仿宋_GB2312" w:hAnsi="仿宋" w:eastAsia="仿宋_GB2312" w:cs="仿宋"/>
          <w:snapToGrid w:val="0"/>
          <w:kern w:val="0"/>
          <w:sz w:val="32"/>
          <w:szCs w:val="32"/>
        </w:rPr>
        <w:t>实现传统灾害性天气预报向基于影响的气象风险预警延伸。</w:t>
      </w:r>
      <w:r>
        <w:rPr>
          <w:rFonts w:hint="eastAsia" w:ascii="仿宋_GB2312" w:hAnsi="仿宋" w:eastAsia="仿宋_GB2312" w:cs="仿宋"/>
          <w:snapToGrid w:val="0"/>
          <w:kern w:val="0"/>
          <w:sz w:val="32"/>
          <w:szCs w:val="32"/>
        </w:rPr>
        <w:t>开展以镇为单位的灾害性天气预报预警，提高灾害性天气预警的精细化、精准化水平。</w:t>
      </w:r>
    </w:p>
    <w:p>
      <w:pPr>
        <w:pStyle w:val="3"/>
        <w:spacing w:beforeLines="50" w:afterLines="50" w:line="560" w:lineRule="exact"/>
        <w:jc w:val="center"/>
        <w:rPr>
          <w:b w:val="0"/>
          <w:bCs/>
        </w:rPr>
      </w:pPr>
      <w:bookmarkStart w:id="122" w:name="_Toc16674"/>
      <w:r>
        <w:rPr>
          <w:rFonts w:hint="eastAsia"/>
          <w:b w:val="0"/>
          <w:bCs/>
        </w:rPr>
        <w:t>第三节 聚焦服务精细，</w:t>
      </w:r>
      <w:bookmarkEnd w:id="122"/>
      <w:r>
        <w:rPr>
          <w:rFonts w:hint="eastAsia"/>
          <w:b w:val="0"/>
          <w:bCs/>
        </w:rPr>
        <w:t>满足人民美好生活需要</w:t>
      </w:r>
    </w:p>
    <w:p>
      <w:pPr>
        <w:spacing w:line="56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面向生命安全、生产发展、生活富裕、生态良好，构建保障经济发展、社会安全、</w:t>
      </w:r>
      <w:r>
        <w:rPr>
          <w:rFonts w:ascii="仿宋_GB2312" w:hAnsi="仿宋" w:eastAsia="仿宋_GB2312" w:cs="Times New Roman"/>
          <w:sz w:val="32"/>
          <w:szCs w:val="32"/>
        </w:rPr>
        <w:t>普惠共享</w:t>
      </w:r>
      <w:r>
        <w:rPr>
          <w:rFonts w:hint="eastAsia" w:ascii="仿宋_GB2312" w:hAnsi="仿宋" w:eastAsia="仿宋_GB2312" w:cs="Times New Roman"/>
          <w:sz w:val="32"/>
          <w:szCs w:val="32"/>
        </w:rPr>
        <w:t>为特征的气象服务体系，实施“气象+”赋能行动，全面提升决策气象服务贡献度、行业气象服务融合度、公众气象服务满意度。</w:t>
      </w:r>
    </w:p>
    <w:p>
      <w:pPr>
        <w:pStyle w:val="4"/>
        <w:spacing w:before="0" w:after="0" w:line="560" w:lineRule="exact"/>
        <w:ind w:firstLine="640" w:firstLineChars="200"/>
        <w:rPr>
          <w:rFonts w:ascii="楷体_GB2312" w:hAnsi="仿宋_GB2312" w:eastAsia="楷体_GB2312" w:cs="仿宋_GB2312"/>
          <w:b w:val="0"/>
        </w:rPr>
      </w:pPr>
      <w:bookmarkStart w:id="123" w:name="_Toc31970"/>
      <w:bookmarkStart w:id="124" w:name="_Toc30929"/>
      <w:r>
        <w:rPr>
          <w:rFonts w:hint="eastAsia" w:ascii="楷体_GB2312" w:hAnsi="仿宋_GB2312" w:eastAsia="楷体_GB2312" w:cs="仿宋_GB2312"/>
          <w:b w:val="0"/>
        </w:rPr>
        <w:t>（一）</w:t>
      </w:r>
      <w:bookmarkEnd w:id="123"/>
      <w:r>
        <w:rPr>
          <w:rFonts w:hint="eastAsia" w:ascii="楷体_GB2312" w:hAnsi="仿宋_GB2312" w:eastAsia="楷体_GB2312" w:cs="仿宋_GB2312"/>
          <w:b w:val="0"/>
        </w:rPr>
        <w:t>坚持生命至上，织密基层防灾减灾安全网</w:t>
      </w:r>
      <w:bookmarkEnd w:id="124"/>
    </w:p>
    <w:p>
      <w:pPr>
        <w:spacing w:line="560" w:lineRule="exact"/>
        <w:ind w:firstLine="640" w:firstLineChars="200"/>
        <w:rPr>
          <w:rFonts w:ascii="仿宋_GB2312" w:hAnsi="仿宋" w:eastAsia="仿宋_GB2312" w:cs="Times New Roman"/>
          <w:color w:val="FF0000"/>
          <w:sz w:val="32"/>
          <w:szCs w:val="32"/>
        </w:rPr>
      </w:pPr>
      <w:r>
        <w:rPr>
          <w:rFonts w:hint="eastAsia" w:ascii="仿宋_GB2312" w:eastAsia="仿宋_GB2312"/>
          <w:sz w:val="32"/>
          <w:szCs w:val="32"/>
        </w:rPr>
        <w:t>强化气象灾害风险管理和综合减灾意识，进一步健全“党委领导、政府主导、部门联动、社会参与”的气象防灾减灾机制。加强气象防灾减灾融入地方部门、基层网格治理体系，构建“网络+气象”防灾减灾工作新模式，坚持城市和农村防灾减灾并重，推进乡镇（街道）气象灾害防御能力建设。建设集灾害实况、定量评估、影响预报、风险预警为一体的智能化防灾减灾决策气象服务平台，加强面向偏远山村、高风险地区、人员密集场所等区域的气象信息显示屏、农村大喇叭建设，实现重点时段、重要区域、脆弱人群的预警信息精准快速发布和广泛传播。有序推进气象灾害风险普查和风险区划，编制市县气象灾害精细化风险地图。加强气象防灾减灾科普宣传教育和基地建设</w:t>
      </w:r>
      <w:r>
        <w:rPr>
          <w:rFonts w:hint="eastAsia" w:ascii="仿宋_GB2312" w:hAnsi="仿宋" w:eastAsia="仿宋_GB2312" w:cs="仿宋"/>
          <w:snapToGrid w:val="0"/>
          <w:kern w:val="0"/>
          <w:sz w:val="32"/>
          <w:szCs w:val="32"/>
        </w:rPr>
        <w:t>，提升国民气象防灾减灾和气候保护意识</w:t>
      </w:r>
      <w:r>
        <w:rPr>
          <w:rFonts w:hint="eastAsia" w:ascii="仿宋" w:hAnsi="仿宋" w:eastAsia="仿宋" w:cs="仿宋"/>
          <w:snapToGrid w:val="0"/>
          <w:color w:val="000000"/>
          <w:kern w:val="0"/>
          <w:sz w:val="32"/>
          <w:szCs w:val="32"/>
        </w:rPr>
        <w:t>。</w:t>
      </w:r>
      <w:r>
        <w:rPr>
          <w:rFonts w:hint="eastAsia" w:ascii="仿宋_GB2312" w:hAnsi="仿宋" w:eastAsia="仿宋_GB2312" w:cs="Times New Roman"/>
          <w:sz w:val="32"/>
          <w:szCs w:val="32"/>
        </w:rPr>
        <w:t>全面落实防雷安全监管责任，将防雷安全工作纳入各地安全生</w:t>
      </w:r>
      <w:r>
        <w:rPr>
          <w:rFonts w:hint="eastAsia" w:ascii="仿宋_GB2312" w:hAnsi="仿宋" w:eastAsia="仿宋_GB2312" w:cs="仿宋"/>
          <w:snapToGrid w:val="0"/>
          <w:kern w:val="0"/>
          <w:sz w:val="32"/>
          <w:szCs w:val="32"/>
        </w:rPr>
        <w:t>产考核体系、综合执法检查体系，完善“互联网+监管”工作模式，加强防雷安全检测和评估能力建设，最大限度减少或者避免雷电灾害事故的发生</w:t>
      </w:r>
      <w:r>
        <w:rPr>
          <w:rFonts w:hint="eastAsia" w:ascii="仿宋_GB2312" w:hAnsi="仿宋" w:eastAsia="仿宋_GB2312" w:cs="Times New Roman"/>
          <w:sz w:val="32"/>
          <w:szCs w:val="32"/>
        </w:rPr>
        <w:t>。</w:t>
      </w:r>
    </w:p>
    <w:p>
      <w:pPr>
        <w:pStyle w:val="4"/>
        <w:spacing w:before="0" w:after="0" w:line="560" w:lineRule="exact"/>
        <w:ind w:firstLine="640" w:firstLineChars="200"/>
        <w:rPr>
          <w:rFonts w:ascii="楷体_GB2312" w:hAnsi="仿宋_GB2312" w:eastAsia="楷体_GB2312" w:cs="仿宋_GB2312"/>
          <w:b w:val="0"/>
        </w:rPr>
      </w:pPr>
      <w:bookmarkStart w:id="125" w:name="_Toc31135"/>
      <w:r>
        <w:rPr>
          <w:rFonts w:hint="eastAsia" w:ascii="楷体_GB2312" w:hAnsi="仿宋_GB2312" w:eastAsia="楷体_GB2312" w:cs="仿宋_GB2312"/>
          <w:b w:val="0"/>
        </w:rPr>
        <w:t>（二）赋能生产发展，提升行业气象服务融合度</w:t>
      </w:r>
      <w:bookmarkEnd w:id="125"/>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针对农业、生态环境、交通、水利、旅游、能源、建筑、林业、城市管理等重点行业，示范开展个性化、订单式、互动式、全链条的智慧型行业气象服务。推动气象灾害防御重点单位气象灾害风险评估和隐患排查，建立健全重点单位多灾种灾害监测和气象安全预警预防控制体系。开展区域性和重大工程气候可行性论证，从源头上减轻气象灾害的不利影响。推动气象指数由台风、暴雨巨灾保险向政策性农业保险、洪水保险、商业性保险的应用，延伸气象防减救服务链条。</w:t>
      </w:r>
    </w:p>
    <w:p>
      <w:pPr>
        <w:pStyle w:val="4"/>
        <w:spacing w:before="0" w:after="0" w:line="560" w:lineRule="exact"/>
        <w:ind w:firstLine="640" w:firstLineChars="200"/>
        <w:rPr>
          <w:rFonts w:ascii="楷体_GB2312" w:hAnsi="仿宋_GB2312" w:eastAsia="楷体_GB2312" w:cs="仿宋_GB2312"/>
          <w:b w:val="0"/>
        </w:rPr>
      </w:pPr>
      <w:bookmarkStart w:id="126" w:name="_Toc17174"/>
      <w:r>
        <w:rPr>
          <w:rFonts w:hint="eastAsia" w:ascii="楷体_GB2312" w:hAnsi="仿宋_GB2312" w:eastAsia="楷体_GB2312" w:cs="仿宋_GB2312"/>
          <w:b w:val="0"/>
        </w:rPr>
        <w:t>（三）助力生活富裕，提高民生气象服务满意度</w:t>
      </w:r>
      <w:bookmarkEnd w:id="126"/>
    </w:p>
    <w:p>
      <w:pPr>
        <w:spacing w:line="560" w:lineRule="exact"/>
        <w:ind w:firstLine="640" w:firstLineChars="200"/>
        <w:rPr>
          <w:rFonts w:ascii="仿宋_GB2312" w:hAnsi="仿宋_GB2312" w:eastAsia="仿宋_GB2312" w:cs="仿宋_GB2312"/>
          <w:color w:val="FF0000"/>
          <w:sz w:val="32"/>
          <w:szCs w:val="32"/>
        </w:rPr>
      </w:pPr>
      <w:r>
        <w:rPr>
          <w:rFonts w:hint="eastAsia" w:ascii="仿宋_GB2312" w:hAnsi="仿宋_GB2312" w:eastAsia="仿宋_GB2312" w:cs="仿宋_GB2312"/>
          <w:sz w:val="32"/>
          <w:szCs w:val="32"/>
        </w:rPr>
        <w:t>围绕增强城市防洪排涝和大气环境治理气象服务能力，提升城市供水、供电、供气、交通等气象服务水平。面向公众生活、康养、休闲、旅游等需求，丰富民生热点气象服务产品，提升智慧生活气象保障支撑能力。发展基于位置和场景、精准推送的普惠化、分众式公众气象服务，满足公众精细化、个性化、便捷性需求。推进公众气象服务矩阵和平台与传统媒体、新媒体等互联互通，扩大气象信息覆盖面。开展气象影视集约化发展新模式，实现“市代县”气象影视节目制作全覆盖。</w:t>
      </w:r>
    </w:p>
    <w:p>
      <w:pPr>
        <w:pStyle w:val="4"/>
        <w:spacing w:before="0" w:after="0" w:line="560" w:lineRule="exact"/>
        <w:ind w:firstLine="640" w:firstLineChars="200"/>
        <w:rPr>
          <w:rFonts w:ascii="楷体_GB2312" w:hAnsi="仿宋_GB2312" w:eastAsia="楷体_GB2312" w:cs="仿宋_GB2312"/>
          <w:b w:val="0"/>
        </w:rPr>
      </w:pPr>
      <w:bookmarkStart w:id="127" w:name="_Toc26832"/>
      <w:bookmarkStart w:id="128" w:name="_Toc30909"/>
      <w:r>
        <w:rPr>
          <w:rFonts w:hint="eastAsia" w:ascii="楷体_GB2312" w:hAnsi="仿宋_GB2312" w:eastAsia="楷体_GB2312" w:cs="仿宋_GB2312"/>
          <w:b w:val="0"/>
        </w:rPr>
        <w:t>（四）守护生态良好，</w:t>
      </w:r>
      <w:bookmarkEnd w:id="127"/>
      <w:r>
        <w:rPr>
          <w:rFonts w:hint="eastAsia" w:ascii="楷体_GB2312" w:hAnsi="仿宋_GB2312" w:eastAsia="楷体_GB2312" w:cs="仿宋_GB2312"/>
          <w:b w:val="0"/>
        </w:rPr>
        <w:t>提升生态气象服务贡献度</w:t>
      </w:r>
      <w:bookmarkEnd w:id="128"/>
    </w:p>
    <w:p>
      <w:pPr>
        <w:spacing w:line="560" w:lineRule="exact"/>
        <w:ind w:firstLine="640" w:firstLineChars="200"/>
        <w:rPr>
          <w:rFonts w:ascii="仿宋_GB2312" w:hAnsi="仿宋_GB2312" w:eastAsia="仿宋_GB2312" w:cs="仿宋_GB2312"/>
          <w:sz w:val="32"/>
          <w:szCs w:val="32"/>
        </w:rPr>
      </w:pPr>
      <w:r>
        <w:rPr>
          <w:rFonts w:hint="eastAsia" w:ascii="仿宋_GB2312" w:eastAsia="仿宋_GB2312"/>
          <w:color w:val="000000" w:themeColor="text1"/>
          <w:sz w:val="32"/>
          <w:szCs w:val="32"/>
        </w:rPr>
        <w:t>围绕创建国家生态文明建设示范市的目标，加强重点生态功能区生态气象站网的建设，完善生态环境、气象等部门的污染天气联合预警机制，提高灰霾、臭氧监测预警的准确性和时效性，提升大气污染治理和应急处置能力。</w:t>
      </w:r>
      <w:r>
        <w:rPr>
          <w:rFonts w:hint="eastAsia" w:ascii="仿宋_GB2312" w:eastAsia="仿宋_GB2312"/>
          <w:sz w:val="32"/>
          <w:szCs w:val="32"/>
        </w:rPr>
        <w:t>强化太阳能、风能资源开发利用和宜居宜业宜游气候优势挖掘，发挥“中国天然氧吧”品牌效应</w:t>
      </w:r>
      <w:r>
        <w:rPr>
          <w:rFonts w:hint="eastAsia" w:ascii="仿宋_GB2312" w:hAnsi="仿宋_GB2312" w:eastAsia="仿宋_GB2312" w:cs="仿宋_GB2312"/>
          <w:sz w:val="32"/>
          <w:szCs w:val="32"/>
        </w:rPr>
        <w:t>，增强气候资源开发利用和气候可行性论证能力，探索建立绿色低碳和宜居性气候评价指标，推动万绿湖国家气象公园建设，推动国家气候标志产品、气候休闲康养胜地等品牌创建，助力河源绿色发展</w:t>
      </w:r>
      <w:r>
        <w:rPr>
          <w:rFonts w:hint="eastAsia" w:ascii="仿宋_GB2312" w:eastAsia="仿宋_GB2312"/>
          <w:sz w:val="32"/>
          <w:szCs w:val="32"/>
        </w:rPr>
        <w:t>。完善人工增雨常态化作业机制和人工增雨业务系统，</w:t>
      </w:r>
      <w:r>
        <w:rPr>
          <w:rFonts w:hint="eastAsia" w:ascii="仿宋_GB2312" w:hAnsi="仿宋_GB2312" w:eastAsia="仿宋_GB2312" w:cs="仿宋_GB2312"/>
          <w:sz w:val="32"/>
          <w:szCs w:val="32"/>
        </w:rPr>
        <w:t>在新丰江、枫树坝等重点水源涵养生态区，开展人工增雨作业，实现人工影响天气由抗旱应急到水库蓄水、改善生态环境的战略转变。</w:t>
      </w:r>
    </w:p>
    <w:p>
      <w:pPr>
        <w:pStyle w:val="4"/>
        <w:spacing w:before="0" w:after="0" w:line="560" w:lineRule="exact"/>
        <w:ind w:firstLine="640" w:firstLineChars="200"/>
        <w:rPr>
          <w:rFonts w:ascii="楷体_GB2312" w:hAnsi="仿宋_GB2312" w:eastAsia="楷体_GB2312" w:cs="仿宋_GB2312"/>
          <w:b w:val="0"/>
        </w:rPr>
      </w:pPr>
      <w:bookmarkStart w:id="129" w:name="_Toc151"/>
      <w:r>
        <w:rPr>
          <w:rFonts w:hint="eastAsia" w:ascii="楷体_GB2312" w:hAnsi="仿宋_GB2312" w:eastAsia="楷体_GB2312" w:cs="仿宋_GB2312"/>
          <w:b w:val="0"/>
        </w:rPr>
        <w:t>（五）服务乡村振兴，提高气象为农服务保障度</w:t>
      </w:r>
      <w:bookmarkEnd w:id="129"/>
    </w:p>
    <w:p>
      <w:pPr>
        <w:spacing w:line="560" w:lineRule="exact"/>
        <w:ind w:firstLine="640" w:firstLineChars="200"/>
        <w:rPr>
          <w:rFonts w:ascii="仿宋_GB2312" w:hAnsi="仿宋_GB2312" w:eastAsia="仿宋_GB2312" w:cs="仿宋_GB2312"/>
          <w:color w:val="FF0000"/>
          <w:sz w:val="32"/>
          <w:szCs w:val="32"/>
        </w:rPr>
      </w:pPr>
      <w:r>
        <w:rPr>
          <w:rFonts w:hint="eastAsia" w:ascii="仿宋_GB2312" w:hAnsi="仿宋_GB2312" w:eastAsia="仿宋_GB2312" w:cs="仿宋_GB2312"/>
          <w:sz w:val="32"/>
          <w:szCs w:val="32"/>
        </w:rPr>
        <w:t>强化乡村气象防灾减灾、美丽乡村气象服务、现代化农业气象保障，提升乡村气象监测预报预警能力</w:t>
      </w:r>
      <w:r>
        <w:rPr>
          <w:rFonts w:hint="eastAsia" w:ascii="仿宋_GB2312" w:hAnsi="仿宋_GB2312" w:eastAsia="仿宋_GB2312" w:cs="仿宋_GB2312"/>
          <w:color w:val="000000" w:themeColor="text1"/>
          <w:sz w:val="32"/>
          <w:szCs w:val="32"/>
        </w:rPr>
        <w:t>，推进和平县综合防灾减灾示范县建设。围绕国家现代农业示范区建设，加快构建灯塔盆地现代气象为农服务体系。</w:t>
      </w:r>
      <w:r>
        <w:rPr>
          <w:rFonts w:hint="eastAsia" w:ascii="仿宋_GB2312" w:hAnsi="仿宋_GB2312" w:eastAsia="仿宋_GB2312" w:cs="仿宋_GB2312"/>
          <w:sz w:val="32"/>
          <w:szCs w:val="32"/>
        </w:rPr>
        <w:t>加强智慧农业气象大数据、物联网、实时图像与视频监控、移动互联、智能网格预报等新技术新产品在农业气象观测及服务中的应用。优化农业气象信息服务渠道，推进农业农村大数据、气象基础信息融合共享，实现基于位置的精细化、定制化农业气象服务。开展特色农产品气候品质认证，推动东源板栗、紫金茶叶、连平鹰嘴蜜桃、和平猕猴桃、龙川茶油等特色农产品生态气候品牌创建。加强气象灾害保险指数研究，推进农业气象指数保险服务。</w:t>
      </w:r>
    </w:p>
    <w:p>
      <w:pPr>
        <w:pStyle w:val="3"/>
        <w:spacing w:beforeLines="50" w:afterLines="50" w:line="560" w:lineRule="exact"/>
        <w:jc w:val="center"/>
        <w:rPr>
          <w:b w:val="0"/>
          <w:bCs/>
        </w:rPr>
      </w:pPr>
      <w:bookmarkStart w:id="130" w:name="_Toc4555"/>
      <w:bookmarkStart w:id="131" w:name="_Toc13146"/>
      <w:r>
        <w:rPr>
          <w:rFonts w:hint="eastAsia"/>
          <w:b w:val="0"/>
          <w:bCs/>
        </w:rPr>
        <w:t>第四节 围绕关键技术，深入推进气象科技创新</w:t>
      </w:r>
      <w:bookmarkEnd w:id="130"/>
      <w:bookmarkEnd w:id="131"/>
    </w:p>
    <w:p>
      <w:pPr>
        <w:spacing w:line="560" w:lineRule="exact"/>
        <w:ind w:firstLine="640" w:firstLineChars="200"/>
        <w:rPr>
          <w:rFonts w:ascii="仿宋_GB2312" w:eastAsia="仿宋_GB2312"/>
          <w:sz w:val="32"/>
          <w:szCs w:val="32"/>
        </w:rPr>
      </w:pPr>
      <w:r>
        <w:rPr>
          <w:rFonts w:hint="eastAsia" w:ascii="仿宋_GB2312" w:eastAsia="仿宋_GB2312"/>
          <w:sz w:val="32"/>
          <w:szCs w:val="32"/>
        </w:rPr>
        <w:t>坚持创新在气象现代化建设中的核心地位，深入推进气象创新驱动发展战略，加强关键技术联合攻坚，加强气象科技创新平台和人才队伍建设，完善气象科技创新体制机制，提升气象科技创新体系的整体效能。</w:t>
      </w:r>
    </w:p>
    <w:p>
      <w:pPr>
        <w:pStyle w:val="4"/>
        <w:spacing w:before="0" w:after="0" w:line="560" w:lineRule="exact"/>
        <w:ind w:firstLine="640" w:firstLineChars="200"/>
        <w:rPr>
          <w:rFonts w:ascii="楷体_GB2312" w:hAnsi="仿宋_GB2312" w:eastAsia="楷体_GB2312" w:cs="仿宋_GB2312"/>
          <w:b w:val="0"/>
        </w:rPr>
      </w:pPr>
      <w:bookmarkStart w:id="132" w:name="_Toc14934"/>
      <w:bookmarkStart w:id="133" w:name="_Toc7997"/>
      <w:r>
        <w:rPr>
          <w:rFonts w:hint="eastAsia" w:ascii="楷体_GB2312" w:hAnsi="仿宋_GB2312" w:eastAsia="楷体_GB2312" w:cs="仿宋_GB2312"/>
          <w:b w:val="0"/>
        </w:rPr>
        <w:t>（一）联合开展气象关键技术攻坚</w:t>
      </w:r>
      <w:bookmarkEnd w:id="132"/>
      <w:bookmarkEnd w:id="133"/>
    </w:p>
    <w:p>
      <w:pPr>
        <w:spacing w:line="560" w:lineRule="exact"/>
        <w:ind w:firstLine="640" w:firstLineChars="200"/>
        <w:rPr>
          <w:rFonts w:ascii="仿宋_GB2312" w:eastAsia="仿宋_GB2312"/>
          <w:sz w:val="32"/>
          <w:szCs w:val="32"/>
        </w:rPr>
      </w:pPr>
      <w:r>
        <w:rPr>
          <w:rFonts w:hint="eastAsia" w:ascii="仿宋_GB2312" w:eastAsia="仿宋_GB2312"/>
          <w:sz w:val="32"/>
          <w:szCs w:val="32"/>
        </w:rPr>
        <w:t>围绕制约河源气象发展的业务科技难题，加强与省气象局直属单位、</w:t>
      </w:r>
      <w:r>
        <w:rPr>
          <w:rFonts w:ascii="仿宋_GB2312" w:eastAsia="仿宋_GB2312"/>
          <w:sz w:val="32"/>
          <w:szCs w:val="32"/>
        </w:rPr>
        <w:t>科研院所、高等</w:t>
      </w:r>
      <w:r>
        <w:rPr>
          <w:rFonts w:hint="eastAsia" w:ascii="仿宋_GB2312" w:eastAsia="仿宋_GB2312"/>
          <w:sz w:val="32"/>
          <w:szCs w:val="32"/>
        </w:rPr>
        <w:t>院</w:t>
      </w:r>
      <w:r>
        <w:rPr>
          <w:rFonts w:ascii="仿宋_GB2312" w:eastAsia="仿宋_GB2312"/>
          <w:sz w:val="32"/>
          <w:szCs w:val="32"/>
        </w:rPr>
        <w:t>校</w:t>
      </w:r>
      <w:r>
        <w:rPr>
          <w:rFonts w:hint="eastAsia" w:ascii="仿宋_GB2312" w:eastAsia="仿宋_GB2312"/>
          <w:sz w:val="32"/>
          <w:szCs w:val="32"/>
        </w:rPr>
        <w:t>、</w:t>
      </w:r>
      <w:r>
        <w:rPr>
          <w:rFonts w:ascii="仿宋_GB2312" w:eastAsia="仿宋_GB2312"/>
          <w:sz w:val="32"/>
          <w:szCs w:val="32"/>
        </w:rPr>
        <w:t>地方技术部门等</w:t>
      </w:r>
      <w:r>
        <w:rPr>
          <w:rFonts w:hint="eastAsia" w:ascii="仿宋_GB2312" w:eastAsia="仿宋_GB2312"/>
          <w:sz w:val="32"/>
          <w:szCs w:val="32"/>
        </w:rPr>
        <w:t>的科研合作，在智能协同观测、数值模式预报产品本地化释用、网格预报产品本地化订正、内涝气象风险预警、</w:t>
      </w:r>
      <w:r>
        <w:rPr>
          <w:rFonts w:hint="eastAsia" w:ascii="仿宋_GB2312" w:hAnsi="仿宋" w:eastAsia="仿宋_GB2312" w:cs="仿宋"/>
          <w:snapToGrid w:val="0"/>
          <w:kern w:val="0"/>
          <w:sz w:val="32"/>
          <w:szCs w:val="32"/>
        </w:rPr>
        <w:t>山洪</w:t>
      </w:r>
      <w:r>
        <w:rPr>
          <w:rFonts w:hint="eastAsia" w:ascii="仿宋_GB2312" w:eastAsia="仿宋_GB2312"/>
          <w:sz w:val="32"/>
          <w:szCs w:val="32"/>
        </w:rPr>
        <w:t>气象风险预警、</w:t>
      </w:r>
      <w:r>
        <w:rPr>
          <w:rFonts w:hint="eastAsia" w:ascii="仿宋_GB2312" w:hAnsi="仿宋" w:eastAsia="仿宋_GB2312" w:cs="仿宋"/>
          <w:snapToGrid w:val="0"/>
          <w:kern w:val="0"/>
          <w:sz w:val="32"/>
          <w:szCs w:val="32"/>
        </w:rPr>
        <w:t>地质灾害</w:t>
      </w:r>
      <w:r>
        <w:rPr>
          <w:rFonts w:hint="eastAsia" w:ascii="仿宋_GB2312" w:eastAsia="仿宋_GB2312"/>
          <w:sz w:val="32"/>
          <w:szCs w:val="32"/>
        </w:rPr>
        <w:t>气象风险预警、交通气象风险预警、旅游气象风险预警、</w:t>
      </w:r>
      <w:r>
        <w:rPr>
          <w:rFonts w:hint="eastAsia" w:ascii="仿宋_GB2312" w:hAnsi="仿宋" w:eastAsia="仿宋_GB2312" w:cs="仿宋"/>
          <w:snapToGrid w:val="0"/>
          <w:kern w:val="0"/>
          <w:sz w:val="32"/>
          <w:szCs w:val="32"/>
        </w:rPr>
        <w:t>关键农时气象风险预警、</w:t>
      </w:r>
      <w:r>
        <w:rPr>
          <w:rFonts w:hint="eastAsia" w:ascii="仿宋_GB2312" w:eastAsia="仿宋_GB2312"/>
          <w:sz w:val="32"/>
          <w:szCs w:val="32"/>
        </w:rPr>
        <w:t>臭氧浓度预报、雷电精细化监测预警、气象信息精准靶向发布、中小河流水库精准调度等方面，联合开展技术攻坚，着力突破一批气象关键技术和本地化业务应用。</w:t>
      </w:r>
    </w:p>
    <w:p>
      <w:pPr>
        <w:pStyle w:val="4"/>
        <w:spacing w:before="0" w:after="0" w:line="560" w:lineRule="exact"/>
        <w:ind w:firstLine="640" w:firstLineChars="200"/>
        <w:rPr>
          <w:rFonts w:ascii="楷体_GB2312" w:hAnsi="仿宋_GB2312" w:eastAsia="楷体_GB2312" w:cs="仿宋_GB2312"/>
          <w:b w:val="0"/>
        </w:rPr>
      </w:pPr>
      <w:bookmarkStart w:id="134" w:name="_Toc26863"/>
      <w:r>
        <w:rPr>
          <w:rFonts w:hint="eastAsia" w:ascii="楷体_GB2312" w:hAnsi="仿宋_GB2312" w:eastAsia="楷体_GB2312" w:cs="仿宋_GB2312"/>
          <w:b w:val="0"/>
        </w:rPr>
        <w:t>（二）</w:t>
      </w:r>
      <w:bookmarkEnd w:id="134"/>
      <w:r>
        <w:rPr>
          <w:rFonts w:hint="eastAsia" w:ascii="楷体_GB2312" w:hAnsi="仿宋_GB2312" w:eastAsia="楷体_GB2312" w:cs="仿宋_GB2312"/>
          <w:b w:val="0"/>
        </w:rPr>
        <w:t>推动气象技术创新研究应用</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扎实推进研究型业务开展，加强气候资源开发利用，围绕应对气候变化新形势和新需求，针对气候变化关键、热点问题开展决策服务。强化气象灾害影响研判、灾害风险预警和防控等方面的研究与应用。在强对流天气特征、强降水触发机制及地形影响、大气成分观测与污染研究、山洪和地质灾害气象风险防范技术、特色农业气象服务保障技术、高速公路大雾形成机理等方面取得明显突破。</w:t>
      </w:r>
    </w:p>
    <w:p>
      <w:pPr>
        <w:pStyle w:val="4"/>
        <w:spacing w:before="0" w:after="0" w:line="560" w:lineRule="exact"/>
        <w:ind w:firstLine="640" w:firstLineChars="200"/>
        <w:rPr>
          <w:rFonts w:ascii="楷体_GB2312" w:hAnsi="仿宋_GB2312" w:eastAsia="楷体_GB2312" w:cs="仿宋_GB2312"/>
          <w:b w:val="0"/>
        </w:rPr>
      </w:pPr>
      <w:bookmarkStart w:id="135" w:name="_Toc28263"/>
      <w:r>
        <w:rPr>
          <w:rFonts w:hint="eastAsia" w:ascii="楷体_GB2312" w:hAnsi="仿宋_GB2312" w:eastAsia="楷体_GB2312" w:cs="仿宋_GB2312"/>
          <w:b w:val="0"/>
        </w:rPr>
        <w:t>（三）建设灯塔盆地现代气象为农服务体系</w:t>
      </w:r>
      <w:bookmarkEnd w:id="135"/>
    </w:p>
    <w:p>
      <w:pPr>
        <w:spacing w:line="560" w:lineRule="exact"/>
        <w:ind w:firstLine="640" w:firstLineChars="200"/>
        <w:rPr>
          <w:rFonts w:ascii="仿宋_GB2312" w:eastAsia="仿宋_GB2312"/>
          <w:sz w:val="32"/>
          <w:szCs w:val="32"/>
        </w:rPr>
      </w:pPr>
      <w:r>
        <w:rPr>
          <w:rFonts w:hint="eastAsia" w:ascii="仿宋_GB2312" w:hAnsi="仿宋_GB2312" w:eastAsia="仿宋_GB2312" w:cs="仿宋_GB2312"/>
          <w:sz w:val="32"/>
          <w:szCs w:val="32"/>
        </w:rPr>
        <w:t>紧密结合灯塔盆地国家现代农业示范区农业产业规划布局和对气象服务需求，突出特色，以构建灯塔盆地现代气象为农服务体系为目标，打造全省气象为农服务示范样板，通过补短板、强基础、优布局等方式，力争到2025年底，灯塔盆地现代气象为农服务体系建设取得较大突破，农业气象科研能力、观测能力、服务能力、防灾减灾和生态气象保障能力明显提升。</w:t>
      </w:r>
    </w:p>
    <w:p>
      <w:pPr>
        <w:pStyle w:val="4"/>
        <w:spacing w:before="0" w:after="0" w:line="560" w:lineRule="exact"/>
        <w:ind w:firstLine="640" w:firstLineChars="200"/>
        <w:rPr>
          <w:rFonts w:ascii="楷体_GB2312" w:hAnsi="仿宋_GB2312" w:eastAsia="楷体_GB2312" w:cs="仿宋_GB2312"/>
          <w:b w:val="0"/>
        </w:rPr>
      </w:pPr>
      <w:bookmarkStart w:id="136" w:name="_Toc19559"/>
      <w:r>
        <w:rPr>
          <w:rFonts w:hint="eastAsia" w:ascii="楷体_GB2312" w:hAnsi="仿宋_GB2312" w:eastAsia="楷体_GB2312" w:cs="仿宋_GB2312"/>
          <w:b w:val="0"/>
        </w:rPr>
        <w:t>（四）</w:t>
      </w:r>
      <w:bookmarkEnd w:id="136"/>
      <w:r>
        <w:rPr>
          <w:rFonts w:hint="eastAsia" w:ascii="楷体_GB2312" w:hAnsi="仿宋_GB2312" w:eastAsia="楷体_GB2312" w:cs="仿宋_GB2312"/>
          <w:b w:val="0"/>
        </w:rPr>
        <w:t>推进科创平台以及人才队伍建设</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积极融入省级气象部门创新团队，参与气象核心技术攻关。完善实施市级气象部门人才工程，将气象人才队伍纳入省级气象部门人才工程及地方人才引育项目。建立1-3个市级科研创新团队，培育一批技术熟练、业务精通的基层综合气象业务带头人，实现“县县有高工”。完善以提高气象科技水平和实际业务能力为导向的人才考核评价机制，营造尊重人才、鼓励创新的良好氛围和环境。加强各层次专业人才队伍建设，加强交流轮岗、上挂下派力度，加大访问进修力度，着力培养气象科技骨干人才，完善考核、评价机制。</w:t>
      </w:r>
    </w:p>
    <w:p>
      <w:pPr>
        <w:pStyle w:val="3"/>
        <w:spacing w:beforeLines="50" w:afterLines="50" w:line="560" w:lineRule="exact"/>
        <w:jc w:val="center"/>
        <w:rPr>
          <w:b w:val="0"/>
          <w:bCs/>
        </w:rPr>
      </w:pPr>
      <w:bookmarkStart w:id="137" w:name="_Toc1906"/>
      <w:bookmarkStart w:id="138" w:name="_Toc16544"/>
      <w:r>
        <w:rPr>
          <w:rFonts w:hint="eastAsia"/>
          <w:b w:val="0"/>
          <w:bCs/>
        </w:rPr>
        <w:t>第五节 优化发展环境，提升现代气象治理能力</w:t>
      </w:r>
      <w:bookmarkEnd w:id="137"/>
      <w:bookmarkEnd w:id="138"/>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坚持依法治理、依法行政，以深化管理与技术体制改革、推动气象数据开放共享、推进气象管理法治化为重点，加快构建气象治理体系，推进气象治理能力现代化。</w:t>
      </w:r>
    </w:p>
    <w:p>
      <w:pPr>
        <w:pStyle w:val="4"/>
        <w:spacing w:before="0" w:after="0" w:line="560" w:lineRule="exact"/>
        <w:ind w:firstLine="640" w:firstLineChars="200"/>
        <w:rPr>
          <w:rFonts w:ascii="楷体_GB2312" w:hAnsi="仿宋_GB2312" w:eastAsia="楷体_GB2312" w:cs="仿宋_GB2312"/>
          <w:b w:val="0"/>
        </w:rPr>
      </w:pPr>
      <w:bookmarkStart w:id="139" w:name="_Toc27897"/>
      <w:bookmarkStart w:id="140" w:name="_Toc25883"/>
      <w:r>
        <w:rPr>
          <w:rFonts w:hint="eastAsia" w:ascii="楷体_GB2312" w:hAnsi="仿宋_GB2312" w:eastAsia="楷体_GB2312" w:cs="仿宋_GB2312"/>
          <w:b w:val="0"/>
        </w:rPr>
        <w:t>（一）深化管理与业务技术体制改革</w:t>
      </w:r>
      <w:bookmarkEnd w:id="139"/>
      <w:bookmarkEnd w:id="140"/>
    </w:p>
    <w:p>
      <w:pPr>
        <w:widowControl/>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统筹考虑国家和地方气象机构设置，有效整合直属业务单位的功能。健全与气象管理体制相适应的预算和财务管理制度。</w:t>
      </w:r>
      <w:r>
        <w:rPr>
          <w:rFonts w:ascii="仿宋_GB2312" w:hAnsi="仿宋_GB2312" w:eastAsia="仿宋_GB2312" w:cs="仿宋_GB2312"/>
          <w:sz w:val="32"/>
          <w:szCs w:val="32"/>
        </w:rPr>
        <w:t>深化收入分配制度改革，推进气象事业单位分类改革</w:t>
      </w:r>
      <w:r>
        <w:rPr>
          <w:rFonts w:hint="eastAsia" w:ascii="仿宋_GB2312" w:hAnsi="仿宋_GB2312" w:eastAsia="仿宋_GB2312" w:cs="仿宋_GB2312"/>
          <w:sz w:val="32"/>
          <w:szCs w:val="32"/>
        </w:rPr>
        <w:t>。推动气象业务体制的统筹集约，开展“云+端”气象技术体制和以大数据为中心的新型气象业务建设，构建以数据为主线，贯通观测、预报、服务全链条的集约化业务流程，提升气象数据的生产、分析、融合和应用能力。优化调整气象业务功能结构，重点强化面向政府需求的气象防灾减灾业务和生态气候业务。加强一流基层气象台站建设，升级气象台站业务平台，进一步提升台站观测能力，美化台站环境，实现一站多用、一站多能。</w:t>
      </w:r>
    </w:p>
    <w:p>
      <w:pPr>
        <w:pStyle w:val="4"/>
        <w:spacing w:before="0" w:after="0" w:line="560" w:lineRule="exact"/>
        <w:ind w:firstLine="640" w:firstLineChars="200"/>
        <w:rPr>
          <w:rFonts w:ascii="楷体_GB2312" w:hAnsi="仿宋_GB2312" w:eastAsia="楷体_GB2312" w:cs="仿宋_GB2312"/>
          <w:b w:val="0"/>
        </w:rPr>
      </w:pPr>
      <w:bookmarkStart w:id="141" w:name="_Toc26544"/>
      <w:bookmarkStart w:id="142" w:name="_Toc29136"/>
      <w:r>
        <w:rPr>
          <w:rFonts w:hint="eastAsia" w:ascii="楷体_GB2312" w:hAnsi="仿宋_GB2312" w:eastAsia="楷体_GB2312" w:cs="仿宋_GB2312"/>
          <w:b w:val="0"/>
        </w:rPr>
        <w:t>（二）推动</w:t>
      </w:r>
      <w:bookmarkEnd w:id="141"/>
      <w:r>
        <w:rPr>
          <w:rFonts w:hint="eastAsia" w:ascii="楷体_GB2312" w:hAnsi="仿宋_GB2312" w:eastAsia="楷体_GB2312" w:cs="仿宋_GB2312"/>
          <w:b w:val="0"/>
        </w:rPr>
        <w:t>气象与行业数据深度融合</w:t>
      </w:r>
      <w:bookmarkEnd w:id="142"/>
    </w:p>
    <w:p>
      <w:pPr>
        <w:widowControl/>
        <w:spacing w:line="560" w:lineRule="exact"/>
        <w:ind w:firstLine="640"/>
        <w:rPr>
          <w:rFonts w:ascii="仿宋_GB2312" w:hAnsi="仿宋_GB2312" w:eastAsia="仿宋_GB2312" w:cs="仿宋_GB2312"/>
          <w:b/>
          <w:bCs/>
          <w:color w:val="000000" w:themeColor="text1"/>
          <w:sz w:val="32"/>
          <w:szCs w:val="32"/>
        </w:rPr>
      </w:pPr>
      <w:bookmarkStart w:id="143" w:name="_Toc12200"/>
      <w:r>
        <w:rPr>
          <w:rFonts w:hint="eastAsia" w:ascii="仿宋_GB2312" w:hAnsi="仿宋_GB2312" w:eastAsia="仿宋_GB2312" w:cs="仿宋_GB2312"/>
          <w:color w:val="000000" w:themeColor="text1"/>
          <w:sz w:val="32"/>
          <w:szCs w:val="32"/>
        </w:rPr>
        <w:t>推动气象融入交通、旅游、农业、水利等行业数据，实现数据规模、质量和应用水平同步提升，发掘和释放数据资源的潜在价值，建立“用数据说话、用数据决策、用数据管理、用数据创新”的管理机制，实现基于大数据的科学决策与服务。</w:t>
      </w:r>
    </w:p>
    <w:p>
      <w:pPr>
        <w:pStyle w:val="4"/>
        <w:spacing w:before="0" w:after="0" w:line="560" w:lineRule="exact"/>
        <w:ind w:firstLine="640" w:firstLineChars="200"/>
        <w:rPr>
          <w:rFonts w:ascii="楷体_GB2312" w:hAnsi="仿宋_GB2312" w:eastAsia="楷体_GB2312" w:cs="仿宋_GB2312"/>
          <w:b w:val="0"/>
        </w:rPr>
      </w:pPr>
      <w:bookmarkStart w:id="144" w:name="_Toc5843"/>
      <w:r>
        <w:rPr>
          <w:rFonts w:hint="eastAsia" w:ascii="楷体_GB2312" w:hAnsi="仿宋_GB2312" w:eastAsia="楷体_GB2312" w:cs="仿宋_GB2312"/>
          <w:b w:val="0"/>
        </w:rPr>
        <w:t>（三）推进气象管理融入社会治理体系</w:t>
      </w:r>
      <w:bookmarkEnd w:id="143"/>
      <w:bookmarkEnd w:id="144"/>
    </w:p>
    <w:p>
      <w:pPr>
        <w:spacing w:line="560" w:lineRule="exact"/>
        <w:ind w:firstLine="640" w:firstLineChars="200"/>
        <w:rPr>
          <w:rFonts w:ascii="仿宋_GB2312" w:eastAsia="仿宋_GB2312"/>
          <w:sz w:val="32"/>
          <w:szCs w:val="32"/>
        </w:rPr>
      </w:pPr>
      <w:r>
        <w:rPr>
          <w:rFonts w:hint="eastAsia" w:ascii="仿宋_GB2312" w:eastAsia="仿宋_GB2312"/>
          <w:sz w:val="32"/>
          <w:szCs w:val="32"/>
        </w:rPr>
        <w:t>贯彻实施《广东省气象灾害防御条例》《广东省气象灾害防御重点单位气象安全管理办法》《广东省气象灾害预警信号发布规定》和《广东省防御雷电灾害管理规定》，积极推进本地化制度体系建设，完成《河源市防御雷电灾害管理规定》的修订。进一步建立完善气象灾害预警联动的长效机制，推动气象预警应急联动机制由行政管理上升到法规层面，完成河源市气象灾害预警与响应相关地方性法规立法。深化气象标准实施应用，强化标准宣传贯彻、实施监督与反馈。优化本市气象行政执法资源配置，提升气象工作法治化和标准化水平。推进“互联网+政务服务”、“互联网+气象安全”平台支撑能力建设。继续深化防雷减灾体制改革，加强气象安全生产社会监督管理，做好重点单位气象安全风险管控。</w:t>
      </w:r>
    </w:p>
    <w:p>
      <w:pPr>
        <w:pStyle w:val="4"/>
        <w:spacing w:before="0" w:after="0" w:line="560" w:lineRule="exact"/>
        <w:ind w:firstLine="640" w:firstLineChars="200"/>
        <w:rPr>
          <w:rFonts w:ascii="楷体_GB2312" w:hAnsi="仿宋_GB2312" w:eastAsia="楷体_GB2312" w:cs="仿宋_GB2312"/>
          <w:b w:val="0"/>
        </w:rPr>
      </w:pPr>
      <w:bookmarkStart w:id="145" w:name="_Toc22946"/>
      <w:r>
        <w:rPr>
          <w:rFonts w:hint="eastAsia" w:ascii="楷体_GB2312" w:hAnsi="仿宋_GB2312" w:eastAsia="楷体_GB2312" w:cs="仿宋_GB2312"/>
          <w:b w:val="0"/>
        </w:rPr>
        <w:t>（四）加强防灾减灾救灾科普</w:t>
      </w:r>
      <w:bookmarkEnd w:id="145"/>
      <w:r>
        <w:rPr>
          <w:rFonts w:hint="eastAsia" w:ascii="楷体_GB2312" w:hAnsi="仿宋_GB2312" w:eastAsia="楷体_GB2312" w:cs="仿宋_GB2312"/>
          <w:b w:val="0"/>
        </w:rPr>
        <w:t>宣传教育</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注重因地制宜，推进和平县气象科普教育基地、龙川县气象防灾减灾救灾科普教育培训中心、东源县气象科普教育基地等气象科普宣教场所的建设，发挥河源气象在科普中的牵头、组织、协调作用，努力构建以河源气象为主体，科技、农业、教育等部门和社会团体及企业广泛参与的气象科普传播体系，依托气象科普基地，建立多部门联动。继续发挥新媒体宣传作用，创新方法手段，拓宽科普渠道，以“河源天气”微博、微信等新媒体平台为抓手，提高气象宣传影响力。推进气象科普研学资源开发，加强校园气象科普课堂设计，注重气象实验与课堂场景结合，提升中小学生气象灾害防御意识和能力。</w:t>
      </w:r>
    </w:p>
    <w:p>
      <w:pPr>
        <w:pStyle w:val="2"/>
        <w:spacing w:beforeLines="50" w:afterLines="50" w:line="560" w:lineRule="exact"/>
        <w:jc w:val="center"/>
        <w:rPr>
          <w:rFonts w:ascii="黑体" w:hAnsi="黑体" w:eastAsia="黑体" w:cs="黑体"/>
          <w:b w:val="0"/>
          <w:bCs/>
          <w:sz w:val="36"/>
          <w:szCs w:val="36"/>
        </w:rPr>
      </w:pPr>
      <w:bookmarkStart w:id="146" w:name="_Toc22113"/>
      <w:r>
        <w:rPr>
          <w:rFonts w:hint="eastAsia" w:ascii="黑体" w:hAnsi="黑体" w:eastAsia="黑体" w:cs="黑体"/>
          <w:b w:val="0"/>
          <w:bCs/>
          <w:sz w:val="36"/>
          <w:szCs w:val="36"/>
        </w:rPr>
        <w:t>第四章 重点工程</w:t>
      </w:r>
      <w:bookmarkEnd w:id="146"/>
    </w:p>
    <w:p>
      <w:pPr>
        <w:spacing w:line="560" w:lineRule="exact"/>
        <w:ind w:firstLine="660"/>
        <w:rPr>
          <w:rFonts w:ascii="仿宋_GB2312" w:hAnsi="仿宋_GB2312" w:eastAsia="仿宋_GB2312" w:cs="仿宋_GB2312"/>
          <w:b/>
          <w:sz w:val="36"/>
          <w:szCs w:val="36"/>
        </w:rPr>
      </w:pPr>
      <w:r>
        <w:rPr>
          <w:rFonts w:hint="eastAsia" w:ascii="仿宋_GB2312" w:eastAsia="仿宋_GB2312"/>
          <w:sz w:val="32"/>
          <w:szCs w:val="32"/>
        </w:rPr>
        <w:t>围绕保安全、补短板、促升级、增后劲、惠民生，着力提升基础设施水平，增强防灾减灾能力，促进改善生态环境，满足人民对美好生活向往的新需求，统筹谋划重点工程项目，作为“十四五”时期河源气象发展的主要抓手。</w:t>
      </w:r>
    </w:p>
    <w:p>
      <w:pPr>
        <w:pStyle w:val="3"/>
        <w:spacing w:beforeLines="50" w:afterLines="50" w:line="560" w:lineRule="exact"/>
        <w:jc w:val="center"/>
        <w:rPr>
          <w:b w:val="0"/>
          <w:bCs/>
        </w:rPr>
      </w:pPr>
      <w:bookmarkStart w:id="147" w:name="_Toc4021"/>
      <w:bookmarkStart w:id="148" w:name="_Toc16528"/>
      <w:r>
        <w:rPr>
          <w:rFonts w:hint="eastAsia"/>
          <w:b w:val="0"/>
          <w:bCs/>
        </w:rPr>
        <w:t xml:space="preserve">第一节 </w:t>
      </w:r>
      <w:bookmarkEnd w:id="147"/>
      <w:r>
        <w:rPr>
          <w:rFonts w:hint="eastAsia"/>
          <w:b w:val="0"/>
          <w:bCs/>
        </w:rPr>
        <w:t>“智慧气象”综合防灾保障工程</w:t>
      </w:r>
      <w:bookmarkEnd w:id="148"/>
    </w:p>
    <w:p>
      <w:pPr>
        <w:spacing w:line="56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sz w:val="32"/>
          <w:szCs w:val="32"/>
        </w:rPr>
        <w:t>加快推动落实《广东省自然灾害防治能力建设行动方案》九项重点工程（气象方面内容）之河源部分，布设4部X波段相控阵天气雷达、1部风廓线雷达、2部微波辐射计；优化和升级区域自动气象站网，按照省委省政府统一部署，推进村村有气象（雨量）观测站建设，建成后，通过与周边城市监测组网，基本实现我市山区气象监测全覆盖，有效监测强对流天气等中小尺度强对流天气的初生和发展，切实提升我市气象监测预报预警及衍生灾害防御能力。建成以山区暴雨为主，台风、泥石流、雷电、森林大火等其他灾种为辅的广东省山区暴雨防灾减灾科普基地。</w:t>
      </w:r>
    </w:p>
    <w:p>
      <w:pPr>
        <w:pStyle w:val="3"/>
        <w:spacing w:beforeLines="50" w:afterLines="50" w:line="560" w:lineRule="exact"/>
        <w:jc w:val="center"/>
        <w:rPr>
          <w:b w:val="0"/>
          <w:bCs/>
        </w:rPr>
      </w:pPr>
      <w:bookmarkStart w:id="149" w:name="_Toc4329"/>
      <w:r>
        <w:rPr>
          <w:rFonts w:hint="eastAsia"/>
          <w:b w:val="0"/>
          <w:bCs/>
        </w:rPr>
        <w:t>第二节 生态与农业气象保障工程</w:t>
      </w:r>
      <w:bookmarkEnd w:id="149"/>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通过建设灯塔盆地国家现代农业示范区气象为农服务体系、典型生态功能区地面生态气象观测系统、多源卫星生态遥感系统、灰霾和臭氧重污染天气监测预报预警系统、林火热点卫星监测预警系统、农业气象观测系统、水资源调度气象服务保障系统、旅游景区气象观测系统，以及河源市生态气象综合监测基地建设、适应气候变化能力体系建设，发掘气候资源优势，创建生态气候品牌，提升河源生态安全、乡村振兴、全域旅游等气象支撑能力，推动生态优势转化为发展优势，助力河源绿色发展。</w:t>
      </w:r>
    </w:p>
    <w:p>
      <w:pPr>
        <w:pStyle w:val="2"/>
        <w:spacing w:beforeLines="50" w:afterLines="50" w:line="560" w:lineRule="exact"/>
        <w:jc w:val="center"/>
        <w:rPr>
          <w:rFonts w:ascii="黑体" w:hAnsi="黑体" w:eastAsia="黑体" w:cs="黑体"/>
          <w:b w:val="0"/>
          <w:bCs/>
          <w:sz w:val="36"/>
          <w:szCs w:val="36"/>
        </w:rPr>
      </w:pPr>
      <w:bookmarkStart w:id="150" w:name="_Toc8808"/>
      <w:bookmarkStart w:id="151" w:name="_Toc71010287"/>
      <w:bookmarkStart w:id="152" w:name="_Toc8864"/>
      <w:r>
        <w:rPr>
          <w:rFonts w:hint="eastAsia" w:ascii="黑体" w:hAnsi="黑体" w:eastAsia="黑体" w:cs="黑体"/>
          <w:b w:val="0"/>
          <w:bCs/>
          <w:sz w:val="36"/>
          <w:szCs w:val="36"/>
        </w:rPr>
        <w:t>第五章 保障措施</w:t>
      </w:r>
      <w:bookmarkEnd w:id="150"/>
      <w:bookmarkEnd w:id="151"/>
      <w:bookmarkEnd w:id="152"/>
    </w:p>
    <w:p>
      <w:pPr>
        <w:spacing w:line="560" w:lineRule="exact"/>
        <w:ind w:firstLine="640" w:firstLineChars="200"/>
        <w:rPr>
          <w:rFonts w:ascii="仿宋_GB2312" w:eastAsia="仿宋_GB2312"/>
          <w:sz w:val="32"/>
          <w:szCs w:val="32"/>
        </w:rPr>
      </w:pPr>
      <w:r>
        <w:rPr>
          <w:rFonts w:hint="eastAsia" w:ascii="仿宋_GB2312" w:eastAsia="仿宋_GB2312"/>
          <w:sz w:val="32"/>
          <w:szCs w:val="32"/>
        </w:rPr>
        <w:t>坚持党的领导，加强统筹协调，创新多元投入机制，完善考评监督，确保规划有效实施。</w:t>
      </w:r>
    </w:p>
    <w:p>
      <w:pPr>
        <w:pStyle w:val="3"/>
        <w:spacing w:beforeLines="50" w:afterLines="50" w:line="560" w:lineRule="exact"/>
        <w:jc w:val="center"/>
        <w:rPr>
          <w:b w:val="0"/>
          <w:bCs/>
        </w:rPr>
      </w:pPr>
      <w:bookmarkStart w:id="153" w:name="_Toc5864"/>
      <w:bookmarkStart w:id="154" w:name="_Toc2196"/>
      <w:r>
        <w:rPr>
          <w:rFonts w:hint="eastAsia"/>
          <w:b w:val="0"/>
          <w:bCs/>
        </w:rPr>
        <w:t>第一节 加强党的领导</w:t>
      </w:r>
      <w:bookmarkEnd w:id="153"/>
    </w:p>
    <w:bookmarkEnd w:id="154"/>
    <w:p>
      <w:pPr>
        <w:spacing w:line="560" w:lineRule="exact"/>
        <w:ind w:firstLine="640" w:firstLineChars="200"/>
        <w:rPr>
          <w:rFonts w:ascii="仿宋_GB2312" w:eastAsia="仿宋_GB2312"/>
          <w:sz w:val="32"/>
          <w:szCs w:val="32"/>
        </w:rPr>
      </w:pPr>
      <w:r>
        <w:rPr>
          <w:rFonts w:hint="eastAsia" w:ascii="仿宋_GB2312" w:eastAsia="仿宋_GB2312"/>
          <w:sz w:val="32"/>
          <w:szCs w:val="32"/>
        </w:rPr>
        <w:t>坚持党对气象工作的全面领导，确保把习近平总书记关于气象工作重要指示批示精神贯穿于河源气象事业发展改革全过程。坚持围绕中心服务大局，用党的创新理论指导气象现代化建设，推进党建与业务工作“同谋划、同部署、同推进、同考核”常态化、制度化。充分发挥各级党组织战斗堡垒作用和党员先锋模范作用，提升凝聚力和战斗力，</w:t>
      </w:r>
      <w:r>
        <w:rPr>
          <w:rFonts w:ascii="仿宋_GB2312" w:eastAsia="仿宋_GB2312"/>
          <w:sz w:val="32"/>
          <w:szCs w:val="32"/>
        </w:rPr>
        <w:t>协同推进</w:t>
      </w:r>
      <w:r>
        <w:rPr>
          <w:rFonts w:hint="eastAsia" w:ascii="仿宋_GB2312" w:eastAsia="仿宋_GB2312"/>
          <w:sz w:val="32"/>
          <w:szCs w:val="32"/>
        </w:rPr>
        <w:t>“十四五”规划蓝图实施。</w:t>
      </w:r>
    </w:p>
    <w:p>
      <w:pPr>
        <w:pStyle w:val="3"/>
        <w:spacing w:beforeLines="50" w:afterLines="50" w:line="560" w:lineRule="exact"/>
        <w:jc w:val="center"/>
        <w:rPr>
          <w:b w:val="0"/>
          <w:bCs/>
        </w:rPr>
      </w:pPr>
      <w:bookmarkStart w:id="155" w:name="_Toc26805"/>
      <w:r>
        <w:rPr>
          <w:rFonts w:hint="eastAsia"/>
          <w:b w:val="0"/>
          <w:bCs/>
        </w:rPr>
        <w:t>第二节 推进文化建设</w:t>
      </w:r>
      <w:bookmarkEnd w:id="155"/>
    </w:p>
    <w:p>
      <w:pPr>
        <w:spacing w:line="560" w:lineRule="exact"/>
        <w:ind w:firstLine="640" w:firstLineChars="200"/>
        <w:rPr>
          <w:rFonts w:ascii="仿宋_GB2312" w:eastAsia="仿宋_GB2312"/>
          <w:sz w:val="32"/>
          <w:szCs w:val="32"/>
        </w:rPr>
      </w:pPr>
      <w:r>
        <w:rPr>
          <w:rFonts w:hint="eastAsia" w:ascii="仿宋_GB2312" w:eastAsia="仿宋_GB2312"/>
          <w:sz w:val="32"/>
          <w:szCs w:val="32"/>
        </w:rPr>
        <w:t>践行“你的冷暖，在我心中”“你若安好，便是晴天”的服务理念，展示“准确、及时、创新、奉献”的气象精神。自觉承担起举旗帜、聚民心、育新人、兴文化、展形象的使命任务，持续践行培育社会主义核心价值观，讲好河源气象故事，组织好职工技能大赛，推动文明单位创建，组织丰富多彩的文体活动，凝聚气象现代化建设的智慧和力量。</w:t>
      </w:r>
    </w:p>
    <w:p>
      <w:pPr>
        <w:pStyle w:val="3"/>
        <w:spacing w:before="10" w:after="10" w:line="560" w:lineRule="exact"/>
        <w:jc w:val="center"/>
        <w:rPr>
          <w:b w:val="0"/>
          <w:bCs/>
        </w:rPr>
      </w:pPr>
      <w:bookmarkStart w:id="156" w:name="_Toc9869"/>
      <w:bookmarkStart w:id="157" w:name="_Toc71010290"/>
      <w:bookmarkStart w:id="158" w:name="_Toc22572"/>
      <w:r>
        <w:rPr>
          <w:rFonts w:hint="eastAsia"/>
          <w:b w:val="0"/>
          <w:bCs/>
        </w:rPr>
        <w:t>第三节 加强统筹协调</w:t>
      </w:r>
      <w:bookmarkEnd w:id="156"/>
      <w:bookmarkEnd w:id="157"/>
      <w:bookmarkEnd w:id="158"/>
    </w:p>
    <w:p>
      <w:pPr>
        <w:spacing w:line="560" w:lineRule="exact"/>
        <w:ind w:firstLine="640" w:firstLineChars="200"/>
        <w:rPr>
          <w:rFonts w:ascii="仿宋_GB2312" w:eastAsia="仿宋_GB2312"/>
          <w:sz w:val="32"/>
          <w:szCs w:val="32"/>
        </w:rPr>
      </w:pPr>
      <w:bookmarkStart w:id="159" w:name="_Toc28138"/>
      <w:bookmarkStart w:id="160" w:name="_Toc23489"/>
      <w:r>
        <w:rPr>
          <w:rFonts w:hint="eastAsia" w:ascii="仿宋_GB2312" w:eastAsia="仿宋_GB2312"/>
          <w:sz w:val="32"/>
          <w:szCs w:val="32"/>
        </w:rPr>
        <w:t>县级气象部门要发挥主体作用，做好与市级专项规划、地方国民经济和社会发展规划的衔接，做好与地方同级专项规划的协调，确保总体要求一致，空间配置和时序安排协调有序。进一步完善气象部门与地方政府双重领导的管理体制，健全局市、局县合作新机制，确保《规划》有效实施。</w:t>
      </w:r>
    </w:p>
    <w:p>
      <w:pPr>
        <w:pStyle w:val="3"/>
        <w:spacing w:before="10" w:after="10" w:line="560" w:lineRule="exact"/>
        <w:jc w:val="center"/>
        <w:rPr>
          <w:b w:val="0"/>
          <w:bCs/>
        </w:rPr>
      </w:pPr>
      <w:bookmarkStart w:id="161" w:name="_Toc21947"/>
      <w:bookmarkStart w:id="162" w:name="_Toc74668707"/>
      <w:r>
        <w:rPr>
          <w:rFonts w:hint="eastAsia"/>
          <w:b w:val="0"/>
          <w:bCs/>
        </w:rPr>
        <w:t>第四节 实施多元投入</w:t>
      </w:r>
      <w:bookmarkEnd w:id="161"/>
      <w:bookmarkEnd w:id="162"/>
    </w:p>
    <w:p>
      <w:pPr>
        <w:spacing w:line="560" w:lineRule="exact"/>
        <w:ind w:firstLine="640" w:firstLineChars="200"/>
        <w:rPr>
          <w:rFonts w:ascii="仿宋_GB2312" w:eastAsia="仿宋_GB2312"/>
          <w:sz w:val="32"/>
          <w:szCs w:val="32"/>
        </w:rPr>
      </w:pPr>
      <w:r>
        <w:rPr>
          <w:rFonts w:hint="eastAsia" w:ascii="仿宋_GB2312" w:eastAsia="仿宋_GB2312"/>
          <w:sz w:val="32"/>
          <w:szCs w:val="32"/>
        </w:rPr>
        <w:t>健全与气象部门现行领导管理体制相适应的双重气象计划体制和相应的财务渠道，积极争取上级气象部门和地方各级政府的支持，把推进气象现代化建设资金纳入财政预算，强化财政预算与规划实施的衔接协调。建立政府购买公共气象服务机制，引导和鼓励社会资本投入气象现代化建设。加强气象资金的使用管理和绩效评价，提高投资效益。</w:t>
      </w:r>
    </w:p>
    <w:p>
      <w:pPr>
        <w:pStyle w:val="3"/>
        <w:spacing w:before="10" w:after="10" w:line="560" w:lineRule="exact"/>
        <w:jc w:val="center"/>
        <w:rPr>
          <w:b w:val="0"/>
          <w:bCs/>
        </w:rPr>
      </w:pPr>
      <w:bookmarkStart w:id="163" w:name="_Toc74668708"/>
      <w:bookmarkStart w:id="164" w:name="_Toc18109"/>
      <w:r>
        <w:rPr>
          <w:rFonts w:hint="eastAsia"/>
          <w:b w:val="0"/>
          <w:bCs/>
        </w:rPr>
        <w:t>第五节 完善考评监督</w:t>
      </w:r>
      <w:bookmarkEnd w:id="163"/>
      <w:bookmarkEnd w:id="164"/>
    </w:p>
    <w:p>
      <w:pPr>
        <w:spacing w:line="560" w:lineRule="exact"/>
        <w:ind w:firstLine="640" w:firstLineChars="200"/>
        <w:rPr>
          <w:rFonts w:hAnsi="宋体"/>
          <w:kern w:val="0"/>
          <w:sz w:val="32"/>
          <w:szCs w:val="32"/>
        </w:rPr>
      </w:pPr>
      <w:r>
        <w:rPr>
          <w:rFonts w:hint="eastAsia" w:ascii="仿宋_GB2312" w:eastAsia="仿宋_GB2312"/>
          <w:sz w:val="32"/>
          <w:szCs w:val="32"/>
        </w:rPr>
        <w:t>建立《规划》工作目标落实责任制，制定《规划》主要指标和重点任务督查方案，将《规划》指标分解到年度进行督促检查考核。加强对实施情况的跟踪检查，</w:t>
      </w:r>
      <w:r>
        <w:rPr>
          <w:rFonts w:ascii="仿宋_GB2312" w:eastAsia="仿宋_GB2312"/>
          <w:sz w:val="32"/>
          <w:szCs w:val="32"/>
        </w:rPr>
        <w:t>开展中期评估和总结评估。</w:t>
      </w:r>
      <w:r>
        <w:rPr>
          <w:rFonts w:hint="eastAsia" w:ascii="仿宋_GB2312" w:eastAsia="仿宋_GB2312"/>
          <w:sz w:val="32"/>
          <w:szCs w:val="32"/>
        </w:rPr>
        <w:t>加强《规划》实施的咨询和论证工作，规范气象工程项目建设程序，提高决策的科学化和民主化水平。</w:t>
      </w:r>
      <w:bookmarkEnd w:id="159"/>
      <w:bookmarkEnd w:id="160"/>
    </w:p>
    <w:p>
      <w:pPr>
        <w:ind w:firstLine="640" w:firstLineChars="200"/>
        <w:rPr>
          <w:sz w:val="32"/>
          <w:szCs w:val="32"/>
        </w:rPr>
        <w:sectPr>
          <w:footerReference r:id="rId4" w:type="default"/>
          <w:pgSz w:w="11906" w:h="16838"/>
          <w:pgMar w:top="1417" w:right="1803" w:bottom="1304" w:left="1803" w:header="851" w:footer="992" w:gutter="0"/>
          <w:pgNumType w:start="1"/>
          <w:cols w:space="0" w:num="1"/>
          <w:docGrid w:type="lines" w:linePitch="312" w:charSpace="0"/>
        </w:sectPr>
      </w:pPr>
    </w:p>
    <w:p>
      <w:pPr>
        <w:spacing w:line="560" w:lineRule="exact"/>
        <w:jc w:val="center"/>
        <w:outlineLvl w:val="0"/>
        <w:rPr>
          <w:rFonts w:ascii="黑体" w:hAnsi="黑体" w:eastAsia="黑体" w:cs="黑体"/>
          <w:b/>
          <w:bCs/>
          <w:snapToGrid w:val="0"/>
          <w:kern w:val="0"/>
          <w:sz w:val="32"/>
          <w:szCs w:val="32"/>
        </w:rPr>
      </w:pPr>
      <w:bookmarkStart w:id="165" w:name="_Toc4963"/>
      <w:bookmarkStart w:id="166" w:name="_Toc3586"/>
      <w:bookmarkStart w:id="167" w:name="_Toc43127540"/>
      <w:r>
        <w:rPr>
          <w:rFonts w:hint="eastAsia" w:ascii="黑体" w:hAnsi="黑体" w:eastAsia="黑体" w:cs="黑体"/>
          <w:b/>
          <w:bCs/>
          <w:snapToGrid w:val="0"/>
          <w:kern w:val="0"/>
          <w:sz w:val="32"/>
          <w:szCs w:val="32"/>
        </w:rPr>
        <w:t>河源市气象发展“十四五”规划重点工程</w:t>
      </w:r>
      <w:bookmarkEnd w:id="165"/>
      <w:bookmarkEnd w:id="166"/>
      <w:bookmarkEnd w:id="167"/>
    </w:p>
    <w:p>
      <w:pPr>
        <w:spacing w:line="560" w:lineRule="exact"/>
        <w:jc w:val="center"/>
        <w:outlineLvl w:val="0"/>
        <w:rPr>
          <w:rFonts w:ascii="黑体" w:hAnsi="黑体" w:eastAsia="黑体" w:cs="黑体"/>
          <w:b/>
          <w:bCs/>
          <w:snapToGrid w:val="0"/>
          <w:kern w:val="0"/>
          <w:sz w:val="32"/>
          <w:szCs w:val="32"/>
        </w:rPr>
      </w:pPr>
    </w:p>
    <w:tbl>
      <w:tblPr>
        <w:tblStyle w:val="11"/>
        <w:tblW w:w="1369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046"/>
        <w:gridCol w:w="6758"/>
        <w:gridCol w:w="1729"/>
        <w:gridCol w:w="23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6" w:hRule="atLeast"/>
          <w:jc w:val="center"/>
        </w:trPr>
        <w:tc>
          <w:tcPr>
            <w:tcW w:w="852" w:type="dxa"/>
            <w:shd w:val="clear" w:color="auto" w:fill="auto"/>
            <w:vAlign w:val="center"/>
          </w:tcPr>
          <w:p>
            <w:pPr>
              <w:widowControl/>
              <w:jc w:val="center"/>
              <w:rPr>
                <w:rFonts w:ascii="黑体" w:hAnsi="黑体" w:eastAsia="黑体" w:cs="黑体"/>
                <w:color w:val="000000" w:themeColor="text1"/>
                <w:kern w:val="0"/>
                <w:szCs w:val="21"/>
              </w:rPr>
            </w:pPr>
            <w:r>
              <w:rPr>
                <w:rFonts w:hint="eastAsia" w:ascii="黑体" w:hAnsi="黑体" w:eastAsia="黑体" w:cs="黑体"/>
                <w:color w:val="000000" w:themeColor="text1"/>
                <w:kern w:val="0"/>
                <w:szCs w:val="21"/>
              </w:rPr>
              <w:t>序号</w:t>
            </w:r>
          </w:p>
        </w:tc>
        <w:tc>
          <w:tcPr>
            <w:tcW w:w="2046" w:type="dxa"/>
            <w:shd w:val="clear" w:color="auto" w:fill="auto"/>
            <w:vAlign w:val="center"/>
          </w:tcPr>
          <w:p>
            <w:pPr>
              <w:widowControl/>
              <w:jc w:val="center"/>
              <w:rPr>
                <w:rFonts w:ascii="黑体" w:hAnsi="黑体" w:eastAsia="黑体" w:cs="黑体"/>
                <w:color w:val="000000" w:themeColor="text1"/>
                <w:kern w:val="0"/>
                <w:szCs w:val="21"/>
              </w:rPr>
            </w:pPr>
            <w:r>
              <w:rPr>
                <w:rFonts w:hint="eastAsia" w:ascii="黑体" w:hAnsi="黑体" w:eastAsia="黑体" w:cs="黑体"/>
                <w:color w:val="000000" w:themeColor="text1"/>
                <w:kern w:val="0"/>
                <w:szCs w:val="21"/>
              </w:rPr>
              <w:t>项目名称</w:t>
            </w:r>
          </w:p>
        </w:tc>
        <w:tc>
          <w:tcPr>
            <w:tcW w:w="6758" w:type="dxa"/>
            <w:shd w:val="clear" w:color="auto" w:fill="auto"/>
            <w:vAlign w:val="center"/>
          </w:tcPr>
          <w:p>
            <w:pPr>
              <w:widowControl/>
              <w:jc w:val="center"/>
              <w:rPr>
                <w:rFonts w:ascii="黑体" w:hAnsi="黑体" w:eastAsia="黑体" w:cs="黑体"/>
                <w:color w:val="000000" w:themeColor="text1"/>
                <w:kern w:val="0"/>
                <w:szCs w:val="21"/>
              </w:rPr>
            </w:pPr>
            <w:r>
              <w:rPr>
                <w:rFonts w:hint="eastAsia" w:ascii="黑体" w:hAnsi="黑体" w:eastAsia="黑体" w:cs="黑体"/>
                <w:color w:val="000000" w:themeColor="text1"/>
                <w:kern w:val="0"/>
                <w:szCs w:val="21"/>
              </w:rPr>
              <w:t>建设内容</w:t>
            </w:r>
          </w:p>
        </w:tc>
        <w:tc>
          <w:tcPr>
            <w:tcW w:w="1729" w:type="dxa"/>
            <w:shd w:val="clear" w:color="auto" w:fill="auto"/>
            <w:vAlign w:val="center"/>
          </w:tcPr>
          <w:p>
            <w:pPr>
              <w:widowControl/>
              <w:jc w:val="center"/>
              <w:rPr>
                <w:rFonts w:ascii="黑体" w:hAnsi="黑体" w:eastAsia="黑体" w:cs="黑体"/>
                <w:color w:val="000000" w:themeColor="text1"/>
                <w:kern w:val="0"/>
                <w:szCs w:val="21"/>
              </w:rPr>
            </w:pPr>
            <w:r>
              <w:rPr>
                <w:rFonts w:hint="eastAsia" w:ascii="黑体" w:hAnsi="黑体" w:eastAsia="黑体" w:cs="黑体"/>
                <w:color w:val="000000" w:themeColor="text1"/>
                <w:kern w:val="0"/>
                <w:szCs w:val="21"/>
              </w:rPr>
              <w:t>建设起止年限</w:t>
            </w:r>
          </w:p>
        </w:tc>
        <w:tc>
          <w:tcPr>
            <w:tcW w:w="2306" w:type="dxa"/>
            <w:shd w:val="clear" w:color="auto" w:fill="auto"/>
            <w:vAlign w:val="center"/>
          </w:tcPr>
          <w:p>
            <w:pPr>
              <w:widowControl/>
              <w:jc w:val="center"/>
              <w:rPr>
                <w:rFonts w:ascii="黑体" w:hAnsi="黑体" w:eastAsia="黑体" w:cs="黑体"/>
                <w:color w:val="000000" w:themeColor="text1"/>
                <w:kern w:val="0"/>
                <w:szCs w:val="21"/>
              </w:rPr>
            </w:pPr>
            <w:r>
              <w:rPr>
                <w:rFonts w:hint="eastAsia" w:ascii="黑体" w:hAnsi="黑体" w:eastAsia="黑体" w:cs="黑体"/>
                <w:color w:val="000000" w:themeColor="text1"/>
                <w:kern w:val="0"/>
                <w:szCs w:val="21"/>
              </w:rPr>
              <w:t>估算总投资（万元）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8" w:hRule="atLeast"/>
          <w:jc w:val="center"/>
        </w:trPr>
        <w:tc>
          <w:tcPr>
            <w:tcW w:w="852" w:type="dxa"/>
            <w:shd w:val="clear" w:color="auto" w:fill="auto"/>
            <w:vAlign w:val="center"/>
          </w:tcPr>
          <w:p>
            <w:pPr>
              <w:widowControl/>
              <w:jc w:val="center"/>
              <w:rPr>
                <w:rFonts w:ascii="黑体" w:hAnsi="黑体" w:eastAsia="黑体" w:cs="黑体"/>
                <w:color w:val="000000" w:themeColor="text1"/>
                <w:kern w:val="0"/>
                <w:sz w:val="24"/>
                <w:szCs w:val="24"/>
              </w:rPr>
            </w:pPr>
            <w:r>
              <w:rPr>
                <w:rFonts w:hint="eastAsia" w:ascii="黑体" w:hAnsi="黑体" w:eastAsia="黑体" w:cs="黑体"/>
                <w:color w:val="000000" w:themeColor="text1"/>
                <w:kern w:val="0"/>
                <w:sz w:val="24"/>
                <w:szCs w:val="24"/>
              </w:rPr>
              <w:t>1</w:t>
            </w:r>
          </w:p>
        </w:tc>
        <w:tc>
          <w:tcPr>
            <w:tcW w:w="2046" w:type="dxa"/>
            <w:shd w:val="clear" w:color="auto" w:fill="auto"/>
            <w:vAlign w:val="center"/>
          </w:tcPr>
          <w:p>
            <w:pPr>
              <w:widowControl/>
              <w:jc w:val="center"/>
              <w:rPr>
                <w:rFonts w:ascii="黑体" w:hAnsi="黑体" w:eastAsia="黑体" w:cs="黑体"/>
                <w:color w:val="000000" w:themeColor="text1"/>
                <w:kern w:val="0"/>
                <w:sz w:val="24"/>
                <w:szCs w:val="24"/>
              </w:rPr>
            </w:pPr>
            <w:r>
              <w:rPr>
                <w:rFonts w:hint="eastAsia" w:ascii="黑体" w:hAnsi="黑体" w:eastAsia="黑体" w:cs="黑体"/>
                <w:color w:val="000000" w:themeColor="text1"/>
                <w:kern w:val="0"/>
                <w:sz w:val="24"/>
                <w:szCs w:val="24"/>
              </w:rPr>
              <w:t>“智慧气象”综合防灾保障工程</w:t>
            </w:r>
          </w:p>
        </w:tc>
        <w:tc>
          <w:tcPr>
            <w:tcW w:w="6758" w:type="dxa"/>
            <w:shd w:val="clear" w:color="auto" w:fill="auto"/>
            <w:vAlign w:val="center"/>
          </w:tcPr>
          <w:p>
            <w:pPr>
              <w:widowControl/>
              <w:rPr>
                <w:rFonts w:ascii="仿宋_GB2312" w:hAnsi="宋体" w:eastAsia="仿宋_GB2312" w:cs="宋体"/>
                <w:color w:val="000000" w:themeColor="text1"/>
                <w:kern w:val="0"/>
                <w:sz w:val="24"/>
                <w:szCs w:val="24"/>
              </w:rPr>
            </w:pPr>
            <w:r>
              <w:rPr>
                <w:rFonts w:hint="eastAsia" w:ascii="仿宋_GB2312" w:hAnsi="宋体" w:eastAsia="仿宋_GB2312" w:cs="宋体"/>
                <w:color w:val="000000" w:themeColor="text1"/>
                <w:kern w:val="0"/>
                <w:sz w:val="24"/>
                <w:szCs w:val="24"/>
              </w:rPr>
              <w:t>推动落实《广东省自然灾害防治能力建设行动方案》九项重点工程（气象方面内容）之河源部分，布设4部X波段相控阵天气雷达、1部风廓线雷达、2部微波辐射计；优化和升级区域自动气象站网，推进村村有气象（雨量）观测站建设，加密新建272个区域自动气象站</w:t>
            </w:r>
            <w:r>
              <w:rPr>
                <w:rFonts w:ascii="仿宋_GB2312" w:hAnsi="宋体" w:eastAsia="仿宋_GB2312" w:cs="宋体"/>
                <w:color w:val="000000" w:themeColor="text1"/>
                <w:kern w:val="0"/>
                <w:sz w:val="24"/>
                <w:szCs w:val="24"/>
              </w:rPr>
              <w:t>。</w:t>
            </w:r>
            <w:r>
              <w:rPr>
                <w:rFonts w:hint="eastAsia" w:ascii="仿宋_GB2312" w:hAnsi="宋体" w:eastAsia="仿宋_GB2312" w:cs="宋体"/>
                <w:color w:val="000000" w:themeColor="text1"/>
                <w:kern w:val="0"/>
                <w:sz w:val="24"/>
                <w:szCs w:val="24"/>
              </w:rPr>
              <w:t>建设广东省山区暴雨防灾减灾科普基地。</w:t>
            </w:r>
          </w:p>
        </w:tc>
        <w:tc>
          <w:tcPr>
            <w:tcW w:w="1729" w:type="dxa"/>
            <w:shd w:val="clear" w:color="auto" w:fill="auto"/>
            <w:vAlign w:val="center"/>
          </w:tcPr>
          <w:p>
            <w:pPr>
              <w:widowControl/>
              <w:jc w:val="center"/>
              <w:rPr>
                <w:rFonts w:ascii="仿宋_GB2312" w:hAnsi="宋体" w:eastAsia="仿宋_GB2312" w:cs="宋体"/>
                <w:color w:val="000000" w:themeColor="text1"/>
                <w:kern w:val="0"/>
                <w:sz w:val="24"/>
                <w:szCs w:val="24"/>
              </w:rPr>
            </w:pPr>
            <w:r>
              <w:rPr>
                <w:rFonts w:ascii="仿宋_GB2312" w:hAnsi="宋体" w:eastAsia="仿宋_GB2312" w:cs="宋体"/>
                <w:color w:val="000000" w:themeColor="text1"/>
                <w:kern w:val="0"/>
                <w:sz w:val="24"/>
                <w:szCs w:val="24"/>
              </w:rPr>
              <w:t>202</w:t>
            </w:r>
            <w:r>
              <w:rPr>
                <w:rFonts w:hint="eastAsia" w:ascii="仿宋_GB2312" w:hAnsi="宋体" w:eastAsia="仿宋_GB2312" w:cs="宋体"/>
                <w:color w:val="000000" w:themeColor="text1"/>
                <w:kern w:val="0"/>
                <w:sz w:val="24"/>
                <w:szCs w:val="24"/>
              </w:rPr>
              <w:t>1</w:t>
            </w:r>
            <w:r>
              <w:rPr>
                <w:rFonts w:ascii="仿宋_GB2312" w:hAnsi="宋体" w:eastAsia="仿宋_GB2312" w:cs="宋体"/>
                <w:color w:val="000000" w:themeColor="text1"/>
                <w:kern w:val="0"/>
                <w:sz w:val="24"/>
                <w:szCs w:val="24"/>
              </w:rPr>
              <w:t>-2025</w:t>
            </w:r>
          </w:p>
        </w:tc>
        <w:tc>
          <w:tcPr>
            <w:tcW w:w="2306" w:type="dxa"/>
            <w:shd w:val="clear" w:color="auto" w:fill="auto"/>
            <w:vAlign w:val="center"/>
          </w:tcPr>
          <w:p>
            <w:pPr>
              <w:widowControl/>
              <w:jc w:val="center"/>
              <w:rPr>
                <w:rFonts w:ascii="仿宋_GB2312" w:hAnsi="宋体" w:eastAsia="仿宋_GB2312" w:cs="宋体"/>
                <w:color w:val="000000" w:themeColor="text1"/>
                <w:kern w:val="0"/>
                <w:sz w:val="24"/>
                <w:szCs w:val="24"/>
              </w:rPr>
            </w:pPr>
            <w:r>
              <w:rPr>
                <w:rFonts w:hint="eastAsia" w:ascii="仿宋_GB2312" w:hAnsi="宋体" w:eastAsia="仿宋_GB2312" w:cs="宋体"/>
                <w:color w:val="000000" w:themeColor="text1"/>
                <w:kern w:val="0"/>
                <w:sz w:val="24"/>
                <w:szCs w:val="24"/>
              </w:rPr>
              <w:t>7800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5" w:hRule="atLeast"/>
          <w:jc w:val="center"/>
        </w:trPr>
        <w:tc>
          <w:tcPr>
            <w:tcW w:w="852" w:type="dxa"/>
            <w:shd w:val="clear" w:color="auto" w:fill="auto"/>
            <w:vAlign w:val="center"/>
          </w:tcPr>
          <w:p>
            <w:pPr>
              <w:widowControl/>
              <w:jc w:val="center"/>
              <w:rPr>
                <w:rFonts w:ascii="黑体" w:hAnsi="黑体" w:eastAsia="黑体" w:cs="黑体"/>
                <w:color w:val="000000" w:themeColor="text1"/>
                <w:kern w:val="0"/>
                <w:sz w:val="24"/>
                <w:szCs w:val="24"/>
              </w:rPr>
            </w:pPr>
            <w:r>
              <w:rPr>
                <w:rFonts w:hint="eastAsia" w:ascii="黑体" w:hAnsi="黑体" w:eastAsia="黑体" w:cs="黑体"/>
                <w:color w:val="000000" w:themeColor="text1"/>
                <w:kern w:val="0"/>
                <w:sz w:val="24"/>
                <w:szCs w:val="24"/>
              </w:rPr>
              <w:t>2</w:t>
            </w:r>
          </w:p>
        </w:tc>
        <w:tc>
          <w:tcPr>
            <w:tcW w:w="2046" w:type="dxa"/>
            <w:shd w:val="clear" w:color="auto" w:fill="auto"/>
            <w:vAlign w:val="center"/>
          </w:tcPr>
          <w:p>
            <w:pPr>
              <w:widowControl/>
              <w:jc w:val="center"/>
              <w:rPr>
                <w:rFonts w:ascii="黑体" w:hAnsi="黑体" w:eastAsia="黑体" w:cs="黑体"/>
                <w:color w:val="000000" w:themeColor="text1"/>
                <w:kern w:val="0"/>
                <w:sz w:val="24"/>
                <w:szCs w:val="24"/>
              </w:rPr>
            </w:pPr>
            <w:r>
              <w:rPr>
                <w:rFonts w:hint="eastAsia" w:ascii="黑体" w:hAnsi="黑体" w:eastAsia="黑体" w:cs="黑体"/>
                <w:color w:val="000000" w:themeColor="text1"/>
                <w:kern w:val="0"/>
                <w:sz w:val="24"/>
                <w:szCs w:val="24"/>
              </w:rPr>
              <w:t>生态与农业气象保障工程</w:t>
            </w:r>
          </w:p>
        </w:tc>
        <w:tc>
          <w:tcPr>
            <w:tcW w:w="6758" w:type="dxa"/>
            <w:shd w:val="clear" w:color="auto" w:fill="auto"/>
            <w:vAlign w:val="center"/>
          </w:tcPr>
          <w:p>
            <w:pPr>
              <w:widowControl/>
              <w:rPr>
                <w:rFonts w:ascii="仿宋_GB2312" w:hAnsi="宋体" w:eastAsia="仿宋_GB2312" w:cs="宋体"/>
                <w:color w:val="000000" w:themeColor="text1"/>
                <w:kern w:val="0"/>
                <w:sz w:val="24"/>
                <w:szCs w:val="24"/>
              </w:rPr>
            </w:pPr>
            <w:r>
              <w:rPr>
                <w:rFonts w:hint="eastAsia" w:ascii="仿宋_GB2312" w:hAnsi="宋体" w:eastAsia="仿宋_GB2312" w:cs="宋体"/>
                <w:color w:val="000000" w:themeColor="text1"/>
                <w:kern w:val="0"/>
                <w:sz w:val="24"/>
                <w:szCs w:val="24"/>
              </w:rPr>
              <w:t>通过建设灯塔盆地国家现代农业示范区气象为农服务体系、典型生态功能区地面生态气象观测系统、多源卫星生态遥感系统、灰霾和臭氧重污染天气监测预报预警系统、林火热点卫星监测预警系统、农业气象观测系统、水资源调度气象服务保障系统、旅游景区气象观测系统，以及河源市生态气象综合监测基地建设、适应气候变化能力体系建设，发掘气候资源优势，创建生态气候品牌，提升河源生态安全、乡村振兴、全域旅游等气象支撑能力，推动生态优势转化为发展优势，助力河源绿色发展。</w:t>
            </w:r>
          </w:p>
        </w:tc>
        <w:tc>
          <w:tcPr>
            <w:tcW w:w="1729" w:type="dxa"/>
            <w:shd w:val="clear" w:color="auto" w:fill="auto"/>
            <w:vAlign w:val="center"/>
          </w:tcPr>
          <w:p>
            <w:pPr>
              <w:widowControl/>
              <w:jc w:val="center"/>
              <w:rPr>
                <w:rFonts w:ascii="仿宋_GB2312" w:hAnsi="宋体" w:eastAsia="仿宋_GB2312" w:cs="宋体"/>
                <w:color w:val="000000" w:themeColor="text1"/>
                <w:kern w:val="0"/>
                <w:sz w:val="24"/>
                <w:szCs w:val="24"/>
              </w:rPr>
            </w:pPr>
            <w:r>
              <w:rPr>
                <w:rFonts w:hint="eastAsia" w:ascii="仿宋_GB2312" w:hAnsi="宋体" w:eastAsia="仿宋_GB2312" w:cs="宋体"/>
                <w:color w:val="000000" w:themeColor="text1"/>
                <w:kern w:val="0"/>
                <w:sz w:val="24"/>
                <w:szCs w:val="24"/>
              </w:rPr>
              <w:t>2021-2025</w:t>
            </w:r>
          </w:p>
        </w:tc>
        <w:tc>
          <w:tcPr>
            <w:tcW w:w="2306" w:type="dxa"/>
            <w:shd w:val="clear" w:color="auto" w:fill="auto"/>
            <w:vAlign w:val="center"/>
          </w:tcPr>
          <w:p>
            <w:pPr>
              <w:widowControl/>
              <w:jc w:val="center"/>
              <w:rPr>
                <w:rFonts w:ascii="仿宋_GB2312" w:hAnsi="宋体" w:eastAsia="仿宋_GB2312" w:cs="宋体"/>
                <w:color w:val="000000" w:themeColor="text1"/>
                <w:kern w:val="0"/>
                <w:sz w:val="24"/>
                <w:szCs w:val="24"/>
              </w:rPr>
            </w:pPr>
            <w:r>
              <w:rPr>
                <w:rFonts w:hint="eastAsia" w:ascii="仿宋_GB2312" w:hAnsi="宋体" w:eastAsia="仿宋_GB2312" w:cs="宋体"/>
                <w:color w:val="000000" w:themeColor="text1"/>
                <w:kern w:val="0"/>
                <w:sz w:val="24"/>
                <w:szCs w:val="24"/>
              </w:rPr>
              <w:t>7900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5" w:hRule="atLeast"/>
          <w:jc w:val="center"/>
        </w:trPr>
        <w:tc>
          <w:tcPr>
            <w:tcW w:w="11385" w:type="dxa"/>
            <w:gridSpan w:val="4"/>
            <w:shd w:val="clear" w:color="auto" w:fill="auto"/>
            <w:vAlign w:val="center"/>
          </w:tcPr>
          <w:p>
            <w:pPr>
              <w:widowControl/>
              <w:jc w:val="center"/>
              <w:rPr>
                <w:rFonts w:ascii="仿宋_GB2312" w:hAnsi="宋体" w:eastAsia="仿宋_GB2312" w:cs="宋体"/>
                <w:b/>
                <w:bCs/>
                <w:color w:val="000000" w:themeColor="text1"/>
                <w:kern w:val="0"/>
                <w:sz w:val="24"/>
                <w:szCs w:val="24"/>
              </w:rPr>
            </w:pPr>
            <w:r>
              <w:rPr>
                <w:rFonts w:hint="eastAsia" w:ascii="仿宋_GB2312" w:hAnsi="宋体" w:eastAsia="仿宋_GB2312" w:cs="宋体"/>
                <w:b/>
                <w:bCs/>
                <w:color w:val="000000" w:themeColor="text1"/>
                <w:kern w:val="0"/>
                <w:sz w:val="24"/>
                <w:szCs w:val="24"/>
              </w:rPr>
              <w:t>合计</w:t>
            </w:r>
          </w:p>
        </w:tc>
        <w:tc>
          <w:tcPr>
            <w:tcW w:w="2306" w:type="dxa"/>
            <w:shd w:val="clear" w:color="auto" w:fill="auto"/>
            <w:vAlign w:val="center"/>
          </w:tcPr>
          <w:p>
            <w:pPr>
              <w:widowControl/>
              <w:jc w:val="center"/>
              <w:rPr>
                <w:rFonts w:ascii="仿宋_GB2312" w:hAnsi="宋体" w:eastAsia="仿宋_GB2312" w:cs="宋体"/>
                <w:b/>
                <w:bCs/>
                <w:color w:val="000000" w:themeColor="text1"/>
                <w:kern w:val="0"/>
                <w:sz w:val="24"/>
                <w:szCs w:val="24"/>
              </w:rPr>
            </w:pPr>
            <w:r>
              <w:rPr>
                <w:rFonts w:hint="eastAsia" w:ascii="仿宋_GB2312" w:hAnsi="宋体" w:eastAsia="仿宋_GB2312" w:cs="宋体"/>
                <w:b/>
                <w:bCs/>
                <w:color w:val="000000" w:themeColor="text1"/>
                <w:kern w:val="0"/>
                <w:sz w:val="24"/>
                <w:szCs w:val="24"/>
              </w:rPr>
              <w:t>15700</w:t>
            </w:r>
          </w:p>
        </w:tc>
      </w:tr>
    </w:tbl>
    <w:p>
      <w:pPr>
        <w:rPr>
          <w:sz w:val="32"/>
          <w:szCs w:val="32"/>
        </w:rPr>
      </w:pPr>
    </w:p>
    <w:sectPr>
      <w:footerReference r:id="rId5" w:type="default"/>
      <w:pgSz w:w="16838" w:h="11906" w:orient="landscape"/>
      <w:pgMar w:top="1803" w:right="1417" w:bottom="1803" w:left="130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pict>
        <v:shape id="Text Box 2" o:spid="_x0000_s1026" o:spt="202" type="#_x0000_t202" style="position:absolute;left:0pt;margin-left:206.3pt;margin-top:-4.75pt;height:17.1pt;width:7.1pt;mso-position-horizontal-relative:margin;mso-wrap-style:none;z-index:251660288;mso-width-relative:page;mso-height-relative:page;" filled="f" stroked="f" coordsize="21600,21600" o:gfxdata="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m/YtU1gAAAAkBAAAPAAAAAAAAAAEAIAAAACIAAABkcnMvZG93bnJldi54bWxQSwEC&#10;FAAUAAAACACHTuJAriEh3vYBAAAABAAADgAAAAAAAAABACAAAAAlAQAAZHJzL2Uyb0RvYy54bWxQ&#10;SwUGAAAAAAYABgBZAQAAjQUAAAAA&#10;">
          <v:path/>
          <v:fill on="f" focussize="0,0"/>
          <v:stroke on="f" joinstyle="miter"/>
          <v:imagedata o:title=""/>
          <o:lock v:ext="edit"/>
          <v:textbox inset="0mm,0mm,0mm,0mm" style="mso-fit-shape-to-text:t;">
            <w:txbxContent>
              <w:p>
                <w:pPr>
                  <w:pStyle w:val="7"/>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I</w:t>
                </w:r>
                <w:r>
                  <w:rPr>
                    <w:sz w:val="28"/>
                    <w:szCs w:val="2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pict>
        <v:shape id="Text Box 1" o:spid="_x0000_s1028" o:spt="202" type="#_x0000_t202" style="position:absolute;left:0pt;margin-left:204.15pt;margin-top:-5.55pt;height:18.15pt;width:14.05pt;mso-position-horizontal-relative:margin;mso-wrap-style:none;z-index:251659264;mso-width-relative:page;mso-height-relative:page;" filled="f" stroked="f" coordsize="21600,21600" o:gfxdata="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MbGet1wAAAAoBAAAPAAAAAAAAAAEAIAAAACIAAABkcnMvZG93bnJldi54bWxQ&#10;SwECFAAUAAAACACHTuJAQ3QOQ/gBAAABBAAADgAAAAAAAAABACAAAAAmAQAAZHJzL2Uyb0RvYy54&#10;bWxQSwUGAAAAAAYABgBZAQAAkAUAAAAA&#10;">
          <v:path/>
          <v:fill on="f" focussize="0,0"/>
          <v:stroke on="f" joinstyle="miter"/>
          <v:imagedata o:title=""/>
          <o:lock v:ext="edit"/>
          <v:textbox inset="0mm,0mm,0mm,0mm" style="mso-fit-shape-to-text:t;">
            <w:txbxContent>
              <w:p>
                <w:pPr>
                  <w:pStyle w:val="7"/>
                  <w:jc w:val="center"/>
                  <w:rPr>
                    <w:rFonts w:ascii="Times New Roman" w:hAnsi="Times New Roman" w:eastAsia="宋体" w:cs="Times New Roman"/>
                    <w:sz w:val="24"/>
                    <w:szCs w:val="24"/>
                  </w:rPr>
                </w:pP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  \* MERGEFORMAT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22</w:t>
                </w:r>
                <w:r>
                  <w:rPr>
                    <w:rFonts w:ascii="Times New Roman" w:hAnsi="Times New Roman" w:eastAsia="宋体" w:cs="Times New Roman"/>
                    <w:sz w:val="24"/>
                    <w:szCs w:val="24"/>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pict>
        <v:shape id="_x0000_s1027" o:spid="_x0000_s1027" o:spt="202" type="#_x0000_t202" style="position:absolute;left:0pt;margin-left:307.95pt;margin-top:-2.8pt;height:18.15pt;width:14.05pt;mso-position-horizontal-relative:margin;mso-wrap-style:none;z-index:251661312;mso-width-relative:page;mso-height-relative:page;" filled="f" stroked="f" coordsize="21600,21600" o:gfxdata="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tID6KdcAAAAJAQAADwAAAAAAAAABACAAAAAiAAAAZHJzL2Rvd25yZXYueG1s&#10;UEsBAhQAFAAAAAgAh07iQOmfpGv5AQAAAQQAAA4AAAAAAAAAAQAgAAAAJgEAAGRycy9lMm9Eb2Mu&#10;eG1sUEsFBgAAAAAGAAYAWQEAAJEFAAAAAA==&#10;">
          <v:path/>
          <v:fill on="f" focussize="0,0"/>
          <v:stroke on="f" joinstyle="miter"/>
          <v:imagedata o:title=""/>
          <o:lock v:ext="edit"/>
          <v:textbox inset="0mm,0mm,0mm,0mm" style="mso-fit-shape-to-text:t;">
            <w:txbxContent>
              <w:p>
                <w:pPr>
                  <w:pStyle w:val="7"/>
                  <w:jc w:val="center"/>
                  <w:rPr>
                    <w:rFonts w:ascii="Times New Roman" w:hAnsi="Times New Roman" w:eastAsia="宋体" w:cs="Times New Roman"/>
                    <w:sz w:val="24"/>
                    <w:szCs w:val="24"/>
                  </w:rPr>
                </w:pP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  \* MERGEFORMAT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23</w:t>
                </w:r>
                <w:r>
                  <w:rPr>
                    <w:rFonts w:ascii="Times New Roman" w:hAnsi="Times New Roman" w:eastAsia="宋体" w:cs="Times New Roman"/>
                    <w:sz w:val="24"/>
                    <w:szCs w:val="24"/>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revisionView w:markup="0"/>
  <w:documentProtection w:enforcement="0"/>
  <w:defaultTabStop w:val="420"/>
  <w:drawingGridHorizontalSpacing w:val="210"/>
  <w:drawingGridVerticalSpacing w:val="156"/>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2112CA"/>
    <w:rsid w:val="00002842"/>
    <w:rsid w:val="00011B10"/>
    <w:rsid w:val="0001537D"/>
    <w:rsid w:val="00047CC5"/>
    <w:rsid w:val="00057E86"/>
    <w:rsid w:val="00063776"/>
    <w:rsid w:val="000A5EAE"/>
    <w:rsid w:val="000C1AF0"/>
    <w:rsid w:val="000C22B9"/>
    <w:rsid w:val="000C466A"/>
    <w:rsid w:val="000D3F8D"/>
    <w:rsid w:val="000D4547"/>
    <w:rsid w:val="00110CC5"/>
    <w:rsid w:val="00114A82"/>
    <w:rsid w:val="0012363B"/>
    <w:rsid w:val="00147EA2"/>
    <w:rsid w:val="00175C98"/>
    <w:rsid w:val="00185632"/>
    <w:rsid w:val="001A399D"/>
    <w:rsid w:val="001A668A"/>
    <w:rsid w:val="001B4410"/>
    <w:rsid w:val="001C26D0"/>
    <w:rsid w:val="001E65AC"/>
    <w:rsid w:val="00202717"/>
    <w:rsid w:val="00204B39"/>
    <w:rsid w:val="002112CA"/>
    <w:rsid w:val="002204DA"/>
    <w:rsid w:val="002208B6"/>
    <w:rsid w:val="00223223"/>
    <w:rsid w:val="0022544E"/>
    <w:rsid w:val="00244B37"/>
    <w:rsid w:val="00244B6A"/>
    <w:rsid w:val="0025195A"/>
    <w:rsid w:val="002524FF"/>
    <w:rsid w:val="00260456"/>
    <w:rsid w:val="00263CB7"/>
    <w:rsid w:val="002656E4"/>
    <w:rsid w:val="002750A1"/>
    <w:rsid w:val="00284B62"/>
    <w:rsid w:val="00296A54"/>
    <w:rsid w:val="002B25C3"/>
    <w:rsid w:val="002B3F5B"/>
    <w:rsid w:val="002C66A3"/>
    <w:rsid w:val="002C7EB0"/>
    <w:rsid w:val="002D6352"/>
    <w:rsid w:val="002F59AD"/>
    <w:rsid w:val="002F5B8A"/>
    <w:rsid w:val="00304101"/>
    <w:rsid w:val="00305A4A"/>
    <w:rsid w:val="00320E5F"/>
    <w:rsid w:val="0033233A"/>
    <w:rsid w:val="00340178"/>
    <w:rsid w:val="00366A8C"/>
    <w:rsid w:val="00372768"/>
    <w:rsid w:val="00384EE2"/>
    <w:rsid w:val="003930E0"/>
    <w:rsid w:val="003A7444"/>
    <w:rsid w:val="003B21BE"/>
    <w:rsid w:val="003B49A1"/>
    <w:rsid w:val="003D0AF2"/>
    <w:rsid w:val="003E0DCF"/>
    <w:rsid w:val="003E1A1C"/>
    <w:rsid w:val="003E7E44"/>
    <w:rsid w:val="00402E69"/>
    <w:rsid w:val="0040707F"/>
    <w:rsid w:val="00427BD6"/>
    <w:rsid w:val="004341C0"/>
    <w:rsid w:val="004379D9"/>
    <w:rsid w:val="00446195"/>
    <w:rsid w:val="004502EA"/>
    <w:rsid w:val="00451B74"/>
    <w:rsid w:val="004536FC"/>
    <w:rsid w:val="0046564C"/>
    <w:rsid w:val="00470163"/>
    <w:rsid w:val="00470D0B"/>
    <w:rsid w:val="00476272"/>
    <w:rsid w:val="00495957"/>
    <w:rsid w:val="00496646"/>
    <w:rsid w:val="00497321"/>
    <w:rsid w:val="004B174F"/>
    <w:rsid w:val="004B23A5"/>
    <w:rsid w:val="004B6EAA"/>
    <w:rsid w:val="004D0DDF"/>
    <w:rsid w:val="004F3193"/>
    <w:rsid w:val="0051186C"/>
    <w:rsid w:val="00515EBA"/>
    <w:rsid w:val="0052102A"/>
    <w:rsid w:val="00522D81"/>
    <w:rsid w:val="00533467"/>
    <w:rsid w:val="00545D45"/>
    <w:rsid w:val="00546FF1"/>
    <w:rsid w:val="005524FA"/>
    <w:rsid w:val="00556E9A"/>
    <w:rsid w:val="005724BA"/>
    <w:rsid w:val="00572937"/>
    <w:rsid w:val="00577C87"/>
    <w:rsid w:val="005A0841"/>
    <w:rsid w:val="005A3492"/>
    <w:rsid w:val="005B6EC3"/>
    <w:rsid w:val="005E3D25"/>
    <w:rsid w:val="00600A27"/>
    <w:rsid w:val="00602313"/>
    <w:rsid w:val="00622298"/>
    <w:rsid w:val="00647530"/>
    <w:rsid w:val="006634F6"/>
    <w:rsid w:val="00692868"/>
    <w:rsid w:val="006A7AD7"/>
    <w:rsid w:val="006B727E"/>
    <w:rsid w:val="006D1466"/>
    <w:rsid w:val="006D3CBD"/>
    <w:rsid w:val="00702115"/>
    <w:rsid w:val="0070217B"/>
    <w:rsid w:val="00702400"/>
    <w:rsid w:val="007067CC"/>
    <w:rsid w:val="00717690"/>
    <w:rsid w:val="00731035"/>
    <w:rsid w:val="007365AD"/>
    <w:rsid w:val="007451CE"/>
    <w:rsid w:val="00755690"/>
    <w:rsid w:val="00764215"/>
    <w:rsid w:val="007748B6"/>
    <w:rsid w:val="00790DE6"/>
    <w:rsid w:val="00793ED8"/>
    <w:rsid w:val="00794464"/>
    <w:rsid w:val="00794FEB"/>
    <w:rsid w:val="007D5EB8"/>
    <w:rsid w:val="007E12AE"/>
    <w:rsid w:val="0082513C"/>
    <w:rsid w:val="00825B46"/>
    <w:rsid w:val="00840F15"/>
    <w:rsid w:val="00844019"/>
    <w:rsid w:val="0084656A"/>
    <w:rsid w:val="00852AED"/>
    <w:rsid w:val="008602E4"/>
    <w:rsid w:val="00863EDF"/>
    <w:rsid w:val="008732E2"/>
    <w:rsid w:val="00873EFF"/>
    <w:rsid w:val="00876C12"/>
    <w:rsid w:val="008869BD"/>
    <w:rsid w:val="0088767D"/>
    <w:rsid w:val="0089188B"/>
    <w:rsid w:val="008A0811"/>
    <w:rsid w:val="008B580E"/>
    <w:rsid w:val="008B5954"/>
    <w:rsid w:val="008C1E43"/>
    <w:rsid w:val="008E0286"/>
    <w:rsid w:val="008E1024"/>
    <w:rsid w:val="008E5DA2"/>
    <w:rsid w:val="00913106"/>
    <w:rsid w:val="00924430"/>
    <w:rsid w:val="009568C6"/>
    <w:rsid w:val="0097270C"/>
    <w:rsid w:val="009876B7"/>
    <w:rsid w:val="009A60E0"/>
    <w:rsid w:val="009B6538"/>
    <w:rsid w:val="009C203B"/>
    <w:rsid w:val="009C3A5F"/>
    <w:rsid w:val="009C6DC2"/>
    <w:rsid w:val="009C7321"/>
    <w:rsid w:val="00A106EA"/>
    <w:rsid w:val="00A20FCD"/>
    <w:rsid w:val="00A304F8"/>
    <w:rsid w:val="00A31AF0"/>
    <w:rsid w:val="00A33098"/>
    <w:rsid w:val="00A351B3"/>
    <w:rsid w:val="00A44309"/>
    <w:rsid w:val="00A52BFF"/>
    <w:rsid w:val="00A52EFA"/>
    <w:rsid w:val="00A832E7"/>
    <w:rsid w:val="00A85E5B"/>
    <w:rsid w:val="00A97A97"/>
    <w:rsid w:val="00AB0DC2"/>
    <w:rsid w:val="00AB2028"/>
    <w:rsid w:val="00AC5839"/>
    <w:rsid w:val="00AE67ED"/>
    <w:rsid w:val="00AF3E91"/>
    <w:rsid w:val="00B01023"/>
    <w:rsid w:val="00B107D4"/>
    <w:rsid w:val="00B1623A"/>
    <w:rsid w:val="00B210AE"/>
    <w:rsid w:val="00B23D87"/>
    <w:rsid w:val="00B33237"/>
    <w:rsid w:val="00B34577"/>
    <w:rsid w:val="00B51462"/>
    <w:rsid w:val="00B63BBC"/>
    <w:rsid w:val="00B70379"/>
    <w:rsid w:val="00B742A1"/>
    <w:rsid w:val="00BA0634"/>
    <w:rsid w:val="00BA3A49"/>
    <w:rsid w:val="00BA3A86"/>
    <w:rsid w:val="00BE3871"/>
    <w:rsid w:val="00BE63B1"/>
    <w:rsid w:val="00BF0CF8"/>
    <w:rsid w:val="00BF42E2"/>
    <w:rsid w:val="00C02CC5"/>
    <w:rsid w:val="00C07DB9"/>
    <w:rsid w:val="00C1068D"/>
    <w:rsid w:val="00C31157"/>
    <w:rsid w:val="00C33D8A"/>
    <w:rsid w:val="00C405DA"/>
    <w:rsid w:val="00C44050"/>
    <w:rsid w:val="00C55D8C"/>
    <w:rsid w:val="00C66BC3"/>
    <w:rsid w:val="00C74B94"/>
    <w:rsid w:val="00C74BE0"/>
    <w:rsid w:val="00C76E21"/>
    <w:rsid w:val="00C77040"/>
    <w:rsid w:val="00C808D9"/>
    <w:rsid w:val="00C95715"/>
    <w:rsid w:val="00CA12C2"/>
    <w:rsid w:val="00CA48F4"/>
    <w:rsid w:val="00CA7E9A"/>
    <w:rsid w:val="00CB2243"/>
    <w:rsid w:val="00CC0B5F"/>
    <w:rsid w:val="00CC4562"/>
    <w:rsid w:val="00CE3F73"/>
    <w:rsid w:val="00CE77DF"/>
    <w:rsid w:val="00CF08DB"/>
    <w:rsid w:val="00CF4655"/>
    <w:rsid w:val="00D033EF"/>
    <w:rsid w:val="00D15CBD"/>
    <w:rsid w:val="00D170DD"/>
    <w:rsid w:val="00D17999"/>
    <w:rsid w:val="00D43D20"/>
    <w:rsid w:val="00D45B62"/>
    <w:rsid w:val="00D51885"/>
    <w:rsid w:val="00D5524A"/>
    <w:rsid w:val="00D60AB1"/>
    <w:rsid w:val="00D61849"/>
    <w:rsid w:val="00D64528"/>
    <w:rsid w:val="00D75F09"/>
    <w:rsid w:val="00D81C7B"/>
    <w:rsid w:val="00D849E1"/>
    <w:rsid w:val="00D84B46"/>
    <w:rsid w:val="00D90958"/>
    <w:rsid w:val="00D933F4"/>
    <w:rsid w:val="00D94F1E"/>
    <w:rsid w:val="00DA17B3"/>
    <w:rsid w:val="00DA1C06"/>
    <w:rsid w:val="00DB295E"/>
    <w:rsid w:val="00DB49D7"/>
    <w:rsid w:val="00DC2145"/>
    <w:rsid w:val="00DC718C"/>
    <w:rsid w:val="00DF58FA"/>
    <w:rsid w:val="00DF64A5"/>
    <w:rsid w:val="00E01F45"/>
    <w:rsid w:val="00E13CB6"/>
    <w:rsid w:val="00E14154"/>
    <w:rsid w:val="00E14833"/>
    <w:rsid w:val="00E14EC3"/>
    <w:rsid w:val="00E27289"/>
    <w:rsid w:val="00E33772"/>
    <w:rsid w:val="00E41CD2"/>
    <w:rsid w:val="00E45A7F"/>
    <w:rsid w:val="00E50DDA"/>
    <w:rsid w:val="00E511C0"/>
    <w:rsid w:val="00E55FE9"/>
    <w:rsid w:val="00E6742B"/>
    <w:rsid w:val="00E67553"/>
    <w:rsid w:val="00E92A5A"/>
    <w:rsid w:val="00EA0FBC"/>
    <w:rsid w:val="00EA2CAE"/>
    <w:rsid w:val="00EB1057"/>
    <w:rsid w:val="00EB688D"/>
    <w:rsid w:val="00EC0EA2"/>
    <w:rsid w:val="00EC2D04"/>
    <w:rsid w:val="00ED253C"/>
    <w:rsid w:val="00ED38F8"/>
    <w:rsid w:val="00EE24AA"/>
    <w:rsid w:val="00EE28F7"/>
    <w:rsid w:val="00EF3704"/>
    <w:rsid w:val="00F01135"/>
    <w:rsid w:val="00F11FFD"/>
    <w:rsid w:val="00F17D02"/>
    <w:rsid w:val="00F25015"/>
    <w:rsid w:val="00F27C05"/>
    <w:rsid w:val="00F351CA"/>
    <w:rsid w:val="00F4263B"/>
    <w:rsid w:val="00F45D37"/>
    <w:rsid w:val="00F67A03"/>
    <w:rsid w:val="00F83B40"/>
    <w:rsid w:val="00F87624"/>
    <w:rsid w:val="00FA78ED"/>
    <w:rsid w:val="00FD1DC7"/>
    <w:rsid w:val="00FD289A"/>
    <w:rsid w:val="00FD47F0"/>
    <w:rsid w:val="00FD62F0"/>
    <w:rsid w:val="00FD700D"/>
    <w:rsid w:val="00FE1B3E"/>
    <w:rsid w:val="00FE2162"/>
    <w:rsid w:val="00FF1C88"/>
    <w:rsid w:val="0199261E"/>
    <w:rsid w:val="01B51B03"/>
    <w:rsid w:val="02145B84"/>
    <w:rsid w:val="02181181"/>
    <w:rsid w:val="03392D80"/>
    <w:rsid w:val="03930437"/>
    <w:rsid w:val="04232AE3"/>
    <w:rsid w:val="045750FA"/>
    <w:rsid w:val="045F0407"/>
    <w:rsid w:val="046B032F"/>
    <w:rsid w:val="048C08AB"/>
    <w:rsid w:val="04A31237"/>
    <w:rsid w:val="04A435F5"/>
    <w:rsid w:val="04DE7C90"/>
    <w:rsid w:val="04FD348B"/>
    <w:rsid w:val="05D87449"/>
    <w:rsid w:val="05EC715F"/>
    <w:rsid w:val="06042349"/>
    <w:rsid w:val="061839CD"/>
    <w:rsid w:val="06741C19"/>
    <w:rsid w:val="06CE73E3"/>
    <w:rsid w:val="06E25CB6"/>
    <w:rsid w:val="0708212E"/>
    <w:rsid w:val="073F571F"/>
    <w:rsid w:val="074259A4"/>
    <w:rsid w:val="07900E39"/>
    <w:rsid w:val="07D86902"/>
    <w:rsid w:val="08184BD4"/>
    <w:rsid w:val="08224292"/>
    <w:rsid w:val="08236D81"/>
    <w:rsid w:val="082E2E1E"/>
    <w:rsid w:val="086B7CD4"/>
    <w:rsid w:val="08B0008B"/>
    <w:rsid w:val="091D6D94"/>
    <w:rsid w:val="09297DBF"/>
    <w:rsid w:val="095924C5"/>
    <w:rsid w:val="095C717E"/>
    <w:rsid w:val="09E52F2F"/>
    <w:rsid w:val="09F27E43"/>
    <w:rsid w:val="0A500DD2"/>
    <w:rsid w:val="0A606DA9"/>
    <w:rsid w:val="0ACC65A9"/>
    <w:rsid w:val="0AD50154"/>
    <w:rsid w:val="0AFD02D6"/>
    <w:rsid w:val="0B097D04"/>
    <w:rsid w:val="0B247926"/>
    <w:rsid w:val="0B2552AA"/>
    <w:rsid w:val="0B6914FD"/>
    <w:rsid w:val="0B6E733C"/>
    <w:rsid w:val="0B9811BB"/>
    <w:rsid w:val="0BC321C5"/>
    <w:rsid w:val="0BC864BE"/>
    <w:rsid w:val="0BD31B1F"/>
    <w:rsid w:val="0BE934F1"/>
    <w:rsid w:val="0D5915FC"/>
    <w:rsid w:val="0D773A0D"/>
    <w:rsid w:val="0D971011"/>
    <w:rsid w:val="0DB07D35"/>
    <w:rsid w:val="0DB848B2"/>
    <w:rsid w:val="0E02427F"/>
    <w:rsid w:val="0E3C67F1"/>
    <w:rsid w:val="0EBA7B89"/>
    <w:rsid w:val="0F3B79B5"/>
    <w:rsid w:val="0F4B2816"/>
    <w:rsid w:val="0F5E0A11"/>
    <w:rsid w:val="0F5F2AFF"/>
    <w:rsid w:val="0F73677E"/>
    <w:rsid w:val="0F923A18"/>
    <w:rsid w:val="0FA54008"/>
    <w:rsid w:val="0FA91F6D"/>
    <w:rsid w:val="10084DC1"/>
    <w:rsid w:val="10214517"/>
    <w:rsid w:val="108A44D4"/>
    <w:rsid w:val="10B033D1"/>
    <w:rsid w:val="10DA321B"/>
    <w:rsid w:val="10DD2C40"/>
    <w:rsid w:val="110620F9"/>
    <w:rsid w:val="1143115A"/>
    <w:rsid w:val="115F3AE0"/>
    <w:rsid w:val="11681AAA"/>
    <w:rsid w:val="118133BF"/>
    <w:rsid w:val="11D42E2A"/>
    <w:rsid w:val="11D60948"/>
    <w:rsid w:val="1214356B"/>
    <w:rsid w:val="121903C1"/>
    <w:rsid w:val="125A55DC"/>
    <w:rsid w:val="12AB6AB7"/>
    <w:rsid w:val="12DD2F8D"/>
    <w:rsid w:val="12E37A27"/>
    <w:rsid w:val="12E46E45"/>
    <w:rsid w:val="13034579"/>
    <w:rsid w:val="130926AD"/>
    <w:rsid w:val="1328202D"/>
    <w:rsid w:val="135F1377"/>
    <w:rsid w:val="1370022A"/>
    <w:rsid w:val="138E6F00"/>
    <w:rsid w:val="13F4088E"/>
    <w:rsid w:val="13FC1426"/>
    <w:rsid w:val="149C5A12"/>
    <w:rsid w:val="14A2777F"/>
    <w:rsid w:val="14D3420F"/>
    <w:rsid w:val="153253B4"/>
    <w:rsid w:val="15635800"/>
    <w:rsid w:val="158268F9"/>
    <w:rsid w:val="15CD3949"/>
    <w:rsid w:val="16076248"/>
    <w:rsid w:val="160E694B"/>
    <w:rsid w:val="163E469A"/>
    <w:rsid w:val="1648005E"/>
    <w:rsid w:val="164E5D0C"/>
    <w:rsid w:val="167B0357"/>
    <w:rsid w:val="16B14FF3"/>
    <w:rsid w:val="16BD48C0"/>
    <w:rsid w:val="16EB6106"/>
    <w:rsid w:val="16F767D5"/>
    <w:rsid w:val="17414D2E"/>
    <w:rsid w:val="178C1FE2"/>
    <w:rsid w:val="179324AF"/>
    <w:rsid w:val="17A236C1"/>
    <w:rsid w:val="17DB3E08"/>
    <w:rsid w:val="182A7038"/>
    <w:rsid w:val="18357099"/>
    <w:rsid w:val="191C6430"/>
    <w:rsid w:val="19227F6E"/>
    <w:rsid w:val="193B549D"/>
    <w:rsid w:val="194C663D"/>
    <w:rsid w:val="195B5CA1"/>
    <w:rsid w:val="195B5CA4"/>
    <w:rsid w:val="198A33BE"/>
    <w:rsid w:val="1A176026"/>
    <w:rsid w:val="1A4226F9"/>
    <w:rsid w:val="1A5F1886"/>
    <w:rsid w:val="1A6D6048"/>
    <w:rsid w:val="1A8E7193"/>
    <w:rsid w:val="1ACE728E"/>
    <w:rsid w:val="1B443D2F"/>
    <w:rsid w:val="1B834491"/>
    <w:rsid w:val="1BAE67BB"/>
    <w:rsid w:val="1BE067AA"/>
    <w:rsid w:val="1BE32CD0"/>
    <w:rsid w:val="1C062391"/>
    <w:rsid w:val="1C147EFC"/>
    <w:rsid w:val="1CC8748E"/>
    <w:rsid w:val="1D291D4D"/>
    <w:rsid w:val="1D2B689E"/>
    <w:rsid w:val="1D8429F0"/>
    <w:rsid w:val="1D987C16"/>
    <w:rsid w:val="1DCE7EEB"/>
    <w:rsid w:val="1E3F1ECB"/>
    <w:rsid w:val="1E7039F0"/>
    <w:rsid w:val="1ECF7E60"/>
    <w:rsid w:val="1EE04593"/>
    <w:rsid w:val="1EE30390"/>
    <w:rsid w:val="1F1152A5"/>
    <w:rsid w:val="1F146009"/>
    <w:rsid w:val="1F1D2712"/>
    <w:rsid w:val="201A3A35"/>
    <w:rsid w:val="204B1099"/>
    <w:rsid w:val="206E5587"/>
    <w:rsid w:val="20BF5709"/>
    <w:rsid w:val="21202F16"/>
    <w:rsid w:val="21784FA4"/>
    <w:rsid w:val="21933443"/>
    <w:rsid w:val="21993F51"/>
    <w:rsid w:val="22125E5D"/>
    <w:rsid w:val="226625A4"/>
    <w:rsid w:val="22D37602"/>
    <w:rsid w:val="236C5A99"/>
    <w:rsid w:val="238C6EE8"/>
    <w:rsid w:val="23C4061C"/>
    <w:rsid w:val="23E423D8"/>
    <w:rsid w:val="24032F92"/>
    <w:rsid w:val="24797DD7"/>
    <w:rsid w:val="24EB3BF7"/>
    <w:rsid w:val="252652C1"/>
    <w:rsid w:val="25266F0E"/>
    <w:rsid w:val="25CE415E"/>
    <w:rsid w:val="26384331"/>
    <w:rsid w:val="26A448AB"/>
    <w:rsid w:val="26E428B3"/>
    <w:rsid w:val="26FE6C03"/>
    <w:rsid w:val="277D2191"/>
    <w:rsid w:val="27817223"/>
    <w:rsid w:val="27CC5872"/>
    <w:rsid w:val="27D80530"/>
    <w:rsid w:val="27E01A65"/>
    <w:rsid w:val="27E646F4"/>
    <w:rsid w:val="27EC21D4"/>
    <w:rsid w:val="27F65B65"/>
    <w:rsid w:val="283956D3"/>
    <w:rsid w:val="284427C0"/>
    <w:rsid w:val="28740C44"/>
    <w:rsid w:val="28D472CC"/>
    <w:rsid w:val="28D90814"/>
    <w:rsid w:val="29387792"/>
    <w:rsid w:val="2987259D"/>
    <w:rsid w:val="29CA10BC"/>
    <w:rsid w:val="29E35334"/>
    <w:rsid w:val="29E60684"/>
    <w:rsid w:val="2A2807E8"/>
    <w:rsid w:val="2A4D56E0"/>
    <w:rsid w:val="2A586C00"/>
    <w:rsid w:val="2A904C94"/>
    <w:rsid w:val="2BE0127A"/>
    <w:rsid w:val="2C07494C"/>
    <w:rsid w:val="2C73173D"/>
    <w:rsid w:val="2C9760B3"/>
    <w:rsid w:val="2CAF7264"/>
    <w:rsid w:val="2CCD61C9"/>
    <w:rsid w:val="2CF26793"/>
    <w:rsid w:val="2CF77980"/>
    <w:rsid w:val="2D646502"/>
    <w:rsid w:val="2DAD0BE1"/>
    <w:rsid w:val="2E03442C"/>
    <w:rsid w:val="2E053C79"/>
    <w:rsid w:val="2E645093"/>
    <w:rsid w:val="2E717374"/>
    <w:rsid w:val="2E880040"/>
    <w:rsid w:val="2E924123"/>
    <w:rsid w:val="2EF771E0"/>
    <w:rsid w:val="2F0A34BD"/>
    <w:rsid w:val="2F664237"/>
    <w:rsid w:val="2FB32977"/>
    <w:rsid w:val="2FDD656B"/>
    <w:rsid w:val="30A34DCB"/>
    <w:rsid w:val="30C17962"/>
    <w:rsid w:val="310862A5"/>
    <w:rsid w:val="31370168"/>
    <w:rsid w:val="31E6341F"/>
    <w:rsid w:val="322420B5"/>
    <w:rsid w:val="32427089"/>
    <w:rsid w:val="327603A1"/>
    <w:rsid w:val="32A862C6"/>
    <w:rsid w:val="32CC611B"/>
    <w:rsid w:val="32ED4847"/>
    <w:rsid w:val="32F900CC"/>
    <w:rsid w:val="33421833"/>
    <w:rsid w:val="338A4A1F"/>
    <w:rsid w:val="33BA03F5"/>
    <w:rsid w:val="34655465"/>
    <w:rsid w:val="3490376A"/>
    <w:rsid w:val="34BD7282"/>
    <w:rsid w:val="34E044AC"/>
    <w:rsid w:val="35347577"/>
    <w:rsid w:val="357D4ED5"/>
    <w:rsid w:val="35935FB4"/>
    <w:rsid w:val="35C273AD"/>
    <w:rsid w:val="35E7718E"/>
    <w:rsid w:val="36645C07"/>
    <w:rsid w:val="36E6301B"/>
    <w:rsid w:val="3774099B"/>
    <w:rsid w:val="37C062B8"/>
    <w:rsid w:val="38810026"/>
    <w:rsid w:val="38CD177A"/>
    <w:rsid w:val="39482714"/>
    <w:rsid w:val="39802628"/>
    <w:rsid w:val="39B41BEF"/>
    <w:rsid w:val="39CE7055"/>
    <w:rsid w:val="3A3C1462"/>
    <w:rsid w:val="3A3D4C73"/>
    <w:rsid w:val="3A4C63F2"/>
    <w:rsid w:val="3A865ADE"/>
    <w:rsid w:val="3AAA3BC0"/>
    <w:rsid w:val="3AC14438"/>
    <w:rsid w:val="3AD54F60"/>
    <w:rsid w:val="3B0106C0"/>
    <w:rsid w:val="3BE372DF"/>
    <w:rsid w:val="3BFE3C3C"/>
    <w:rsid w:val="3C58090D"/>
    <w:rsid w:val="3C5C2CA6"/>
    <w:rsid w:val="3C693C83"/>
    <w:rsid w:val="3C742EC1"/>
    <w:rsid w:val="3CCA7C5D"/>
    <w:rsid w:val="3CCC482D"/>
    <w:rsid w:val="3D5C2765"/>
    <w:rsid w:val="3D634515"/>
    <w:rsid w:val="3D731CD4"/>
    <w:rsid w:val="3D9A366E"/>
    <w:rsid w:val="3DA26839"/>
    <w:rsid w:val="3DAE54D7"/>
    <w:rsid w:val="3E2D63C9"/>
    <w:rsid w:val="3E335FC1"/>
    <w:rsid w:val="3E8D63D9"/>
    <w:rsid w:val="3ED80AED"/>
    <w:rsid w:val="3EEC5CA3"/>
    <w:rsid w:val="3EFC0A47"/>
    <w:rsid w:val="3F010442"/>
    <w:rsid w:val="3F355FDB"/>
    <w:rsid w:val="3F415625"/>
    <w:rsid w:val="3F6167D4"/>
    <w:rsid w:val="3F9F641B"/>
    <w:rsid w:val="3FBC2A70"/>
    <w:rsid w:val="3FCE6834"/>
    <w:rsid w:val="401B1358"/>
    <w:rsid w:val="405C0AF7"/>
    <w:rsid w:val="405E7219"/>
    <w:rsid w:val="4060453C"/>
    <w:rsid w:val="407E61A5"/>
    <w:rsid w:val="40E22A81"/>
    <w:rsid w:val="410C2DCD"/>
    <w:rsid w:val="411F480D"/>
    <w:rsid w:val="4122666D"/>
    <w:rsid w:val="41271D7F"/>
    <w:rsid w:val="413A4DB2"/>
    <w:rsid w:val="418734F6"/>
    <w:rsid w:val="418F29AA"/>
    <w:rsid w:val="41B640B2"/>
    <w:rsid w:val="420A6716"/>
    <w:rsid w:val="422B6715"/>
    <w:rsid w:val="424A7FCB"/>
    <w:rsid w:val="424C64F8"/>
    <w:rsid w:val="424D7DE3"/>
    <w:rsid w:val="428D13B4"/>
    <w:rsid w:val="4297372D"/>
    <w:rsid w:val="42DE3091"/>
    <w:rsid w:val="43122BAC"/>
    <w:rsid w:val="43472237"/>
    <w:rsid w:val="43AF764D"/>
    <w:rsid w:val="43E13087"/>
    <w:rsid w:val="43E40FEE"/>
    <w:rsid w:val="43F008EA"/>
    <w:rsid w:val="43F32A32"/>
    <w:rsid w:val="44347E07"/>
    <w:rsid w:val="4461633F"/>
    <w:rsid w:val="447912F3"/>
    <w:rsid w:val="44BF7246"/>
    <w:rsid w:val="44CC4DEC"/>
    <w:rsid w:val="44DA27EB"/>
    <w:rsid w:val="45575F06"/>
    <w:rsid w:val="455C71CD"/>
    <w:rsid w:val="45976CD1"/>
    <w:rsid w:val="463C72B8"/>
    <w:rsid w:val="4691185F"/>
    <w:rsid w:val="46933689"/>
    <w:rsid w:val="470F3123"/>
    <w:rsid w:val="47845313"/>
    <w:rsid w:val="47AF3BAB"/>
    <w:rsid w:val="47C31CCD"/>
    <w:rsid w:val="47C5204E"/>
    <w:rsid w:val="47D61F92"/>
    <w:rsid w:val="47D827AC"/>
    <w:rsid w:val="47F94D93"/>
    <w:rsid w:val="48033966"/>
    <w:rsid w:val="4812713C"/>
    <w:rsid w:val="484A3BAC"/>
    <w:rsid w:val="4861163F"/>
    <w:rsid w:val="486B723A"/>
    <w:rsid w:val="488C7EE8"/>
    <w:rsid w:val="48CF6D6B"/>
    <w:rsid w:val="49410F67"/>
    <w:rsid w:val="494D1FF1"/>
    <w:rsid w:val="498024FD"/>
    <w:rsid w:val="498A7FAA"/>
    <w:rsid w:val="4A3A0AA9"/>
    <w:rsid w:val="4A4D2346"/>
    <w:rsid w:val="4B1F2C1D"/>
    <w:rsid w:val="4B2636E9"/>
    <w:rsid w:val="4B4506AD"/>
    <w:rsid w:val="4BBD3CB6"/>
    <w:rsid w:val="4BE8032F"/>
    <w:rsid w:val="4C297605"/>
    <w:rsid w:val="4C4E7AE9"/>
    <w:rsid w:val="4CB82AA0"/>
    <w:rsid w:val="4D8F56C4"/>
    <w:rsid w:val="4D9660E4"/>
    <w:rsid w:val="4DED583D"/>
    <w:rsid w:val="4E113892"/>
    <w:rsid w:val="4E14586F"/>
    <w:rsid w:val="4E1F038E"/>
    <w:rsid w:val="4E354A67"/>
    <w:rsid w:val="4E770E02"/>
    <w:rsid w:val="4EBC66D5"/>
    <w:rsid w:val="4EEF6E99"/>
    <w:rsid w:val="4F060E47"/>
    <w:rsid w:val="4FAA3BDA"/>
    <w:rsid w:val="4FAB3EB2"/>
    <w:rsid w:val="4FC273A7"/>
    <w:rsid w:val="4FEB4373"/>
    <w:rsid w:val="50395877"/>
    <w:rsid w:val="504C119D"/>
    <w:rsid w:val="50A217DF"/>
    <w:rsid w:val="50B050D3"/>
    <w:rsid w:val="50B81813"/>
    <w:rsid w:val="50EF2BF3"/>
    <w:rsid w:val="51023A8A"/>
    <w:rsid w:val="511114DC"/>
    <w:rsid w:val="513E4C9C"/>
    <w:rsid w:val="514C7743"/>
    <w:rsid w:val="518D10A9"/>
    <w:rsid w:val="51CB1DEE"/>
    <w:rsid w:val="523D3099"/>
    <w:rsid w:val="525611A9"/>
    <w:rsid w:val="529C6357"/>
    <w:rsid w:val="52A4030A"/>
    <w:rsid w:val="52AD1E23"/>
    <w:rsid w:val="52BF11F9"/>
    <w:rsid w:val="52E65BA0"/>
    <w:rsid w:val="52F666C1"/>
    <w:rsid w:val="530546D1"/>
    <w:rsid w:val="530A4EDB"/>
    <w:rsid w:val="5350527D"/>
    <w:rsid w:val="53510346"/>
    <w:rsid w:val="539A6197"/>
    <w:rsid w:val="53C551EC"/>
    <w:rsid w:val="53E1199F"/>
    <w:rsid w:val="53EB7F57"/>
    <w:rsid w:val="543B1E20"/>
    <w:rsid w:val="55124EC2"/>
    <w:rsid w:val="555477A3"/>
    <w:rsid w:val="56152DFC"/>
    <w:rsid w:val="56DC1CBA"/>
    <w:rsid w:val="56E828FE"/>
    <w:rsid w:val="56F255CE"/>
    <w:rsid w:val="57356BB0"/>
    <w:rsid w:val="57624296"/>
    <w:rsid w:val="5767726E"/>
    <w:rsid w:val="57740322"/>
    <w:rsid w:val="57865484"/>
    <w:rsid w:val="57AE4203"/>
    <w:rsid w:val="57C02FAB"/>
    <w:rsid w:val="584C10BB"/>
    <w:rsid w:val="58615CF0"/>
    <w:rsid w:val="586D0C19"/>
    <w:rsid w:val="58762C72"/>
    <w:rsid w:val="58922DCB"/>
    <w:rsid w:val="59170B08"/>
    <w:rsid w:val="59262EFE"/>
    <w:rsid w:val="5A4D7EB6"/>
    <w:rsid w:val="5A607FB1"/>
    <w:rsid w:val="5AA20D9F"/>
    <w:rsid w:val="5B043A54"/>
    <w:rsid w:val="5B485D06"/>
    <w:rsid w:val="5BAF5C38"/>
    <w:rsid w:val="5BD56482"/>
    <w:rsid w:val="5BE3255C"/>
    <w:rsid w:val="5C523728"/>
    <w:rsid w:val="5CBD7980"/>
    <w:rsid w:val="5D123EAB"/>
    <w:rsid w:val="5D3E7580"/>
    <w:rsid w:val="5DC55FCB"/>
    <w:rsid w:val="5E2573C4"/>
    <w:rsid w:val="5E3E28C2"/>
    <w:rsid w:val="5E3F23A5"/>
    <w:rsid w:val="5E450194"/>
    <w:rsid w:val="5E4954E6"/>
    <w:rsid w:val="5E4D7D1D"/>
    <w:rsid w:val="5E93696F"/>
    <w:rsid w:val="5EA774FB"/>
    <w:rsid w:val="5EAE1339"/>
    <w:rsid w:val="5EB554AE"/>
    <w:rsid w:val="5F0F1756"/>
    <w:rsid w:val="5F294969"/>
    <w:rsid w:val="5F4A32FA"/>
    <w:rsid w:val="5FD94999"/>
    <w:rsid w:val="5FDD39D6"/>
    <w:rsid w:val="5FE85FE4"/>
    <w:rsid w:val="5FEC526D"/>
    <w:rsid w:val="601F4F17"/>
    <w:rsid w:val="602D4208"/>
    <w:rsid w:val="60325583"/>
    <w:rsid w:val="603B289C"/>
    <w:rsid w:val="60960534"/>
    <w:rsid w:val="60C57278"/>
    <w:rsid w:val="60C64A88"/>
    <w:rsid w:val="60EF5597"/>
    <w:rsid w:val="6163102F"/>
    <w:rsid w:val="61CD4FD6"/>
    <w:rsid w:val="620147A0"/>
    <w:rsid w:val="622457C1"/>
    <w:rsid w:val="62C43BD5"/>
    <w:rsid w:val="62D64464"/>
    <w:rsid w:val="62E73007"/>
    <w:rsid w:val="630E4D4D"/>
    <w:rsid w:val="6342199E"/>
    <w:rsid w:val="634A6898"/>
    <w:rsid w:val="638121FD"/>
    <w:rsid w:val="63925A75"/>
    <w:rsid w:val="63BB7891"/>
    <w:rsid w:val="63E3449B"/>
    <w:rsid w:val="64587940"/>
    <w:rsid w:val="64637368"/>
    <w:rsid w:val="64BF302F"/>
    <w:rsid w:val="64D11A7F"/>
    <w:rsid w:val="653039F9"/>
    <w:rsid w:val="6608564D"/>
    <w:rsid w:val="660D3CCF"/>
    <w:rsid w:val="66171D1E"/>
    <w:rsid w:val="661B6DD6"/>
    <w:rsid w:val="664F6F12"/>
    <w:rsid w:val="66710FCA"/>
    <w:rsid w:val="668273C0"/>
    <w:rsid w:val="66D71E31"/>
    <w:rsid w:val="66DE25DA"/>
    <w:rsid w:val="66E42F16"/>
    <w:rsid w:val="66FF35F4"/>
    <w:rsid w:val="676E4081"/>
    <w:rsid w:val="685D34F0"/>
    <w:rsid w:val="687C2320"/>
    <w:rsid w:val="68AA34AB"/>
    <w:rsid w:val="69244913"/>
    <w:rsid w:val="692C7B3F"/>
    <w:rsid w:val="69DC7DB9"/>
    <w:rsid w:val="6A2A350B"/>
    <w:rsid w:val="6A6C6AF8"/>
    <w:rsid w:val="6ADA3C28"/>
    <w:rsid w:val="6B4358AA"/>
    <w:rsid w:val="6B6A5379"/>
    <w:rsid w:val="6C02008E"/>
    <w:rsid w:val="6C6A69A1"/>
    <w:rsid w:val="6C8D2B4E"/>
    <w:rsid w:val="6C977B3B"/>
    <w:rsid w:val="6CA038E3"/>
    <w:rsid w:val="6D247604"/>
    <w:rsid w:val="6DA02947"/>
    <w:rsid w:val="6DA96C7C"/>
    <w:rsid w:val="6DF84A8E"/>
    <w:rsid w:val="6E6F37AB"/>
    <w:rsid w:val="6EB4317C"/>
    <w:rsid w:val="6F083BC3"/>
    <w:rsid w:val="6F2A398B"/>
    <w:rsid w:val="6F8A2D5A"/>
    <w:rsid w:val="6FD00FA0"/>
    <w:rsid w:val="6FE5618D"/>
    <w:rsid w:val="70245430"/>
    <w:rsid w:val="70430FBC"/>
    <w:rsid w:val="70946CDB"/>
    <w:rsid w:val="709D6AAE"/>
    <w:rsid w:val="70AE77F9"/>
    <w:rsid w:val="70C31959"/>
    <w:rsid w:val="70CC74C7"/>
    <w:rsid w:val="70D65F77"/>
    <w:rsid w:val="71173543"/>
    <w:rsid w:val="713C6F28"/>
    <w:rsid w:val="715A00DB"/>
    <w:rsid w:val="71A17D42"/>
    <w:rsid w:val="71BE685D"/>
    <w:rsid w:val="71D74D39"/>
    <w:rsid w:val="71D84715"/>
    <w:rsid w:val="71FC165E"/>
    <w:rsid w:val="720D1D19"/>
    <w:rsid w:val="7239456B"/>
    <w:rsid w:val="72421EFB"/>
    <w:rsid w:val="72E3509C"/>
    <w:rsid w:val="733E2685"/>
    <w:rsid w:val="733F40E8"/>
    <w:rsid w:val="738221D6"/>
    <w:rsid w:val="73852428"/>
    <w:rsid w:val="739B7E82"/>
    <w:rsid w:val="73FA1704"/>
    <w:rsid w:val="7428353F"/>
    <w:rsid w:val="74464CC3"/>
    <w:rsid w:val="7453687D"/>
    <w:rsid w:val="74B9758D"/>
    <w:rsid w:val="74E07999"/>
    <w:rsid w:val="74FF285D"/>
    <w:rsid w:val="753C589C"/>
    <w:rsid w:val="75C2466E"/>
    <w:rsid w:val="764971BD"/>
    <w:rsid w:val="76652FB8"/>
    <w:rsid w:val="76C12026"/>
    <w:rsid w:val="77101D9E"/>
    <w:rsid w:val="77110CE3"/>
    <w:rsid w:val="77437A8B"/>
    <w:rsid w:val="77534C58"/>
    <w:rsid w:val="778D4E95"/>
    <w:rsid w:val="77A23000"/>
    <w:rsid w:val="77E25AD9"/>
    <w:rsid w:val="78C81343"/>
    <w:rsid w:val="78D75E55"/>
    <w:rsid w:val="79192F35"/>
    <w:rsid w:val="79237073"/>
    <w:rsid w:val="793C790A"/>
    <w:rsid w:val="79627A07"/>
    <w:rsid w:val="79C519B8"/>
    <w:rsid w:val="79DB3632"/>
    <w:rsid w:val="7A0E49CC"/>
    <w:rsid w:val="7A8F4BA6"/>
    <w:rsid w:val="7ACF178E"/>
    <w:rsid w:val="7AD91833"/>
    <w:rsid w:val="7ADC69A6"/>
    <w:rsid w:val="7B365B0F"/>
    <w:rsid w:val="7BEE78D5"/>
    <w:rsid w:val="7BEF7423"/>
    <w:rsid w:val="7C036A7B"/>
    <w:rsid w:val="7C285D5B"/>
    <w:rsid w:val="7C421DF0"/>
    <w:rsid w:val="7C4E2685"/>
    <w:rsid w:val="7C544164"/>
    <w:rsid w:val="7C5C5E8E"/>
    <w:rsid w:val="7C8C0D8F"/>
    <w:rsid w:val="7C924D68"/>
    <w:rsid w:val="7CA05A1C"/>
    <w:rsid w:val="7CA46D71"/>
    <w:rsid w:val="7CBA5780"/>
    <w:rsid w:val="7CBF45E5"/>
    <w:rsid w:val="7D0F647B"/>
    <w:rsid w:val="7D3B1B6C"/>
    <w:rsid w:val="7D7E5241"/>
    <w:rsid w:val="7DA314EE"/>
    <w:rsid w:val="7DB91572"/>
    <w:rsid w:val="7DC2329E"/>
    <w:rsid w:val="7DE573B0"/>
    <w:rsid w:val="7E0C60A5"/>
    <w:rsid w:val="7E146C56"/>
    <w:rsid w:val="7E4649D1"/>
    <w:rsid w:val="7E972516"/>
    <w:rsid w:val="7F2673E9"/>
    <w:rsid w:val="7F5C14DA"/>
    <w:rsid w:val="7F6D1193"/>
    <w:rsid w:val="7F767E45"/>
    <w:rsid w:val="7F892FFE"/>
    <w:rsid w:val="7FAF10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6" w:lineRule="auto"/>
      <w:outlineLvl w:val="0"/>
    </w:pPr>
    <w:rPr>
      <w:b/>
      <w:kern w:val="44"/>
      <w:sz w:val="44"/>
    </w:rPr>
  </w:style>
  <w:style w:type="paragraph" w:styleId="3">
    <w:name w:val="heading 2"/>
    <w:basedOn w:val="1"/>
    <w:next w:val="1"/>
    <w:unhideWhenUsed/>
    <w:qFormat/>
    <w:uiPriority w:val="9"/>
    <w:pPr>
      <w:keepNext/>
      <w:keepLines/>
      <w:spacing w:before="260" w:after="260" w:line="413" w:lineRule="auto"/>
      <w:outlineLvl w:val="1"/>
    </w:pPr>
    <w:rPr>
      <w:rFonts w:ascii="Arial" w:hAnsi="Arial" w:eastAsia="黑体"/>
      <w:b/>
      <w:sz w:val="32"/>
    </w:rPr>
  </w:style>
  <w:style w:type="paragraph" w:styleId="4">
    <w:name w:val="heading 3"/>
    <w:basedOn w:val="1"/>
    <w:next w:val="1"/>
    <w:qFormat/>
    <w:uiPriority w:val="9"/>
    <w:pPr>
      <w:widowControl/>
      <w:spacing w:before="120" w:after="120" w:line="360" w:lineRule="auto"/>
      <w:outlineLvl w:val="2"/>
    </w:pPr>
    <w:rPr>
      <w:b/>
      <w:bCs/>
      <w:kern w:val="0"/>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5">
    <w:name w:val="toc 3"/>
    <w:basedOn w:val="1"/>
    <w:next w:val="1"/>
    <w:semiHidden/>
    <w:unhideWhenUsed/>
    <w:qFormat/>
    <w:uiPriority w:val="39"/>
    <w:pPr>
      <w:ind w:left="840" w:leftChars="400"/>
    </w:pPr>
  </w:style>
  <w:style w:type="paragraph" w:styleId="6">
    <w:name w:val="Balloon Text"/>
    <w:basedOn w:val="1"/>
    <w:link w:val="18"/>
    <w:semiHidden/>
    <w:unhideWhenUsed/>
    <w:qFormat/>
    <w:uiPriority w:val="99"/>
    <w:rPr>
      <w:sz w:val="18"/>
      <w:szCs w:val="18"/>
    </w:r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toc 1"/>
    <w:basedOn w:val="1"/>
    <w:next w:val="1"/>
    <w:semiHidden/>
    <w:unhideWhenUsed/>
    <w:qFormat/>
    <w:uiPriority w:val="39"/>
  </w:style>
  <w:style w:type="paragraph" w:styleId="10">
    <w:name w:val="toc 2"/>
    <w:basedOn w:val="1"/>
    <w:next w:val="1"/>
    <w:semiHidden/>
    <w:unhideWhenUsed/>
    <w:qFormat/>
    <w:uiPriority w:val="39"/>
    <w:pPr>
      <w:ind w:left="420" w:leftChars="200"/>
    </w:pPr>
  </w:style>
  <w:style w:type="paragraph" w:customStyle="1" w:styleId="13">
    <w:name w:val="正文(仿)首缩"/>
    <w:basedOn w:val="14"/>
    <w:qFormat/>
    <w:uiPriority w:val="0"/>
    <w:pPr>
      <w:ind w:firstLine="554" w:firstLineChars="200"/>
    </w:pPr>
    <w:rPr>
      <w:rFonts w:ascii="仿宋_GB2312" w:hAnsi="Times New Roman" w:eastAsia="仿宋_GB2312"/>
      <w:sz w:val="28"/>
      <w:szCs w:val="20"/>
    </w:rPr>
  </w:style>
  <w:style w:type="paragraph" w:customStyle="1" w:styleId="14">
    <w:name w:val="正文 New"/>
    <w:qFormat/>
    <w:uiPriority w:val="0"/>
    <w:pPr>
      <w:widowControl w:val="0"/>
      <w:jc w:val="both"/>
    </w:pPr>
    <w:rPr>
      <w:rFonts w:ascii="Calibri" w:hAnsi="Calibri" w:eastAsia="宋体" w:cs="Times New Roman"/>
      <w:kern w:val="2"/>
      <w:sz w:val="21"/>
      <w:szCs w:val="22"/>
      <w:lang w:val="en-US" w:eastAsia="zh-CN" w:bidi="ar-SA"/>
    </w:rPr>
  </w:style>
  <w:style w:type="paragraph" w:styleId="15">
    <w:name w:val="List Paragraph"/>
    <w:basedOn w:val="1"/>
    <w:qFormat/>
    <w:uiPriority w:val="34"/>
    <w:pPr>
      <w:ind w:firstLine="420" w:firstLineChars="200"/>
    </w:pPr>
  </w:style>
  <w:style w:type="paragraph" w:customStyle="1" w:styleId="16">
    <w:name w:val="正文文本 21"/>
    <w:basedOn w:val="14"/>
    <w:qFormat/>
    <w:uiPriority w:val="0"/>
    <w:pPr>
      <w:spacing w:after="120" w:line="480" w:lineRule="auto"/>
    </w:pPr>
    <w:rPr>
      <w:rFonts w:ascii="Times New Roman" w:hAnsi="Times New Roman"/>
      <w:kern w:val="0"/>
      <w:sz w:val="20"/>
      <w:szCs w:val="24"/>
    </w:rPr>
  </w:style>
  <w:style w:type="paragraph" w:customStyle="1" w:styleId="17">
    <w:name w:val="WPSOffice手动目录 1"/>
    <w:qFormat/>
    <w:uiPriority w:val="0"/>
    <w:rPr>
      <w:rFonts w:asciiTheme="minorHAnsi" w:hAnsiTheme="minorHAnsi" w:eastAsiaTheme="minorEastAsia" w:cstheme="minorBidi"/>
      <w:lang w:val="en-US" w:eastAsia="zh-CN" w:bidi="ar-SA"/>
    </w:rPr>
  </w:style>
  <w:style w:type="character" w:customStyle="1" w:styleId="18">
    <w:name w:val="批注框文本 Char"/>
    <w:basedOn w:val="12"/>
    <w:link w:val="6"/>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0BD1146-E7D9-4BFD-B053-E48322861180}">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28</Pages>
  <Words>14195</Words>
  <Characters>14540</Characters>
  <Lines>125</Lines>
  <Paragraphs>35</Paragraphs>
  <TotalTime>7</TotalTime>
  <ScaleCrop>false</ScaleCrop>
  <LinksUpToDate>false</LinksUpToDate>
  <CharactersWithSpaces>14962</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2021-09-08T09:27:00Z</dcterms:created>
  <dc:creator>河源市局文秘</dc:creator>
  <cp:lastModifiedBy>叶暖</cp:lastModifiedBy>
  <cp:lastPrinted>2021-09-28T07:53:00Z</cp:lastPrinted>
  <dcterms:modified xsi:type="dcterms:W3CDTF">2021-11-05T00:57:38Z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46DBE84DAC154AB68F72B8B0A967B603</vt:lpwstr>
  </property>
</Properties>
</file>