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0613">
      <w:pPr>
        <w:pStyle w:val="2"/>
        <w:bidi w:val="0"/>
        <w:rPr>
          <w:rFonts w:hint="eastAsia" w:ascii="方正小标宋_GBK" w:hAnsi="方正小标宋_GBK" w:eastAsia="方正小标宋_GBK" w:cs="方正小标宋_GBK"/>
          <w:highlight w:val="none"/>
        </w:rPr>
      </w:pPr>
      <w:bookmarkStart w:id="0" w:name="_GoBack"/>
      <w:r>
        <w:rPr>
          <w:rFonts w:hint="eastAsia" w:ascii="方正小标宋_GBK" w:hAnsi="方正小标宋_GBK" w:eastAsia="方正小标宋_GBK" w:cs="方正小标宋_GBK"/>
          <w:highlight w:val="none"/>
          <w:lang w:eastAsia="zh-CN"/>
        </w:rPr>
        <w:t>河源</w:t>
      </w:r>
      <w:r>
        <w:rPr>
          <w:rFonts w:hint="eastAsia" w:ascii="方正小标宋_GBK" w:hAnsi="方正小标宋_GBK" w:eastAsia="方正小标宋_GBK" w:cs="方正小标宋_GBK"/>
          <w:highlight w:val="none"/>
        </w:rPr>
        <w:t>市农村宅基地和农房建设管控实施意见</w:t>
      </w:r>
    </w:p>
    <w:p w14:paraId="560D747F">
      <w:pPr>
        <w:pStyle w:val="2"/>
        <w:bidi w:val="0"/>
        <w:rPr>
          <w:rFonts w:hint="eastAsia" w:ascii="方正小标宋_GBK" w:hAnsi="方正小标宋_GBK" w:eastAsia="方正小标宋_GBK" w:cs="方正小标宋_GBK"/>
          <w:highlight w:val="none"/>
        </w:rPr>
      </w:pPr>
      <w:r>
        <w:rPr>
          <w:rFonts w:hint="eastAsia" w:ascii="方正小标宋_GBK" w:hAnsi="方正小标宋_GBK" w:eastAsia="方正小标宋_GBK" w:cs="方正小标宋_GBK"/>
          <w:highlight w:val="none"/>
          <w:lang w:eastAsia="zh-CN"/>
        </w:rPr>
        <w:t>（征求意见稿）</w:t>
      </w:r>
      <w:bookmarkEnd w:id="0"/>
    </w:p>
    <w:p w14:paraId="5F934785">
      <w:pPr>
        <w:rPr>
          <w:rFonts w:hint="eastAsia"/>
          <w:highlight w:val="none"/>
        </w:rPr>
      </w:pPr>
    </w:p>
    <w:p w14:paraId="73CE62D0">
      <w:pPr>
        <w:ind w:firstLine="640" w:firstLineChars="200"/>
        <w:rPr>
          <w:rFonts w:hint="eastAsia"/>
          <w:highlight w:val="none"/>
        </w:rPr>
      </w:pPr>
      <w:r>
        <w:rPr>
          <w:rFonts w:hint="eastAsia"/>
          <w:highlight w:val="none"/>
        </w:rPr>
        <w:t>为规范农村宅基地和农房建设管理，保障农村村民居住权益，建设宜居宜业和美乡村，根据有关规定，结合我市实际，制定本实施意见。</w:t>
      </w:r>
    </w:p>
    <w:p w14:paraId="30378B7E">
      <w:pPr>
        <w:pStyle w:val="3"/>
        <w:bidi w:val="0"/>
        <w:rPr>
          <w:rFonts w:hint="eastAsia"/>
          <w:highlight w:val="none"/>
        </w:rPr>
      </w:pPr>
      <w:r>
        <w:rPr>
          <w:rFonts w:hint="eastAsia"/>
          <w:highlight w:val="none"/>
        </w:rPr>
        <w:t>　</w:t>
      </w:r>
      <w:r>
        <w:rPr>
          <w:rFonts w:hint="eastAsia"/>
          <w:highlight w:val="none"/>
          <w:lang w:eastAsia="zh-CN"/>
        </w:rPr>
        <w:t>　一、总体要求</w:t>
      </w:r>
    </w:p>
    <w:p w14:paraId="317B1B74">
      <w:pPr>
        <w:ind w:firstLine="640" w:firstLineChars="200"/>
        <w:rPr>
          <w:rFonts w:hint="eastAsia"/>
          <w:highlight w:val="none"/>
        </w:rPr>
      </w:pPr>
      <w:r>
        <w:rPr>
          <w:rFonts w:hint="eastAsia"/>
          <w:highlight w:val="none"/>
        </w:rPr>
        <w:t>根据《中华人民共和国土地管理法》</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《中华人民共和国城乡规划法》《农业农村部自然资源部关于规范农村宅基地审批管理的通知》（农经发〔</w:t>
      </w:r>
      <w:r>
        <w:rPr>
          <w:rFonts w:hint="eastAsia" w:asciiTheme="minorEastAsia" w:hAnsiTheme="minorEastAsia" w:eastAsiaTheme="minorEastAsia" w:cstheme="minorEastAsia"/>
          <w:spacing w:val="0"/>
          <w:w w:val="100"/>
          <w:kern w:val="2"/>
          <w:position w:val="0"/>
          <w:sz w:val="32"/>
          <w:szCs w:val="32"/>
          <w:highlight w:val="none"/>
          <w:shd w:val="clear" w:color="auto" w:fill="auto"/>
          <w:lang w:val="en-US" w:eastAsia="zh-CN" w:bidi="ar-SA"/>
        </w:rPr>
        <w:t>2019</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w:t>
      </w:r>
      <w:r>
        <w:rPr>
          <w:rFonts w:hint="eastAsia" w:asciiTheme="minorEastAsia" w:hAnsiTheme="minorEastAsia" w:eastAsiaTheme="minorEastAsia" w:cstheme="minorEastAsia"/>
          <w:spacing w:val="0"/>
          <w:w w:val="100"/>
          <w:kern w:val="2"/>
          <w:position w:val="0"/>
          <w:sz w:val="32"/>
          <w:szCs w:val="32"/>
          <w:highlight w:val="none"/>
          <w:shd w:val="clear" w:color="auto" w:fill="auto"/>
          <w:lang w:val="en-US" w:eastAsia="zh-CN" w:bidi="ar-SA"/>
        </w:rPr>
        <w:t>6</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号）</w:t>
      </w:r>
      <w:r>
        <w:rPr>
          <w:rFonts w:hint="eastAsia"/>
          <w:highlight w:val="none"/>
        </w:rPr>
        <w:t>《广东省农业农村厅 广东省自然资源厅关于规范农村宅基地审批管理的通知》（粤农农规</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w:t>
      </w:r>
      <w:r>
        <w:rPr>
          <w:rFonts w:hint="eastAsia" w:asciiTheme="minorEastAsia" w:hAnsiTheme="minorEastAsia" w:eastAsiaTheme="minorEastAsia" w:cstheme="minorEastAsia"/>
          <w:spacing w:val="0"/>
          <w:w w:val="100"/>
          <w:kern w:val="2"/>
          <w:position w:val="0"/>
          <w:sz w:val="32"/>
          <w:szCs w:val="32"/>
          <w:highlight w:val="none"/>
          <w:shd w:val="clear" w:color="auto" w:fill="auto"/>
          <w:lang w:val="en-US" w:eastAsia="zh-CN" w:bidi="ar-SA"/>
        </w:rPr>
        <w:t>2020</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w:t>
      </w:r>
      <w:r>
        <w:rPr>
          <w:rFonts w:hint="eastAsia" w:asciiTheme="minorEastAsia" w:hAnsiTheme="minorEastAsia" w:eastAsiaTheme="minorEastAsia" w:cstheme="minorEastAsia"/>
          <w:spacing w:val="0"/>
          <w:w w:val="100"/>
          <w:kern w:val="2"/>
          <w:position w:val="0"/>
          <w:sz w:val="32"/>
          <w:szCs w:val="32"/>
          <w:highlight w:val="none"/>
          <w:shd w:val="clear" w:color="auto" w:fill="auto"/>
          <w:lang w:val="en-US" w:eastAsia="zh-CN" w:bidi="ar-SA"/>
        </w:rPr>
        <w:t>3</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号）和《河源市农村村民住房建设管理办法》（政府令第</w:t>
      </w:r>
      <w:r>
        <w:rPr>
          <w:rFonts w:hint="eastAsia" w:asciiTheme="minorEastAsia" w:hAnsiTheme="minorEastAsia" w:eastAsiaTheme="minorEastAsia" w:cstheme="minorEastAsia"/>
          <w:spacing w:val="0"/>
          <w:w w:val="100"/>
          <w:kern w:val="2"/>
          <w:position w:val="0"/>
          <w:sz w:val="32"/>
          <w:szCs w:val="32"/>
          <w:highlight w:val="none"/>
          <w:shd w:val="clear" w:color="auto" w:fill="auto"/>
          <w:lang w:val="en-US" w:eastAsia="zh-CN" w:bidi="ar-SA"/>
        </w:rPr>
        <w:t>18</w:t>
      </w:r>
      <w:r>
        <w:rPr>
          <w:rFonts w:hint="eastAsia"/>
          <w:highlight w:val="none"/>
          <w:lang w:val="en-US" w:eastAsia="zh-CN"/>
        </w:rPr>
        <w:t>号</w:t>
      </w:r>
      <w:r>
        <w:rPr>
          <w:rFonts w:hint="eastAsia"/>
          <w:highlight w:val="none"/>
          <w:lang w:eastAsia="zh-CN"/>
        </w:rPr>
        <w:t>）</w:t>
      </w:r>
      <w:r>
        <w:rPr>
          <w:rFonts w:hint="eastAsia"/>
          <w:highlight w:val="none"/>
        </w:rPr>
        <w:t>等相关要求，按照</w:t>
      </w:r>
      <w:r>
        <w:rPr>
          <w:rFonts w:hint="eastAsia"/>
          <w:highlight w:val="none"/>
          <w:lang w:eastAsia="zh-CN"/>
        </w:rPr>
        <w:t>“符合规划、</w:t>
      </w:r>
      <w:r>
        <w:rPr>
          <w:rFonts w:hint="eastAsia"/>
          <w:highlight w:val="none"/>
        </w:rPr>
        <w:t>一户一宅、建新拆旧、</w:t>
      </w:r>
      <w:r>
        <w:rPr>
          <w:rFonts w:hint="eastAsia"/>
          <w:highlight w:val="none"/>
          <w:lang w:eastAsia="zh-CN"/>
        </w:rPr>
        <w:t>风貌管控、</w:t>
      </w:r>
      <w:r>
        <w:rPr>
          <w:rFonts w:hint="eastAsia"/>
          <w:highlight w:val="none"/>
        </w:rPr>
        <w:t>带图审批、现场办公、管好工匠、管住材料</w:t>
      </w:r>
      <w:r>
        <w:rPr>
          <w:rFonts w:hint="eastAsia"/>
          <w:highlight w:val="none"/>
          <w:lang w:eastAsia="zh-CN"/>
        </w:rPr>
        <w:t>”</w:t>
      </w:r>
      <w:r>
        <w:rPr>
          <w:rFonts w:hint="eastAsia"/>
          <w:highlight w:val="none"/>
        </w:rPr>
        <w:t>的工作要求，通过规范审批、严格监管、从严执法，全面实现农村农房建设先批后建、一户一宅、节约土地、高效利用，坚决遏制新增农村违建，提升乡村建设风貌。</w:t>
      </w:r>
    </w:p>
    <w:p w14:paraId="4EA332B2">
      <w:pPr>
        <w:rPr>
          <w:rFonts w:hint="eastAsia" w:eastAsia="方正仿宋_GBK"/>
          <w:highlight w:val="none"/>
          <w:lang w:eastAsia="zh-CN"/>
        </w:rPr>
      </w:pPr>
      <w:r>
        <w:rPr>
          <w:rFonts w:hint="eastAsia"/>
          <w:highlight w:val="none"/>
        </w:rPr>
        <w:t>　　本市行政区域内城市、</w:t>
      </w:r>
      <w:r>
        <w:rPr>
          <w:rFonts w:hint="eastAsia"/>
          <w:highlight w:val="none"/>
          <w:lang w:eastAsia="zh-CN"/>
        </w:rPr>
        <w:t>镇</w:t>
      </w:r>
      <w:r>
        <w:rPr>
          <w:rFonts w:hint="eastAsia"/>
          <w:highlight w:val="none"/>
        </w:rPr>
        <w:t>规划区外的村民个人建设住宅（以下简称</w:t>
      </w:r>
      <w:r>
        <w:rPr>
          <w:rFonts w:hint="eastAsia"/>
          <w:highlight w:val="none"/>
          <w:lang w:eastAsia="zh-CN"/>
        </w:rPr>
        <w:t>“</w:t>
      </w:r>
      <w:r>
        <w:rPr>
          <w:rFonts w:hint="eastAsia"/>
          <w:highlight w:val="none"/>
        </w:rPr>
        <w:t>农房</w:t>
      </w:r>
      <w:r>
        <w:rPr>
          <w:rFonts w:hint="eastAsia"/>
          <w:highlight w:val="none"/>
          <w:lang w:eastAsia="zh-CN"/>
        </w:rPr>
        <w:t>”</w:t>
      </w:r>
      <w:r>
        <w:rPr>
          <w:rFonts w:hint="eastAsia"/>
          <w:highlight w:val="none"/>
        </w:rPr>
        <w:t>）的宅基地审批、规划建设审批及监管适用本实施意见。</w:t>
      </w:r>
      <w:r>
        <w:rPr>
          <w:rFonts w:hint="eastAsia"/>
          <w:highlight w:val="none"/>
          <w:lang w:eastAsia="zh-CN"/>
        </w:rPr>
        <w:t>本市行政区域内集中建房点个人建设住宅适用本实施意见。</w:t>
      </w:r>
    </w:p>
    <w:p w14:paraId="58AFE14C">
      <w:pPr>
        <w:rPr>
          <w:rFonts w:hint="eastAsia"/>
          <w:highlight w:val="none"/>
        </w:rPr>
      </w:pPr>
      <w:r>
        <w:rPr>
          <w:rFonts w:hint="eastAsia"/>
          <w:highlight w:val="none"/>
        </w:rPr>
        <w:t>　　本意见所称城市、</w:t>
      </w:r>
      <w:r>
        <w:rPr>
          <w:rFonts w:hint="eastAsia"/>
          <w:highlight w:val="none"/>
          <w:lang w:eastAsia="zh-CN"/>
        </w:rPr>
        <w:t>镇</w:t>
      </w:r>
      <w:r>
        <w:rPr>
          <w:rFonts w:hint="eastAsia"/>
          <w:highlight w:val="none"/>
        </w:rPr>
        <w:t>规划区，是指城市、</w:t>
      </w:r>
      <w:r>
        <w:rPr>
          <w:rFonts w:hint="eastAsia"/>
          <w:highlight w:val="none"/>
          <w:lang w:eastAsia="zh-CN"/>
        </w:rPr>
        <w:t>镇</w:t>
      </w:r>
      <w:r>
        <w:rPr>
          <w:rFonts w:hint="eastAsia"/>
          <w:highlight w:val="none"/>
        </w:rPr>
        <w:t>的建成区以及因城乡建设和发展需要，必须实行规划控制的区域。原则上城镇开发边界覆盖区域、控制性详细规划覆盖区域划入城市、</w:t>
      </w:r>
      <w:r>
        <w:rPr>
          <w:rFonts w:hint="eastAsia"/>
          <w:highlight w:val="none"/>
          <w:lang w:eastAsia="zh-CN"/>
        </w:rPr>
        <w:t>镇</w:t>
      </w:r>
      <w:r>
        <w:rPr>
          <w:rFonts w:hint="eastAsia"/>
          <w:highlight w:val="none"/>
        </w:rPr>
        <w:t>规划区。</w:t>
      </w:r>
    </w:p>
    <w:p w14:paraId="0EEE2A27">
      <w:pPr>
        <w:rPr>
          <w:rFonts w:hint="eastAsia"/>
          <w:highlight w:val="none"/>
        </w:rPr>
      </w:pPr>
      <w:r>
        <w:rPr>
          <w:rFonts w:hint="eastAsia"/>
          <w:highlight w:val="none"/>
        </w:rPr>
        <w:t>　　本意见所称宅基地，是指</w:t>
      </w:r>
      <w:r>
        <w:rPr>
          <w:rFonts w:hint="eastAsia"/>
          <w:highlight w:val="none"/>
          <w:lang w:eastAsia="zh-CN"/>
        </w:rPr>
        <w:t>依法用于</w:t>
      </w:r>
      <w:r>
        <w:rPr>
          <w:rFonts w:hint="eastAsia"/>
          <w:highlight w:val="none"/>
        </w:rPr>
        <w:t>农村村民建造住宅及其附属设施的</w:t>
      </w:r>
      <w:r>
        <w:rPr>
          <w:rFonts w:hint="eastAsia"/>
          <w:highlight w:val="none"/>
          <w:lang w:eastAsia="zh-CN"/>
        </w:rPr>
        <w:t>农村</w:t>
      </w:r>
      <w:r>
        <w:rPr>
          <w:rFonts w:hint="eastAsia"/>
          <w:highlight w:val="none"/>
        </w:rPr>
        <w:t>集体建设用地，包括住宅、附属用房和生活庭院等用地。</w:t>
      </w:r>
    </w:p>
    <w:p w14:paraId="0923B7A6">
      <w:pPr>
        <w:ind w:firstLine="640"/>
        <w:rPr>
          <w:rFonts w:hint="eastAsia"/>
          <w:highlight w:val="none"/>
        </w:rPr>
      </w:pPr>
      <w:r>
        <w:rPr>
          <w:rFonts w:hint="eastAsia"/>
          <w:highlight w:val="none"/>
        </w:rPr>
        <w:t>本意见所称村民，是指</w:t>
      </w:r>
      <w:r>
        <w:rPr>
          <w:rFonts w:hint="eastAsia"/>
          <w:highlight w:val="none"/>
          <w:lang w:eastAsia="zh-CN"/>
        </w:rPr>
        <w:t>具有</w:t>
      </w:r>
      <w:r>
        <w:rPr>
          <w:rFonts w:hint="eastAsia"/>
          <w:highlight w:val="none"/>
        </w:rPr>
        <w:t>农村集体经济组织</w:t>
      </w:r>
      <w:r>
        <w:rPr>
          <w:rFonts w:hint="eastAsia"/>
          <w:highlight w:val="none"/>
          <w:lang w:eastAsia="zh-CN"/>
        </w:rPr>
        <w:t>成员身份</w:t>
      </w:r>
      <w:r>
        <w:rPr>
          <w:rFonts w:hint="eastAsia"/>
          <w:highlight w:val="none"/>
        </w:rPr>
        <w:t>的</w:t>
      </w:r>
      <w:r>
        <w:rPr>
          <w:rFonts w:hint="eastAsia"/>
          <w:highlight w:val="none"/>
          <w:lang w:eastAsia="zh-CN"/>
        </w:rPr>
        <w:t>人员</w:t>
      </w:r>
      <w:r>
        <w:rPr>
          <w:rFonts w:hint="eastAsia"/>
          <w:highlight w:val="none"/>
        </w:rPr>
        <w:t>。</w:t>
      </w:r>
    </w:p>
    <w:p w14:paraId="4D727316">
      <w:pPr>
        <w:pStyle w:val="3"/>
        <w:bidi w:val="0"/>
        <w:ind w:firstLine="640" w:firstLineChars="200"/>
        <w:rPr>
          <w:rFonts w:hint="eastAsia"/>
          <w:highlight w:val="none"/>
          <w:lang w:eastAsia="zh-CN"/>
        </w:rPr>
      </w:pPr>
      <w:r>
        <w:rPr>
          <w:rFonts w:hint="eastAsia"/>
          <w:highlight w:val="none"/>
          <w:lang w:eastAsia="zh-CN"/>
        </w:rPr>
        <w:t>二、基本原则</w:t>
      </w:r>
    </w:p>
    <w:p w14:paraId="54FC1F64">
      <w:pPr>
        <w:pStyle w:val="4"/>
        <w:bidi w:val="0"/>
        <w:ind w:firstLine="640" w:firstLineChars="200"/>
        <w:rPr>
          <w:rFonts w:hint="eastAsia"/>
          <w:highlight w:val="none"/>
          <w:lang w:eastAsia="zh-CN"/>
        </w:rPr>
      </w:pPr>
      <w:r>
        <w:rPr>
          <w:rFonts w:hint="eastAsia"/>
          <w:highlight w:val="none"/>
          <w:lang w:eastAsia="zh-CN"/>
        </w:rPr>
        <w:t>（一）符合规划</w:t>
      </w:r>
    </w:p>
    <w:p w14:paraId="5A1F7EAF">
      <w:pPr>
        <w:pStyle w:val="9"/>
        <w:bidi w:val="0"/>
        <w:ind w:firstLine="640" w:firstLineChars="200"/>
        <w:rPr>
          <w:rFonts w:hint="eastAsia"/>
          <w:highlight w:val="none"/>
          <w:lang w:eastAsia="zh-CN"/>
        </w:rPr>
      </w:pPr>
      <w:r>
        <w:rPr>
          <w:rFonts w:hint="eastAsia"/>
          <w:highlight w:val="none"/>
          <w:lang w:eastAsia="zh-CN"/>
        </w:rPr>
        <w:t>严格落实土地用途管理，农村村民建住宅应当符合国土空间规划或“通则式”管理要求。合理安排宅基地用地，严格控制新增宅基地占用农用地，不得占用永久基本农田；涉及占用农用地的，应当依法先行办理农用地转用手续。不符合规划要求的，不得批准建房。</w:t>
      </w:r>
    </w:p>
    <w:p w14:paraId="7FE2EC5F">
      <w:pPr>
        <w:pStyle w:val="4"/>
        <w:bidi w:val="0"/>
        <w:ind w:firstLine="640" w:firstLineChars="200"/>
        <w:rPr>
          <w:rFonts w:hint="eastAsia"/>
          <w:highlight w:val="none"/>
          <w:lang w:eastAsia="zh-CN"/>
        </w:rPr>
      </w:pPr>
      <w:r>
        <w:rPr>
          <w:rFonts w:hint="eastAsia"/>
          <w:highlight w:val="none"/>
          <w:lang w:eastAsia="zh-CN"/>
        </w:rPr>
        <w:t>（二）一户一宅</w:t>
      </w:r>
    </w:p>
    <w:p w14:paraId="682E8273">
      <w:pPr>
        <w:pStyle w:val="9"/>
        <w:bidi w:val="0"/>
        <w:ind w:firstLine="640" w:firstLineChars="200"/>
        <w:rPr>
          <w:rFonts w:hint="eastAsia"/>
          <w:highlight w:val="none"/>
          <w:lang w:eastAsia="zh-CN"/>
        </w:rPr>
      </w:pPr>
      <w:r>
        <w:rPr>
          <w:rFonts w:hint="eastAsia" w:asciiTheme="minorEastAsia" w:hAnsiTheme="minorEastAsia" w:eastAsiaTheme="minorEastAsia" w:cstheme="minorEastAsia"/>
          <w:highlight w:val="none"/>
          <w:lang w:eastAsia="zh-CN"/>
        </w:rPr>
        <w:t>1</w:t>
      </w:r>
      <w:r>
        <w:rPr>
          <w:rFonts w:hint="eastAsia"/>
          <w:highlight w:val="none"/>
          <w:lang w:eastAsia="zh-CN"/>
        </w:rPr>
        <w:t>.户的认定。具备本村农村集体经济组织成员资格的村民申请宅基地建房，符合下列情形之一的，可认定为“一户”：</w:t>
      </w:r>
    </w:p>
    <w:p w14:paraId="52BCE096">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1</w:t>
      </w:r>
      <w:r>
        <w:rPr>
          <w:rFonts w:hint="eastAsia"/>
          <w:b w:val="0"/>
          <w:bCs w:val="0"/>
          <w:highlight w:val="none"/>
          <w:lang w:val="en-US" w:eastAsia="zh-CN"/>
        </w:rPr>
        <w:t>）</w:t>
      </w:r>
      <w:r>
        <w:rPr>
          <w:rFonts w:hint="eastAsia"/>
          <w:b w:val="0"/>
          <w:bCs w:val="0"/>
          <w:color w:val="auto"/>
          <w:highlight w:val="none"/>
          <w:lang w:val="en-US" w:eastAsia="zh-CN"/>
        </w:rPr>
        <w:t>依法取得农村土地承包经营权从事家庭承包经营的农村承包经营户或</w:t>
      </w:r>
      <w:r>
        <w:rPr>
          <w:rFonts w:hint="eastAsia"/>
          <w:b w:val="0"/>
          <w:bCs w:val="0"/>
          <w:highlight w:val="none"/>
          <w:lang w:val="en-US" w:eastAsia="zh-CN"/>
        </w:rPr>
        <w:t>各农村集体经济组织开展农村集体产权制度改革后认定的股权户，认定为一户；</w:t>
      </w:r>
    </w:p>
    <w:p w14:paraId="37091117">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2</w:t>
      </w:r>
      <w:r>
        <w:rPr>
          <w:rFonts w:hint="eastAsia"/>
          <w:b w:val="0"/>
          <w:bCs w:val="0"/>
          <w:highlight w:val="none"/>
          <w:lang w:val="en-US" w:eastAsia="zh-CN"/>
        </w:rPr>
        <w:t>）夫妻与未达到法定婚龄子女同住的仅认定为一户；</w:t>
      </w:r>
    </w:p>
    <w:p w14:paraId="3A03F486">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3</w:t>
      </w:r>
      <w:r>
        <w:rPr>
          <w:rFonts w:hint="eastAsia"/>
          <w:b w:val="0"/>
          <w:bCs w:val="0"/>
          <w:highlight w:val="none"/>
          <w:lang w:val="en-US" w:eastAsia="zh-CN"/>
        </w:rPr>
        <w:t>）夫妻关系存续期间仅认定为一户；离异后无房一方或再婚且配偶无房的可进行分户；</w:t>
      </w:r>
    </w:p>
    <w:p w14:paraId="12A6A5A4">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4</w:t>
      </w:r>
      <w:r>
        <w:rPr>
          <w:rFonts w:hint="eastAsia"/>
          <w:b w:val="0"/>
          <w:bCs w:val="0"/>
          <w:highlight w:val="none"/>
          <w:lang w:val="en-US" w:eastAsia="zh-CN"/>
        </w:rPr>
        <w:t>）已达法定婚龄的子女可进行分户；</w:t>
      </w:r>
    </w:p>
    <w:p w14:paraId="1F5B65EF">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5</w:t>
      </w:r>
      <w:r>
        <w:rPr>
          <w:rFonts w:hint="eastAsia"/>
          <w:b w:val="0"/>
          <w:bCs w:val="0"/>
          <w:highlight w:val="none"/>
          <w:lang w:val="en-US" w:eastAsia="zh-CN"/>
        </w:rPr>
        <w:t>）未成年人不得单独一户，但父母、祖父母、外祖父母、兄、姐或其他监护人均非本村集体经济组织成员的除外；</w:t>
      </w:r>
    </w:p>
    <w:p w14:paraId="091A74FB">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6</w:t>
      </w:r>
      <w:r>
        <w:rPr>
          <w:rFonts w:hint="eastAsia"/>
          <w:b w:val="0"/>
          <w:bCs w:val="0"/>
          <w:highlight w:val="none"/>
          <w:lang w:val="en-US" w:eastAsia="zh-CN"/>
        </w:rPr>
        <w:t>）因智力、精神障碍或年老、疾病等因素不能辨认或不能完全辨认自己行为的已成年的本村集体经济组织成员（经司法程序宣告为无民事行为能力或限制民事行为能力的）不得单独一户，但配偶、父母、子女、其他近亲属或监护人均非本村集体经济组织成员的除外；</w:t>
      </w:r>
    </w:p>
    <w:p w14:paraId="109664CF">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w:t>
      </w:r>
      <w:r>
        <w:rPr>
          <w:rFonts w:hint="eastAsia" w:asciiTheme="minorEastAsia" w:hAnsiTheme="minorEastAsia" w:eastAsiaTheme="minorEastAsia" w:cstheme="minorEastAsia"/>
          <w:b w:val="0"/>
          <w:bCs w:val="0"/>
          <w:highlight w:val="none"/>
          <w:lang w:val="en-US" w:eastAsia="zh-CN"/>
        </w:rPr>
        <w:t>7</w:t>
      </w:r>
      <w:r>
        <w:rPr>
          <w:rFonts w:hint="eastAsia"/>
          <w:b w:val="0"/>
          <w:bCs w:val="0"/>
          <w:highlight w:val="none"/>
          <w:lang w:val="en-US" w:eastAsia="zh-CN"/>
        </w:rPr>
        <w:t>）法律法规另有规定，或经村民代表大会审议通过并报乡镇人民政府审核同意确有必要单独分户的。</w:t>
      </w:r>
    </w:p>
    <w:p w14:paraId="0A2BD60F">
      <w:pPr>
        <w:pStyle w:val="9"/>
        <w:bidi w:val="0"/>
        <w:ind w:firstLine="640" w:firstLineChars="0"/>
        <w:rPr>
          <w:rFonts w:hint="eastAsia"/>
          <w:b w:val="0"/>
          <w:bCs w:val="0"/>
          <w:highlight w:val="none"/>
          <w:lang w:val="en-US" w:eastAsia="zh-CN"/>
        </w:rPr>
      </w:pPr>
      <w:r>
        <w:rPr>
          <w:rFonts w:hint="eastAsia"/>
          <w:b w:val="0"/>
          <w:bCs w:val="0"/>
          <w:highlight w:val="none"/>
          <w:lang w:val="en-US" w:eastAsia="zh-CN"/>
        </w:rPr>
        <w:t>不得以公安机关的分户户籍登记作为取得农村宅基地的前置条件。</w:t>
      </w:r>
    </w:p>
    <w:p w14:paraId="4C5FB002">
      <w:pPr>
        <w:pStyle w:val="9"/>
        <w:bidi w:val="0"/>
        <w:ind w:firstLine="640"/>
        <w:rPr>
          <w:rFonts w:hint="eastAsia"/>
          <w:highlight w:val="none"/>
          <w:lang w:val="en-US" w:eastAsia="zh-CN"/>
        </w:rPr>
      </w:pP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.宅的认定。“宅”是指宅基地，通常是以村民实际占有的农村集体土地性质的住宅用地进行认定，包括合法登记在册的宅基地，以及经调查属实的未经审批建设的农村住宅所占用的农村集体土地。</w:t>
      </w:r>
    </w:p>
    <w:p w14:paraId="4B5E5A53">
      <w:pPr>
        <w:pStyle w:val="9"/>
        <w:bidi w:val="0"/>
        <w:ind w:firstLine="64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对入住本乡镇农村新型住宅小区，单体独户和购买农民公寓楼的，</w:t>
      </w:r>
      <w:r>
        <w:rPr>
          <w:rFonts w:hint="eastAsia"/>
          <w:highlight w:val="none"/>
          <w:lang w:val="en-US" w:eastAsia="zh-CN"/>
        </w:rPr>
        <w:t>非商品房性质住宅，</w:t>
      </w:r>
      <w:r>
        <w:rPr>
          <w:rFonts w:hint="default"/>
          <w:highlight w:val="none"/>
          <w:lang w:val="en-US" w:eastAsia="zh-CN"/>
        </w:rPr>
        <w:t>应当认定为</w:t>
      </w:r>
      <w:r>
        <w:rPr>
          <w:rFonts w:hint="eastAsia"/>
          <w:highlight w:val="none"/>
          <w:lang w:val="en-US" w:eastAsia="zh-CN"/>
        </w:rPr>
        <w:t>“</w:t>
      </w:r>
      <w:r>
        <w:rPr>
          <w:rFonts w:hint="default"/>
          <w:highlight w:val="none"/>
          <w:lang w:val="en-US" w:eastAsia="zh-CN"/>
        </w:rPr>
        <w:t>一宅</w:t>
      </w:r>
      <w:r>
        <w:rPr>
          <w:rFonts w:hint="eastAsia"/>
          <w:highlight w:val="none"/>
          <w:lang w:val="en-US" w:eastAsia="zh-CN"/>
        </w:rPr>
        <w:t>”</w:t>
      </w:r>
      <w:r>
        <w:rPr>
          <w:rFonts w:hint="default"/>
          <w:highlight w:val="none"/>
          <w:lang w:val="en-US" w:eastAsia="zh-CN"/>
        </w:rPr>
        <w:t>；</w:t>
      </w:r>
    </w:p>
    <w:p w14:paraId="0F4ACB02">
      <w:pPr>
        <w:pStyle w:val="9"/>
        <w:bidi w:val="0"/>
        <w:ind w:firstLine="640"/>
        <w:rPr>
          <w:rFonts w:hint="eastAsia"/>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）对多户联建的住宅，虽然户均宅基地面积达不到省规定面积，应当认定为“一宅”；</w:t>
      </w:r>
    </w:p>
    <w:p w14:paraId="5D14D4D9">
      <w:pPr>
        <w:pStyle w:val="9"/>
        <w:bidi w:val="0"/>
        <w:ind w:firstLine="640"/>
        <w:rPr>
          <w:rFonts w:hint="default"/>
          <w:b w:val="0"/>
          <w:bCs w:val="0"/>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default"/>
          <w:highlight w:val="none"/>
          <w:lang w:val="en-US" w:eastAsia="zh-CN"/>
        </w:rPr>
        <w:t>农村</w:t>
      </w:r>
      <w:r>
        <w:rPr>
          <w:rFonts w:hint="eastAsia"/>
          <w:highlight w:val="none"/>
          <w:lang w:val="en-US" w:eastAsia="zh-CN"/>
        </w:rPr>
        <w:t>祖宅</w:t>
      </w:r>
      <w:r>
        <w:rPr>
          <w:rFonts w:hint="default"/>
          <w:highlight w:val="none"/>
          <w:lang w:val="en-US" w:eastAsia="zh-CN"/>
        </w:rPr>
        <w:t>、</w:t>
      </w:r>
      <w:r>
        <w:rPr>
          <w:rFonts w:hint="eastAsia"/>
          <w:highlight w:val="none"/>
          <w:lang w:val="en-US" w:eastAsia="zh-CN"/>
        </w:rPr>
        <w:t>宗祠、</w:t>
      </w:r>
      <w:r>
        <w:rPr>
          <w:rFonts w:hint="default"/>
          <w:highlight w:val="none"/>
          <w:lang w:val="en-US" w:eastAsia="zh-CN"/>
        </w:rPr>
        <w:t>厅</w:t>
      </w:r>
      <w:r>
        <w:rPr>
          <w:rFonts w:hint="eastAsia"/>
          <w:highlight w:val="none"/>
          <w:lang w:val="en-US" w:eastAsia="zh-CN"/>
        </w:rPr>
        <w:t>堂</w:t>
      </w:r>
      <w:r>
        <w:rPr>
          <w:rFonts w:hint="default"/>
          <w:highlight w:val="none"/>
          <w:lang w:val="en-US" w:eastAsia="zh-CN"/>
        </w:rPr>
        <w:t>等与他人混用（共用）、产权复杂且每户</w:t>
      </w:r>
      <w:r>
        <w:rPr>
          <w:rFonts w:hint="eastAsia"/>
          <w:highlight w:val="none"/>
          <w:lang w:val="en-US" w:eastAsia="zh-CN"/>
        </w:rPr>
        <w:t>实际拥有</w:t>
      </w:r>
      <w:r>
        <w:rPr>
          <w:rFonts w:hint="default"/>
          <w:highlight w:val="none"/>
          <w:lang w:val="en-US" w:eastAsia="zh-CN"/>
        </w:rPr>
        <w:t>用地</w:t>
      </w:r>
      <w:r>
        <w:rPr>
          <w:rFonts w:hint="default"/>
          <w:b w:val="0"/>
          <w:bCs w:val="0"/>
          <w:highlight w:val="none"/>
          <w:u w:val="none"/>
          <w:lang w:val="en-US" w:eastAsia="zh-CN"/>
        </w:rPr>
        <w:t>面积小于（含）4</w:t>
      </w:r>
      <w:r>
        <w:rPr>
          <w:rFonts w:hint="eastAsia"/>
          <w:b w:val="0"/>
          <w:bCs w:val="0"/>
          <w:highlight w:val="none"/>
          <w:u w:val="none"/>
          <w:lang w:val="en-US" w:eastAsia="zh-CN"/>
        </w:rPr>
        <w:t>0</w:t>
      </w:r>
      <w:r>
        <w:rPr>
          <w:rFonts w:hint="eastAsia"/>
          <w:highlight w:val="none"/>
          <w:lang w:val="en-US" w:eastAsia="zh-CN"/>
        </w:rPr>
        <w:t>m</w:t>
      </w:r>
      <w:r>
        <w:rPr>
          <w:rFonts w:hint="eastAsia" w:asciiTheme="minorEastAsia" w:hAnsiTheme="minorEastAsia" w:eastAsiaTheme="minorEastAsia" w:cstheme="minorEastAsia"/>
          <w:highlight w:val="none"/>
          <w:vertAlign w:val="superscript"/>
          <w:lang w:val="en-US" w:eastAsia="zh-CN"/>
        </w:rPr>
        <w:t>2</w:t>
      </w:r>
      <w:r>
        <w:rPr>
          <w:rFonts w:hint="default"/>
          <w:b w:val="0"/>
          <w:bCs w:val="0"/>
          <w:highlight w:val="none"/>
          <w:u w:val="none"/>
          <w:lang w:val="en-US" w:eastAsia="zh-CN"/>
        </w:rPr>
        <w:t>的，可不计为</w:t>
      </w:r>
      <w:r>
        <w:rPr>
          <w:rFonts w:hint="eastAsia"/>
          <w:highlight w:val="none"/>
          <w:lang w:val="en-US" w:eastAsia="zh-CN"/>
        </w:rPr>
        <w:t>“</w:t>
      </w:r>
      <w:r>
        <w:rPr>
          <w:rFonts w:hint="default"/>
          <w:highlight w:val="none"/>
          <w:lang w:val="en-US" w:eastAsia="zh-CN"/>
        </w:rPr>
        <w:t>一宅</w:t>
      </w:r>
      <w:r>
        <w:rPr>
          <w:rFonts w:hint="eastAsia"/>
          <w:highlight w:val="none"/>
          <w:lang w:val="en-US" w:eastAsia="zh-CN"/>
        </w:rPr>
        <w:t>”</w:t>
      </w:r>
      <w:r>
        <w:rPr>
          <w:rFonts w:hint="default"/>
          <w:b w:val="0"/>
          <w:bCs w:val="0"/>
          <w:highlight w:val="none"/>
          <w:u w:val="none"/>
          <w:lang w:val="en-US" w:eastAsia="zh-CN"/>
        </w:rPr>
        <w:t>；大于40</w:t>
      </w:r>
      <w:r>
        <w:rPr>
          <w:rFonts w:hint="eastAsia"/>
          <w:highlight w:val="none"/>
          <w:lang w:val="en-US" w:eastAsia="zh-CN"/>
        </w:rPr>
        <w:t>m</w:t>
      </w:r>
      <w:r>
        <w:rPr>
          <w:rFonts w:hint="eastAsia" w:asciiTheme="minorEastAsia" w:hAnsiTheme="minorEastAsia" w:eastAsiaTheme="minorEastAsia" w:cstheme="minorEastAsia"/>
          <w:highlight w:val="none"/>
          <w:vertAlign w:val="superscript"/>
          <w:lang w:val="en-US" w:eastAsia="zh-CN"/>
        </w:rPr>
        <w:t>2</w:t>
      </w:r>
      <w:r>
        <w:rPr>
          <w:rFonts w:hint="default"/>
          <w:b w:val="0"/>
          <w:bCs w:val="0"/>
          <w:highlight w:val="none"/>
          <w:u w:val="none"/>
          <w:lang w:val="en-US" w:eastAsia="zh-CN"/>
        </w:rPr>
        <w:t>的，由集体经济组织集体会议讨论决定是否确定为</w:t>
      </w:r>
      <w:r>
        <w:rPr>
          <w:rFonts w:hint="eastAsia"/>
          <w:highlight w:val="none"/>
          <w:lang w:val="en-US" w:eastAsia="zh-CN"/>
        </w:rPr>
        <w:t>“</w:t>
      </w:r>
      <w:r>
        <w:rPr>
          <w:rFonts w:hint="default"/>
          <w:highlight w:val="none"/>
          <w:lang w:val="en-US" w:eastAsia="zh-CN"/>
        </w:rPr>
        <w:t>一宅</w:t>
      </w:r>
      <w:r>
        <w:rPr>
          <w:rFonts w:hint="eastAsia"/>
          <w:highlight w:val="none"/>
          <w:lang w:val="en-US" w:eastAsia="zh-CN"/>
        </w:rPr>
        <w:t>”</w:t>
      </w:r>
      <w:r>
        <w:rPr>
          <w:rFonts w:hint="default"/>
          <w:b w:val="0"/>
          <w:bCs w:val="0"/>
          <w:highlight w:val="none"/>
          <w:u w:val="none"/>
          <w:lang w:val="en-US" w:eastAsia="zh-CN"/>
        </w:rPr>
        <w:t>；</w:t>
      </w:r>
    </w:p>
    <w:p w14:paraId="49D8F2C8">
      <w:pPr>
        <w:pStyle w:val="9"/>
        <w:bidi w:val="0"/>
        <w:ind w:firstLine="640"/>
        <w:rPr>
          <w:rFonts w:hint="eastAsia"/>
          <w:highlight w:val="none"/>
          <w:lang w:val="en-US" w:eastAsia="zh-CN"/>
        </w:rPr>
      </w:pP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.宅基地面积。农村村民一户只能拥有一处宅基地，面积按照省规定标准执行：平原地区和城市郊区每户不得超过</w:t>
      </w:r>
      <w:r>
        <w:rPr>
          <w:rFonts w:hint="eastAsia" w:asciiTheme="minorEastAsia" w:hAnsiTheme="minorEastAsia" w:eastAsiaTheme="minorEastAsia" w:cstheme="minorEastAsia"/>
          <w:highlight w:val="none"/>
          <w:lang w:val="en-US" w:eastAsia="zh-CN"/>
        </w:rPr>
        <w:t>80</w:t>
      </w:r>
      <w:r>
        <w:rPr>
          <w:rFonts w:hint="eastAsia"/>
          <w:highlight w:val="none"/>
          <w:lang w:val="en-US" w:eastAsia="zh-CN"/>
        </w:rPr>
        <w:t>m</w:t>
      </w:r>
      <w:r>
        <w:rPr>
          <w:rFonts w:hint="eastAsia" w:asciiTheme="minorEastAsia" w:hAnsiTheme="minorEastAsia" w:eastAsiaTheme="minorEastAsia" w:cstheme="minorEastAsia"/>
          <w:highlight w:val="none"/>
          <w:vertAlign w:val="superscript"/>
          <w:lang w:val="en-US" w:eastAsia="zh-CN"/>
        </w:rPr>
        <w:t>2</w:t>
      </w:r>
      <w:r>
        <w:rPr>
          <w:rFonts w:hint="eastAsia"/>
          <w:highlight w:val="none"/>
          <w:lang w:val="en-US" w:eastAsia="zh-CN"/>
        </w:rPr>
        <w:t>，丘陵地区每户不得超过</w:t>
      </w:r>
      <w:r>
        <w:rPr>
          <w:rFonts w:hint="eastAsia" w:asciiTheme="minorEastAsia" w:hAnsiTheme="minorEastAsia" w:eastAsiaTheme="minorEastAsia" w:cstheme="minorEastAsia"/>
          <w:highlight w:val="none"/>
          <w:lang w:val="en-US" w:eastAsia="zh-CN"/>
        </w:rPr>
        <w:t>120</w:t>
      </w:r>
      <w:r>
        <w:rPr>
          <w:rFonts w:hint="eastAsia"/>
          <w:highlight w:val="none"/>
          <w:lang w:val="en-US" w:eastAsia="zh-CN"/>
        </w:rPr>
        <w:t>m</w:t>
      </w:r>
      <w:r>
        <w:rPr>
          <w:rFonts w:hint="eastAsia" w:asciiTheme="minorEastAsia" w:hAnsiTheme="minorEastAsia" w:eastAsiaTheme="minorEastAsia" w:cstheme="minorEastAsia"/>
          <w:highlight w:val="none"/>
          <w:vertAlign w:val="superscript"/>
          <w:lang w:val="en-US" w:eastAsia="zh-CN"/>
        </w:rPr>
        <w:t>2</w:t>
      </w:r>
      <w:r>
        <w:rPr>
          <w:rFonts w:hint="eastAsia"/>
          <w:highlight w:val="none"/>
          <w:lang w:val="en-US" w:eastAsia="zh-CN"/>
        </w:rPr>
        <w:t>，山区每户不得超过</w:t>
      </w:r>
      <w:r>
        <w:rPr>
          <w:rFonts w:hint="eastAsia" w:asciiTheme="minorEastAsia" w:hAnsiTheme="minorEastAsia" w:eastAsiaTheme="minorEastAsia" w:cstheme="minorEastAsia"/>
          <w:highlight w:val="none"/>
          <w:lang w:val="en-US" w:eastAsia="zh-CN"/>
        </w:rPr>
        <w:t>150</w:t>
      </w:r>
      <w:r>
        <w:rPr>
          <w:rFonts w:hint="eastAsia"/>
          <w:highlight w:val="none"/>
          <w:lang w:val="en-US" w:eastAsia="zh-CN"/>
        </w:rPr>
        <w:t>m</w:t>
      </w:r>
      <w:r>
        <w:rPr>
          <w:rFonts w:hint="eastAsia" w:asciiTheme="minorEastAsia" w:hAnsiTheme="minorEastAsia" w:eastAsiaTheme="minorEastAsia" w:cstheme="minorEastAsia"/>
          <w:highlight w:val="none"/>
          <w:vertAlign w:val="superscript"/>
          <w:lang w:val="en-US" w:eastAsia="zh-CN"/>
        </w:rPr>
        <w:t>2</w:t>
      </w:r>
      <w:r>
        <w:rPr>
          <w:rFonts w:hint="eastAsia"/>
          <w:highlight w:val="none"/>
          <w:lang w:val="en-US" w:eastAsia="zh-CN"/>
        </w:rPr>
        <w:t>。住宅层数不得超过</w:t>
      </w: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5</w:t>
      </w:r>
      <w:r>
        <w:rPr>
          <w:rFonts w:hint="eastAsia"/>
          <w:highlight w:val="none"/>
          <w:lang w:val="en-US" w:eastAsia="zh-CN"/>
        </w:rPr>
        <w:t>层，建筑总面积不得超过</w:t>
      </w:r>
      <w:r>
        <w:rPr>
          <w:rFonts w:hint="eastAsia" w:asciiTheme="minorEastAsia" w:hAnsiTheme="minorEastAsia" w:eastAsiaTheme="minorEastAsia" w:cstheme="minorEastAsia"/>
          <w:highlight w:val="none"/>
          <w:lang w:val="en-US" w:eastAsia="zh-CN"/>
        </w:rPr>
        <w:t>350</w:t>
      </w:r>
      <w:r>
        <w:rPr>
          <w:rFonts w:hint="eastAsia"/>
          <w:highlight w:val="none"/>
          <w:lang w:val="en-US" w:eastAsia="zh-CN"/>
        </w:rPr>
        <w:t>m</w:t>
      </w:r>
      <w:r>
        <w:rPr>
          <w:rFonts w:hint="eastAsia" w:asciiTheme="minorEastAsia" w:hAnsiTheme="minorEastAsia" w:eastAsiaTheme="minorEastAsia" w:cstheme="minorEastAsia"/>
          <w:highlight w:val="none"/>
          <w:vertAlign w:val="superscript"/>
          <w:lang w:val="en-US" w:eastAsia="zh-CN"/>
        </w:rPr>
        <w:t>2</w:t>
      </w:r>
      <w:r>
        <w:rPr>
          <w:rFonts w:hint="eastAsia"/>
          <w:highlight w:val="none"/>
          <w:vertAlign w:val="baseline"/>
          <w:lang w:val="en-US" w:eastAsia="zh-CN"/>
        </w:rPr>
        <w:t>（阳台建筑面积按《民用建筑通用规范》（GB55031-2022）相关规定计算）</w:t>
      </w:r>
      <w:r>
        <w:rPr>
          <w:rFonts w:hint="eastAsia"/>
          <w:highlight w:val="none"/>
          <w:lang w:val="en-US" w:eastAsia="zh-CN"/>
        </w:rPr>
        <w:t>。县级人民政府应结合本行政区域内土地资源状况，综合考虑区域、用地类型、户内人口等因素，在省规定的标准范围内制定本地宅基地的面积标准和建筑高度。</w:t>
      </w:r>
    </w:p>
    <w:p w14:paraId="3F4952FB">
      <w:pPr>
        <w:pStyle w:val="9"/>
        <w:bidi w:val="0"/>
        <w:ind w:firstLine="640"/>
        <w:rPr>
          <w:rFonts w:hint="eastAsia"/>
          <w:b w:val="0"/>
          <w:bCs w:val="0"/>
          <w:highlight w:val="none"/>
          <w:u w:val="single"/>
          <w:lang w:val="en-US" w:eastAsia="zh-CN"/>
        </w:rPr>
      </w:pPr>
      <w:r>
        <w:rPr>
          <w:rFonts w:hint="eastAsia"/>
          <w:highlight w:val="none"/>
          <w:lang w:val="en-US" w:eastAsia="zh-CN"/>
        </w:rPr>
        <w:t>农村村民只能在批准的宅基地位置、面积和四至范围内，按照规划许可建造住宅及其附属设施。建房基底面积与宅基地面积比例适当，预留空间能够满足日常生活需要。</w:t>
      </w:r>
      <w:r>
        <w:rPr>
          <w:rFonts w:hint="eastAsia"/>
          <w:b w:val="0"/>
          <w:bCs w:val="0"/>
          <w:highlight w:val="none"/>
          <w:u w:val="none"/>
          <w:lang w:val="en-US" w:eastAsia="zh-CN"/>
        </w:rPr>
        <w:t>房屋四至（含滴水）垂直下落投影等均应控制在经批准使用的宅基地四至外</w:t>
      </w:r>
      <w:r>
        <w:rPr>
          <w:rFonts w:hint="eastAsia" w:asciiTheme="minorEastAsia" w:hAnsiTheme="minorEastAsia" w:eastAsiaTheme="minorEastAsia" w:cstheme="minorEastAsia"/>
          <w:b w:val="0"/>
          <w:bCs w:val="0"/>
          <w:highlight w:val="none"/>
          <w:u w:val="none"/>
          <w:lang w:val="en-US" w:eastAsia="zh-CN"/>
        </w:rPr>
        <w:t>60</w:t>
      </w:r>
      <w:r>
        <w:rPr>
          <w:rFonts w:hint="eastAsia"/>
          <w:b w:val="0"/>
          <w:bCs w:val="0"/>
          <w:highlight w:val="none"/>
          <w:u w:val="none"/>
          <w:lang w:val="en-US" w:eastAsia="zh-CN"/>
        </w:rPr>
        <w:t>cm范围内。</w:t>
      </w:r>
    </w:p>
    <w:p w14:paraId="34337600">
      <w:pPr>
        <w:pStyle w:val="9"/>
        <w:bidi w:val="0"/>
        <w:ind w:firstLine="640"/>
        <w:rPr>
          <w:rFonts w:hint="eastAsia"/>
          <w:highlight w:val="none"/>
          <w:lang w:val="en-US" w:eastAsia="zh-CN"/>
        </w:rPr>
      </w:pPr>
      <w:r>
        <w:rPr>
          <w:rFonts w:hint="eastAsia"/>
          <w:highlight w:val="none"/>
          <w:lang w:val="en-US" w:eastAsia="zh-CN"/>
        </w:rPr>
        <w:t>现有宅基地面积在规定标准之内，且符合规划要求的村民建房，并且可以在原址新建、扩建或者重建的不得易地新建。</w:t>
      </w:r>
    </w:p>
    <w:p w14:paraId="44737C6A">
      <w:pPr>
        <w:pStyle w:val="9"/>
        <w:bidi w:val="0"/>
        <w:ind w:firstLine="640"/>
        <w:rPr>
          <w:rFonts w:hint="eastAsia"/>
          <w:highlight w:val="none"/>
          <w:lang w:val="en-US" w:eastAsia="zh-CN"/>
        </w:rPr>
      </w:pPr>
      <w:r>
        <w:rPr>
          <w:rFonts w:hint="eastAsia"/>
          <w:highlight w:val="none"/>
          <w:lang w:val="en-US" w:eastAsia="zh-CN"/>
        </w:rPr>
        <w:t>农村村民经批准易地建房的，应当在房屋竣工后</w:t>
      </w:r>
      <w:r>
        <w:rPr>
          <w:rFonts w:hint="eastAsia" w:asciiTheme="minorEastAsia" w:hAnsiTheme="minorEastAsia" w:eastAsiaTheme="minorEastAsia" w:cstheme="minorEastAsia"/>
          <w:highlight w:val="none"/>
          <w:lang w:val="en-US" w:eastAsia="zh-CN"/>
        </w:rPr>
        <w:t>6</w:t>
      </w:r>
      <w:r>
        <w:rPr>
          <w:rFonts w:hint="eastAsia"/>
          <w:highlight w:val="none"/>
          <w:lang w:val="en-US" w:eastAsia="zh-CN"/>
        </w:rPr>
        <w:t>个月内拆除原宅基地上的建筑物、构筑物和其他附着物；参加集体建房的，应当在新房分配后</w:t>
      </w:r>
      <w:r>
        <w:rPr>
          <w:rFonts w:hint="eastAsia" w:asciiTheme="minorEastAsia" w:hAnsiTheme="minorEastAsia" w:eastAsiaTheme="minorEastAsia" w:cstheme="minorEastAsia"/>
          <w:highlight w:val="none"/>
          <w:lang w:val="en-US" w:eastAsia="zh-CN"/>
        </w:rPr>
        <w:t>6</w:t>
      </w:r>
      <w:r>
        <w:rPr>
          <w:rFonts w:hint="eastAsia"/>
          <w:highlight w:val="none"/>
          <w:lang w:val="en-US" w:eastAsia="zh-CN"/>
        </w:rPr>
        <w:t>个月内拆除原宅基地上的建筑物、构筑物和其他附着物。原宅基地由具有宅基地所有权的农村集体经济组织依法收回。</w:t>
      </w:r>
    </w:p>
    <w:p w14:paraId="1B4AA6FB">
      <w:pPr>
        <w:pStyle w:val="9"/>
        <w:bidi w:val="0"/>
        <w:ind w:firstLine="640"/>
        <w:rPr>
          <w:rFonts w:hint="eastAsia"/>
          <w:highlight w:val="none"/>
          <w:lang w:val="en-US" w:eastAsia="zh-CN"/>
        </w:rPr>
      </w:pPr>
      <w:r>
        <w:rPr>
          <w:rFonts w:hint="eastAsia" w:asciiTheme="minorEastAsia" w:hAnsiTheme="minorEastAsia" w:eastAsiaTheme="minorEastAsia" w:cstheme="minorEastAsia"/>
          <w:highlight w:val="none"/>
          <w:lang w:val="en-US" w:eastAsia="zh-CN"/>
        </w:rPr>
        <w:t>4</w:t>
      </w:r>
      <w:r>
        <w:rPr>
          <w:rFonts w:hint="eastAsia"/>
          <w:highlight w:val="none"/>
          <w:lang w:val="en-US" w:eastAsia="zh-CN"/>
        </w:rPr>
        <w:t>.建房类型和控制标准。村民可以单户或者多户联合建设住宅。人均土地少、不能保障一户拥有一处宅基地的，镇级人民政府在充分尊重农村村民意愿的基础上，可以采取相对集中统建、多户联建等措施推广农民公寓式住宅，保障农村村民户有所居。</w:t>
      </w:r>
    </w:p>
    <w:p w14:paraId="11B2D204">
      <w:pPr>
        <w:pStyle w:val="9"/>
        <w:bidi w:val="0"/>
        <w:ind w:firstLine="640"/>
        <w:rPr>
          <w:rFonts w:hint="eastAsia"/>
          <w:highlight w:val="none"/>
          <w:lang w:val="en-US" w:eastAsia="zh-CN"/>
        </w:rPr>
      </w:pPr>
      <w:r>
        <w:rPr>
          <w:rFonts w:hint="eastAsia"/>
          <w:highlight w:val="none"/>
          <w:lang w:val="en-US" w:eastAsia="zh-CN"/>
        </w:rPr>
        <w:t>县级人民政府应当根据</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《河源市农村村民住房建设管理办法》（政府令第</w:t>
      </w:r>
      <w:r>
        <w:rPr>
          <w:rFonts w:hint="eastAsia" w:asciiTheme="minorEastAsia" w:hAnsiTheme="minorEastAsia" w:eastAsiaTheme="minorEastAsia" w:cstheme="minorEastAsia"/>
          <w:spacing w:val="0"/>
          <w:w w:val="100"/>
          <w:kern w:val="2"/>
          <w:position w:val="0"/>
          <w:sz w:val="32"/>
          <w:szCs w:val="32"/>
          <w:highlight w:val="none"/>
          <w:shd w:val="clear" w:color="auto" w:fill="auto"/>
          <w:lang w:val="en-US" w:eastAsia="zh-CN" w:bidi="ar-SA"/>
        </w:rPr>
        <w:t>18</w:t>
      </w:r>
      <w:r>
        <w:rPr>
          <w:rFonts w:hint="eastAsia"/>
          <w:highlight w:val="none"/>
          <w:lang w:val="en-US" w:eastAsia="zh-CN"/>
        </w:rPr>
        <w:t>号</w:t>
      </w:r>
      <w:r>
        <w:rPr>
          <w:rFonts w:hint="eastAsia"/>
          <w:highlight w:val="none"/>
          <w:lang w:eastAsia="zh-CN"/>
        </w:rPr>
        <w:t>）</w:t>
      </w:r>
      <w:r>
        <w:rPr>
          <w:rFonts w:hint="eastAsia"/>
          <w:highlight w:val="none"/>
          <w:lang w:val="en-US" w:eastAsia="zh-CN"/>
        </w:rPr>
        <w:t>等规定，并结合本地实际对宅基地（含拆迁安置户）建房的层数、层高、总高度和建筑面积等标准分别作出规定。多户联合建设住宅的，相应标准可以适当放宽，但是占用宅基地的面积和住宅建筑面积不能超过分户住宅的合计面积标准。具体参照《河源市农村宅基地多户联建房屋审批操作指引》执行。</w:t>
      </w:r>
    </w:p>
    <w:p w14:paraId="308ECE2D">
      <w:pPr>
        <w:pStyle w:val="9"/>
        <w:numPr>
          <w:ilvl w:val="0"/>
          <w:numId w:val="0"/>
        </w:numPr>
        <w:bidi w:val="0"/>
        <w:ind w:firstLine="640" w:firstLineChars="0"/>
        <w:rPr>
          <w:rFonts w:hint="eastAsia"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（三）建新拆旧</w:t>
      </w:r>
    </w:p>
    <w:p w14:paraId="4A771C1E">
      <w:pPr>
        <w:pStyle w:val="9"/>
        <w:numPr>
          <w:ilvl w:val="0"/>
          <w:numId w:val="0"/>
        </w:numPr>
        <w:bidi w:val="0"/>
        <w:ind w:firstLine="640" w:firstLineChars="200"/>
        <w:rPr>
          <w:rFonts w:hint="eastAsia"/>
          <w:highlight w:val="none"/>
          <w:lang w:val="en-US" w:eastAsia="zh-CN"/>
        </w:rPr>
      </w:pPr>
      <w:r>
        <w:rPr>
          <w:rFonts w:hint="eastAsia"/>
          <w:highlight w:val="none"/>
          <w:lang w:val="en-US" w:eastAsia="zh-CN"/>
        </w:rPr>
        <w:t>村民申请建设住宅的，应当签订《农村宅基地使用承诺书》，退出原有宅基地或者多余宅基地。村民住宅易地新建的，应当按《农村宅基地使用承诺书》在建成新住宅后六个月内自行拆除旧房及其他地上建筑物，并无偿退出原有宅基地，交还给原集体经济组织使用。</w:t>
      </w:r>
    </w:p>
    <w:p w14:paraId="70E05FB9">
      <w:pPr>
        <w:pStyle w:val="9"/>
        <w:numPr>
          <w:ilvl w:val="0"/>
          <w:numId w:val="0"/>
        </w:numPr>
        <w:bidi w:val="0"/>
        <w:ind w:firstLine="640" w:firstLineChars="0"/>
        <w:rPr>
          <w:rFonts w:hint="default"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（四）风貌管控</w:t>
      </w:r>
    </w:p>
    <w:p w14:paraId="4F4A8BEA">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新建农房实行风貌管控制度。</w:t>
      </w:r>
      <w:r>
        <w:rPr>
          <w:rFonts w:hint="default"/>
          <w:highlight w:val="none"/>
          <w:lang w:val="en-US" w:eastAsia="zh-CN"/>
        </w:rPr>
        <w:t>新建农房规划设计要符合村庄规划和村规民约，与周围环境相协调、与现有农房风貌基本保持一致，不得奇形怪状、突出突兀，乱占公共道路等引发邻里乡间矛盾。</w:t>
      </w:r>
      <w:r>
        <w:rPr>
          <w:rFonts w:hint="eastAsia" w:ascii="方正仿宋_GBK" w:hAnsi="方正仿宋_GBK" w:eastAsia="方正仿宋_GBK" w:cs="方正仿宋_GBK"/>
          <w:sz w:val="32"/>
          <w:szCs w:val="32"/>
          <w:vertAlign w:val="baseline"/>
        </w:rPr>
        <w:t>各乡镇要以行政村为单元选择2-3种外立面样式和建筑风格相对统一的建筑设计方案，具体样式风格由各村民主决定，并将选定的建筑设计方案纳入村规民约。建房村民可以选用住建部门编制印发的农房设计通用图集或委托具有相应资质的人员（或设计单位）编制施工图设计文件，选取的农房外立面样式要与本村保持基本一致。各乡镇要将农房设计通用图集在党群服务中心或办事大厅进行公开公示，以供选择使用。</w:t>
      </w:r>
    </w:p>
    <w:p w14:paraId="2EC76F1E">
      <w:pPr>
        <w:pStyle w:val="9"/>
        <w:numPr>
          <w:ilvl w:val="0"/>
          <w:numId w:val="0"/>
        </w:numPr>
        <w:bidi w:val="0"/>
        <w:ind w:firstLine="640" w:firstLineChars="0"/>
        <w:rPr>
          <w:rFonts w:hint="default"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（五）带图审批</w:t>
      </w:r>
    </w:p>
    <w:p w14:paraId="6E86D235">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新建农房实行“带图审批、按图施工、依图验收”制度。村民提交申请材料时要附上第三方测绘公司提供的宗地图、红线图，</w:t>
      </w:r>
      <w:r>
        <w:rPr>
          <w:rFonts w:hint="eastAsia" w:ascii="方正仿宋_GBK" w:hAnsi="方正仿宋_GBK" w:cs="方正仿宋_GBK"/>
          <w:sz w:val="32"/>
          <w:szCs w:val="32"/>
          <w:vertAlign w:val="baseline"/>
          <w:lang w:eastAsia="zh-CN"/>
        </w:rPr>
        <w:t>建筑户型及外观设计图</w:t>
      </w:r>
      <w:r>
        <w:rPr>
          <w:rFonts w:hint="eastAsia"/>
          <w:highlight w:val="none"/>
          <w:lang w:val="en-US" w:eastAsia="zh-CN"/>
        </w:rPr>
        <w:t>。各地也可以结合实际，在镇级部门联审联办时协助村民完善附件材料。审批通过后村民要严格按照乡村建设规划许可证（内附宗地图/红线图）、宅基地批准书（内附宗地图/红线图）、</w:t>
      </w:r>
      <w:r>
        <w:rPr>
          <w:rFonts w:hint="eastAsia" w:ascii="方正仿宋_GBK" w:hAnsi="方正仿宋_GBK" w:cs="方正仿宋_GBK"/>
          <w:sz w:val="32"/>
          <w:szCs w:val="32"/>
          <w:vertAlign w:val="baseline"/>
          <w:lang w:eastAsia="zh-CN"/>
        </w:rPr>
        <w:t>建筑户型及外观设计图</w:t>
      </w:r>
      <w:r>
        <w:rPr>
          <w:rFonts w:hint="eastAsia"/>
          <w:highlight w:val="none"/>
          <w:lang w:val="en-US" w:eastAsia="zh-CN"/>
        </w:rPr>
        <w:t>等内容要求施工。验收时，镇级人民政府要依照乡村建设规划许可证、宅基地批准书、</w:t>
      </w:r>
      <w:r>
        <w:rPr>
          <w:rFonts w:hint="eastAsia" w:ascii="方正仿宋_GBK" w:hAnsi="方正仿宋_GBK" w:cs="方正仿宋_GBK"/>
          <w:sz w:val="32"/>
          <w:szCs w:val="32"/>
          <w:vertAlign w:val="baseline"/>
          <w:lang w:eastAsia="zh-CN"/>
        </w:rPr>
        <w:t>建筑户型及外观设计图</w:t>
      </w:r>
      <w:r>
        <w:rPr>
          <w:rFonts w:hint="eastAsia"/>
          <w:highlight w:val="none"/>
          <w:lang w:val="en-US" w:eastAsia="zh-CN"/>
        </w:rPr>
        <w:t>等内容对村民新建住宅进行现场核实。</w:t>
      </w:r>
    </w:p>
    <w:p w14:paraId="74B65571">
      <w:pPr>
        <w:pStyle w:val="9"/>
        <w:numPr>
          <w:ilvl w:val="0"/>
          <w:numId w:val="0"/>
        </w:numPr>
        <w:bidi w:val="0"/>
        <w:ind w:firstLine="640" w:firstLineChars="0"/>
        <w:rPr>
          <w:rFonts w:hint="default"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（六）现场办公</w:t>
      </w:r>
    </w:p>
    <w:p w14:paraId="16016196">
      <w:pPr>
        <w:pStyle w:val="9"/>
        <w:numPr>
          <w:ilvl w:val="0"/>
          <w:numId w:val="0"/>
        </w:numPr>
        <w:bidi w:val="0"/>
        <w:ind w:firstLine="640" w:firstLineChars="200"/>
        <w:rPr>
          <w:rFonts w:hint="eastAsia" w:eastAsia="方正仿宋_GBK"/>
          <w:highlight w:val="none"/>
          <w:lang w:val="en-US" w:eastAsia="zh-CN"/>
        </w:rPr>
      </w:pPr>
      <w:r>
        <w:rPr>
          <w:rFonts w:hint="eastAsia"/>
          <w:highlight w:val="none"/>
          <w:lang w:eastAsia="zh-CN"/>
        </w:rPr>
        <w:t>各乡镇要</w:t>
      </w:r>
      <w:r>
        <w:rPr>
          <w:rFonts w:hint="eastAsia"/>
          <w:highlight w:val="none"/>
        </w:rPr>
        <w:t>严格落实</w:t>
      </w:r>
      <w:r>
        <w:rPr>
          <w:rFonts w:hint="eastAsia"/>
          <w:highlight w:val="none"/>
          <w:lang w:eastAsia="zh-CN"/>
        </w:rPr>
        <w:t>“</w:t>
      </w:r>
      <w:r>
        <w:rPr>
          <w:rFonts w:hint="eastAsia"/>
          <w:highlight w:val="none"/>
        </w:rPr>
        <w:t>四到场</w:t>
      </w:r>
      <w:r>
        <w:rPr>
          <w:rFonts w:hint="eastAsia"/>
          <w:highlight w:val="none"/>
          <w:lang w:eastAsia="zh-CN"/>
        </w:rPr>
        <w:t>”（</w:t>
      </w:r>
      <w:r>
        <w:rPr>
          <w:rFonts w:hint="eastAsia"/>
          <w:highlight w:val="none"/>
        </w:rPr>
        <w:t>宅基地申请审查一到场、批准后丈量批</w:t>
      </w:r>
      <w:r>
        <w:rPr>
          <w:rFonts w:hint="eastAsia"/>
          <w:highlight w:val="none"/>
          <w:lang w:eastAsia="zh-CN"/>
        </w:rPr>
        <w:t>准</w:t>
      </w:r>
      <w:r>
        <w:rPr>
          <w:rFonts w:hint="eastAsia"/>
          <w:highlight w:val="none"/>
        </w:rPr>
        <w:t>放</w:t>
      </w:r>
      <w:r>
        <w:rPr>
          <w:rFonts w:hint="eastAsia"/>
          <w:highlight w:val="none"/>
          <w:lang w:eastAsia="zh-CN"/>
        </w:rPr>
        <w:t>样</w:t>
      </w:r>
      <w:r>
        <w:rPr>
          <w:rFonts w:hint="eastAsia"/>
          <w:highlight w:val="none"/>
        </w:rPr>
        <w:t>二到场、建设过程巡查三到场、建成后验收核查四到场</w:t>
      </w:r>
      <w:r>
        <w:rPr>
          <w:rFonts w:hint="eastAsia"/>
          <w:highlight w:val="none"/>
          <w:lang w:eastAsia="zh-CN"/>
        </w:rPr>
        <w:t>）</w:t>
      </w:r>
      <w:r>
        <w:rPr>
          <w:rFonts w:hint="eastAsia"/>
          <w:highlight w:val="none"/>
        </w:rPr>
        <w:t>制度，整合农业农村、国土规划、建设管理、综合执法等相关部门人员组成专门队伍，开展到场检查、执法、验收等工作</w:t>
      </w:r>
      <w:r>
        <w:rPr>
          <w:rFonts w:hint="eastAsia"/>
          <w:highlight w:val="none"/>
          <w:lang w:eastAsia="zh-CN"/>
        </w:rPr>
        <w:t>。</w:t>
      </w:r>
    </w:p>
    <w:p w14:paraId="1872C818">
      <w:pPr>
        <w:pStyle w:val="9"/>
        <w:numPr>
          <w:ilvl w:val="0"/>
          <w:numId w:val="0"/>
        </w:numPr>
        <w:bidi w:val="0"/>
        <w:ind w:firstLine="640" w:firstLineChars="0"/>
        <w:rPr>
          <w:rFonts w:hint="default"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（七）管好工匠</w:t>
      </w:r>
    </w:p>
    <w:p w14:paraId="4A27B231">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市、县（区）住房</w:t>
      </w:r>
      <w:r>
        <w:rPr>
          <w:rFonts w:hint="eastAsia"/>
          <w:highlight w:val="none"/>
          <w:lang w:val="en-US" w:eastAsia="zh-CN"/>
        </w:rPr>
        <w:t>和</w:t>
      </w:r>
      <w:r>
        <w:rPr>
          <w:rFonts w:hint="default"/>
          <w:highlight w:val="none"/>
          <w:lang w:val="en-US" w:eastAsia="zh-CN"/>
        </w:rPr>
        <w:t>城乡建设部门应当加强对农村建筑工匠的管理</w:t>
      </w:r>
      <w:r>
        <w:rPr>
          <w:rFonts w:hint="eastAsia"/>
          <w:highlight w:val="none"/>
          <w:lang w:val="en-US" w:eastAsia="zh-CN"/>
        </w:rPr>
        <w:t>，</w:t>
      </w:r>
      <w:r>
        <w:rPr>
          <w:rFonts w:hint="default"/>
          <w:highlight w:val="none"/>
          <w:lang w:val="en-US" w:eastAsia="zh-CN"/>
        </w:rPr>
        <w:t>建立农村建筑工匠质量安全责任追究制度</w:t>
      </w:r>
      <w:r>
        <w:rPr>
          <w:rFonts w:hint="eastAsia"/>
          <w:highlight w:val="none"/>
          <w:lang w:val="en-US" w:eastAsia="zh-CN"/>
        </w:rPr>
        <w:t>，</w:t>
      </w:r>
      <w:r>
        <w:rPr>
          <w:rFonts w:hint="default"/>
          <w:highlight w:val="none"/>
          <w:lang w:val="en-US" w:eastAsia="zh-CN"/>
        </w:rPr>
        <w:t>健全农村建筑工</w:t>
      </w:r>
      <w:r>
        <w:rPr>
          <w:rFonts w:hint="eastAsia"/>
          <w:highlight w:val="none"/>
          <w:lang w:val="en-US" w:eastAsia="zh-CN"/>
        </w:rPr>
        <w:t>匠</w:t>
      </w:r>
      <w:r>
        <w:rPr>
          <w:rFonts w:hint="default"/>
          <w:highlight w:val="none"/>
          <w:lang w:val="en-US" w:eastAsia="zh-CN"/>
        </w:rPr>
        <w:t>责任主体信用档案，规范农村建筑工匠管理。村民建设住宅的，应当选择具有相应资质的建筑施工企业承接工程或者委托乡村建筑工匠施工，并签订施工合同，明确质量安全责任、质量保证期限和双方权利义务。</w:t>
      </w:r>
    </w:p>
    <w:p w14:paraId="2C39DEA1">
      <w:pPr>
        <w:pStyle w:val="9"/>
        <w:numPr>
          <w:ilvl w:val="0"/>
          <w:numId w:val="0"/>
        </w:numPr>
        <w:bidi w:val="0"/>
        <w:ind w:firstLine="640" w:firstLineChars="0"/>
        <w:rPr>
          <w:rFonts w:hint="default"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（八）管好材料</w:t>
      </w:r>
    </w:p>
    <w:p w14:paraId="42C1A32F">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各级住房</w:t>
      </w:r>
      <w:r>
        <w:rPr>
          <w:rFonts w:hint="eastAsia"/>
          <w:highlight w:val="none"/>
          <w:lang w:val="en-US" w:eastAsia="zh-CN"/>
        </w:rPr>
        <w:t>和</w:t>
      </w:r>
      <w:r>
        <w:rPr>
          <w:rFonts w:hint="default"/>
          <w:highlight w:val="none"/>
          <w:lang w:val="en-US" w:eastAsia="zh-CN"/>
        </w:rPr>
        <w:t>城乡建设、市场监管、水务等部门要根据部门职责，加强对钢筋、水泥、混凝土、砂、石、装饰材料等建筑材料的监管，严禁建房户购买、使用无资质搅拌站生产的混凝土。市、县住建</w:t>
      </w:r>
      <w:r>
        <w:rPr>
          <w:rFonts w:hint="eastAsia"/>
          <w:highlight w:val="none"/>
          <w:lang w:val="en-US" w:eastAsia="zh-CN"/>
        </w:rPr>
        <w:t>部门</w:t>
      </w:r>
      <w:r>
        <w:rPr>
          <w:rFonts w:hint="default"/>
          <w:highlight w:val="none"/>
          <w:lang w:val="en-US" w:eastAsia="zh-CN"/>
        </w:rPr>
        <w:t>要加强</w:t>
      </w:r>
      <w:r>
        <w:rPr>
          <w:rFonts w:hint="eastAsia"/>
          <w:highlight w:val="none"/>
          <w:lang w:val="en-US" w:eastAsia="zh-CN"/>
        </w:rPr>
        <w:t>指导</w:t>
      </w:r>
      <w:r>
        <w:rPr>
          <w:rFonts w:hint="default"/>
          <w:highlight w:val="none"/>
          <w:lang w:val="en-US" w:eastAsia="zh-CN"/>
        </w:rPr>
        <w:t>农房建设过程的安全监管，推广建房新材料、新工艺，推广</w:t>
      </w:r>
      <w:r>
        <w:rPr>
          <w:rFonts w:hint="eastAsia"/>
          <w:highlight w:val="none"/>
          <w:lang w:val="en-US" w:eastAsia="zh-CN"/>
        </w:rPr>
        <w:t>建设</w:t>
      </w:r>
      <w:r>
        <w:rPr>
          <w:rFonts w:hint="default"/>
          <w:highlight w:val="none"/>
          <w:lang w:val="en-US" w:eastAsia="zh-CN"/>
        </w:rPr>
        <w:t>装配式</w:t>
      </w:r>
      <w:r>
        <w:rPr>
          <w:rFonts w:hint="eastAsia"/>
          <w:highlight w:val="none"/>
          <w:lang w:val="en-US" w:eastAsia="zh-CN"/>
        </w:rPr>
        <w:t>农房、光伏一体化农房</w:t>
      </w:r>
      <w:r>
        <w:rPr>
          <w:rFonts w:hint="default"/>
          <w:highlight w:val="none"/>
          <w:lang w:val="en-US" w:eastAsia="zh-CN"/>
        </w:rPr>
        <w:t>等</w:t>
      </w:r>
      <w:r>
        <w:rPr>
          <w:rFonts w:hint="eastAsia"/>
          <w:highlight w:val="none"/>
          <w:lang w:val="en-US" w:eastAsia="zh-CN"/>
        </w:rPr>
        <w:t>“</w:t>
      </w:r>
      <w:r>
        <w:rPr>
          <w:rFonts w:hint="default"/>
          <w:highlight w:val="none"/>
          <w:lang w:val="en-US" w:eastAsia="zh-CN"/>
        </w:rPr>
        <w:t>绿色农房</w:t>
      </w:r>
      <w:r>
        <w:rPr>
          <w:rFonts w:hint="eastAsia"/>
          <w:highlight w:val="none"/>
          <w:lang w:val="en-US" w:eastAsia="zh-CN"/>
        </w:rPr>
        <w:t>”</w:t>
      </w:r>
      <w:r>
        <w:rPr>
          <w:rFonts w:hint="default"/>
          <w:highlight w:val="none"/>
          <w:lang w:val="en-US" w:eastAsia="zh-CN"/>
        </w:rPr>
        <w:t>。</w:t>
      </w:r>
    </w:p>
    <w:p w14:paraId="0C314775">
      <w:pPr>
        <w:pStyle w:val="3"/>
        <w:bidi w:val="0"/>
        <w:ind w:firstLine="640" w:firstLineChars="200"/>
        <w:rPr>
          <w:rFonts w:hint="eastAsia"/>
          <w:highlight w:val="none"/>
          <w:lang w:val="en-US" w:eastAsia="zh-CN"/>
        </w:rPr>
      </w:pPr>
      <w:r>
        <w:rPr>
          <w:rFonts w:hint="eastAsia"/>
          <w:highlight w:val="none"/>
          <w:lang w:val="en-US" w:eastAsia="zh-CN"/>
        </w:rPr>
        <w:t>三、规划引领</w:t>
      </w:r>
    </w:p>
    <w:p w14:paraId="2558919D">
      <w:pPr>
        <w:pStyle w:val="9"/>
        <w:numPr>
          <w:ilvl w:val="0"/>
          <w:numId w:val="0"/>
        </w:numPr>
        <w:bidi w:val="0"/>
        <w:ind w:firstLine="640" w:firstLineChars="200"/>
        <w:rPr>
          <w:rFonts w:hint="default"/>
          <w:highlight w:val="none"/>
          <w:lang w:val="en-US" w:eastAsia="zh-CN"/>
        </w:rPr>
      </w:pPr>
      <w:r>
        <w:rPr>
          <w:rStyle w:val="15"/>
          <w:rFonts w:hint="default"/>
          <w:highlight w:val="none"/>
          <w:lang w:val="en-US" w:eastAsia="zh-CN"/>
        </w:rPr>
        <w:t>（一）优化提升村庄规划。</w:t>
      </w:r>
      <w:r>
        <w:rPr>
          <w:rFonts w:hint="default"/>
          <w:highlight w:val="none"/>
          <w:lang w:val="en-US" w:eastAsia="zh-CN"/>
        </w:rPr>
        <w:t>自然资源部门负责村庄规划优化提升的指导工作，村民申请建房</w:t>
      </w:r>
      <w:r>
        <w:rPr>
          <w:rFonts w:hint="eastAsia"/>
          <w:highlight w:val="none"/>
          <w:lang w:val="en-US" w:eastAsia="zh-CN"/>
        </w:rPr>
        <w:t>应</w:t>
      </w:r>
      <w:r>
        <w:rPr>
          <w:rFonts w:hint="default"/>
          <w:highlight w:val="none"/>
          <w:lang w:val="en-US" w:eastAsia="zh-CN"/>
        </w:rPr>
        <w:t>符合村庄规划，形成相对集中、集约高效的村庄用地建设布局。</w:t>
      </w:r>
      <w:r>
        <w:rPr>
          <w:rFonts w:hint="eastAsia"/>
          <w:highlight w:val="none"/>
          <w:lang w:val="en-US" w:eastAsia="zh-CN"/>
        </w:rPr>
        <w:t>乡镇</w:t>
      </w:r>
      <w:r>
        <w:rPr>
          <w:rFonts w:hint="default"/>
          <w:highlight w:val="none"/>
          <w:lang w:val="en-US" w:eastAsia="zh-CN"/>
        </w:rPr>
        <w:t>人民政府负责本行政区域内村庄规划建设管理工作，对现行村庄规划进行全面评估，对不符合村庄实际等情况加快修改完善，使村庄规划能用管用、公开透明。合理确定宅基地用地规模，为农房建设用地预留空间，满足农房建设合理用地需求。村庄规划应当严格按照程序，进行科学论证和公示，经村民会议或者村民代表会议讨论通过后，由乡镇人民政府报县（区）人民政府审批。经批准后由乡镇人民政府公布实施。</w:t>
      </w:r>
    </w:p>
    <w:p w14:paraId="531992E7">
      <w:pPr>
        <w:pStyle w:val="9"/>
        <w:numPr>
          <w:ilvl w:val="0"/>
          <w:numId w:val="0"/>
        </w:numPr>
        <w:bidi w:val="0"/>
        <w:ind w:firstLine="640" w:firstLineChars="200"/>
        <w:rPr>
          <w:rFonts w:hint="default"/>
          <w:highlight w:val="none"/>
          <w:lang w:val="en-US" w:eastAsia="zh-CN"/>
        </w:rPr>
      </w:pPr>
      <w:r>
        <w:rPr>
          <w:rStyle w:val="15"/>
          <w:rFonts w:hint="default"/>
          <w:highlight w:val="none"/>
          <w:lang w:val="en-US" w:eastAsia="zh-CN"/>
        </w:rPr>
        <w:t>（二）强化用地管控。</w:t>
      </w:r>
      <w:r>
        <w:rPr>
          <w:rFonts w:hint="default"/>
          <w:highlight w:val="none"/>
          <w:lang w:val="en-US" w:eastAsia="zh-CN"/>
        </w:rPr>
        <w:t>农房建设用地应符合村庄规划，尽量使用原有的宅基地和村内空闲地，不得占用永久基本农田、不得占用生态保护红线内的自然保护地核心保护区</w:t>
      </w:r>
      <w:r>
        <w:rPr>
          <w:rFonts w:hint="eastAsia"/>
          <w:highlight w:val="none"/>
          <w:lang w:val="en-US" w:eastAsia="zh-CN"/>
        </w:rPr>
        <w:t>，不得使用</w:t>
      </w:r>
      <w:r>
        <w:rPr>
          <w:rFonts w:hint="eastAsia" w:ascii="Calibri" w:hAnsi="Calibri" w:eastAsia="方正仿宋_GBK" w:cs="Times New Roman"/>
          <w:i w:val="0"/>
          <w:iCs w:val="0"/>
          <w:caps w:val="0"/>
          <w:spacing w:val="0"/>
          <w:sz w:val="32"/>
          <w:szCs w:val="40"/>
          <w:highlight w:val="none"/>
          <w:shd w:val="clear"/>
          <w:lang w:val="en-US" w:eastAsia="zh-CN"/>
        </w:rPr>
        <w:t>Ⅰ</w:t>
      </w:r>
      <w:r>
        <w:rPr>
          <w:rFonts w:hint="eastAsia"/>
          <w:highlight w:val="none"/>
          <w:lang w:val="en-US" w:eastAsia="zh-CN"/>
        </w:rPr>
        <w:t>级国家级公益林、Ⅰ级林地保护等级、国有林场的林地</w:t>
      </w:r>
      <w:r>
        <w:rPr>
          <w:rFonts w:hint="default"/>
          <w:highlight w:val="none"/>
          <w:lang w:val="en-US" w:eastAsia="zh-CN"/>
        </w:rPr>
        <w:t>；严格控制占用耕地建造住宅；不得在地质灾害隐患点、削坡建房风险点、存在地质灾害风险隐患的坡地和河道及水利工程管理范围等危险区域选址建房；不得在公路建筑控制区、铁路线路安全保护区、电力线路保护区、</w:t>
      </w:r>
      <w:r>
        <w:rPr>
          <w:rFonts w:hint="eastAsia"/>
          <w:highlight w:val="none"/>
          <w:lang w:val="en-US" w:eastAsia="zh-CN"/>
        </w:rPr>
        <w:t>燃气管道线路危险区、</w:t>
      </w:r>
      <w:r>
        <w:rPr>
          <w:rFonts w:hint="default"/>
          <w:highlight w:val="none"/>
          <w:lang w:val="en-US" w:eastAsia="zh-CN"/>
        </w:rPr>
        <w:t>饮用水水源一级保护区、重要旅游景区景点、不可移动文物等重点区域范围建房。</w:t>
      </w:r>
    </w:p>
    <w:p w14:paraId="46FA6087">
      <w:pPr>
        <w:pStyle w:val="9"/>
        <w:numPr>
          <w:ilvl w:val="0"/>
          <w:numId w:val="0"/>
        </w:numPr>
        <w:bidi w:val="0"/>
        <w:ind w:firstLine="640" w:firstLineChars="200"/>
        <w:rPr>
          <w:rFonts w:hint="default"/>
          <w:szCs w:val="32"/>
          <w:highlight w:val="none"/>
          <w:lang w:val="en-US" w:eastAsia="zh-CN"/>
        </w:rPr>
      </w:pPr>
      <w:r>
        <w:rPr>
          <w:rStyle w:val="15"/>
          <w:rFonts w:hint="default"/>
          <w:highlight w:val="none"/>
          <w:lang w:val="en-US" w:eastAsia="zh-CN"/>
        </w:rPr>
        <w:t>（三）加强用地保障。</w:t>
      </w:r>
      <w:r>
        <w:rPr>
          <w:rFonts w:hint="default"/>
          <w:highlight w:val="none"/>
          <w:lang w:val="en-US" w:eastAsia="zh-CN"/>
        </w:rPr>
        <w:t>县级自然资源部门会同农业农村部门按年度开展农房建设用地需求情况统计调查，在每年年底前真实准确提出下一年</w:t>
      </w:r>
      <w:r>
        <w:rPr>
          <w:rFonts w:hint="eastAsia"/>
          <w:highlight w:val="none"/>
          <w:lang w:val="en-US" w:eastAsia="zh-CN"/>
        </w:rPr>
        <w:t>度</w:t>
      </w:r>
      <w:r>
        <w:rPr>
          <w:rFonts w:hint="default"/>
          <w:highlight w:val="none"/>
          <w:lang w:val="en-US" w:eastAsia="zh-CN"/>
        </w:rPr>
        <w:t>农村村民住宅建设用地计划指标需求，并将需求情况报请同级人民政府审核同意后，逐级上报审核。</w:t>
      </w:r>
      <w:r>
        <w:rPr>
          <w:rFonts w:hint="eastAsia" w:ascii="方正仿宋_GBK" w:hAnsi="方正仿宋_GBK" w:cs="方正仿宋_GBK"/>
          <w:sz w:val="32"/>
          <w:szCs w:val="32"/>
          <w:vertAlign w:val="baseline"/>
          <w:lang w:val="en-US" w:eastAsia="zh-CN"/>
        </w:rPr>
        <w:t>符合“一户一宅”的和国土空间规划要求的农村村民住宅建设用地指标由国家计划指标保障。</w:t>
      </w:r>
    </w:p>
    <w:p w14:paraId="35A7FBFE">
      <w:pPr>
        <w:pStyle w:val="9"/>
        <w:numPr>
          <w:ilvl w:val="0"/>
          <w:numId w:val="0"/>
        </w:numPr>
        <w:bidi w:val="0"/>
        <w:ind w:firstLine="640" w:firstLineChars="200"/>
        <w:rPr>
          <w:rFonts w:hint="default"/>
          <w:highlight w:val="none"/>
          <w:lang w:val="en-US" w:eastAsia="zh-CN"/>
        </w:rPr>
      </w:pPr>
      <w:r>
        <w:rPr>
          <w:rStyle w:val="15"/>
          <w:rFonts w:hint="default"/>
          <w:highlight w:val="none"/>
          <w:lang w:val="en-US" w:eastAsia="zh-CN"/>
        </w:rPr>
        <w:t>（四）加强建筑设计。</w:t>
      </w:r>
      <w:r>
        <w:rPr>
          <w:rFonts w:hint="default"/>
          <w:highlight w:val="none"/>
          <w:lang w:val="en-US" w:eastAsia="zh-CN"/>
        </w:rPr>
        <w:t>县级住房</w:t>
      </w:r>
      <w:r>
        <w:rPr>
          <w:rFonts w:hint="eastAsia"/>
          <w:highlight w:val="none"/>
          <w:lang w:val="en-US" w:eastAsia="zh-CN"/>
        </w:rPr>
        <w:t>和</w:t>
      </w:r>
      <w:r>
        <w:rPr>
          <w:rFonts w:hint="default"/>
          <w:highlight w:val="none"/>
          <w:lang w:val="en-US" w:eastAsia="zh-CN"/>
        </w:rPr>
        <w:t>城乡建设部门参考省、市农房设计图集，结合地方乡村特色细化图集，免费向镇、村级提供住宅设计图集、施工合同示范文本，供村民选择使用。</w:t>
      </w:r>
      <w:r>
        <w:rPr>
          <w:rFonts w:hint="eastAsia"/>
          <w:highlight w:val="none"/>
          <w:lang w:val="en-US" w:eastAsia="zh-CN"/>
        </w:rPr>
        <w:t>乡镇</w:t>
      </w:r>
      <w:r>
        <w:rPr>
          <w:rFonts w:hint="default"/>
          <w:highlight w:val="none"/>
          <w:lang w:val="en-US" w:eastAsia="zh-CN"/>
        </w:rPr>
        <w:t>人民政府根据农房设计通用图集，指导村民通过村规民约确定相近的建房风格。农户应依法做好本住户生活污水的收集、排放，防止污水乱排或直接渗透入土，保护村庄环境整洁。</w:t>
      </w:r>
    </w:p>
    <w:p w14:paraId="0F1DC4C6">
      <w:pPr>
        <w:pStyle w:val="3"/>
        <w:bidi w:val="0"/>
        <w:ind w:firstLine="640" w:firstLineChars="200"/>
        <w:rPr>
          <w:rFonts w:hint="eastAsia"/>
          <w:highlight w:val="none"/>
          <w:lang w:val="en-US" w:eastAsia="zh-CN"/>
        </w:rPr>
      </w:pPr>
      <w:r>
        <w:rPr>
          <w:rFonts w:hint="eastAsia"/>
          <w:highlight w:val="none"/>
          <w:lang w:val="en-US" w:eastAsia="zh-CN"/>
        </w:rPr>
        <w:t>四、资格条件</w:t>
      </w:r>
    </w:p>
    <w:p w14:paraId="4D79F50F">
      <w:pPr>
        <w:pStyle w:val="9"/>
        <w:numPr>
          <w:ilvl w:val="0"/>
          <w:numId w:val="0"/>
        </w:numPr>
        <w:bidi w:val="0"/>
        <w:ind w:firstLine="640" w:firstLineChars="200"/>
        <w:rPr>
          <w:rFonts w:hint="default"/>
          <w:highlight w:val="none"/>
          <w:lang w:val="en-US" w:eastAsia="zh-CN"/>
        </w:rPr>
      </w:pPr>
      <w:r>
        <w:rPr>
          <w:rStyle w:val="15"/>
          <w:rFonts w:hint="default"/>
          <w:highlight w:val="none"/>
          <w:lang w:val="en-US" w:eastAsia="zh-CN"/>
        </w:rPr>
        <w:t>（一）</w:t>
      </w:r>
      <w:r>
        <w:rPr>
          <w:rStyle w:val="15"/>
          <w:rFonts w:hint="eastAsia"/>
          <w:highlight w:val="none"/>
        </w:rPr>
        <w:t>严格执行宅基地分配原则。</w:t>
      </w:r>
      <w:r>
        <w:rPr>
          <w:rFonts w:hint="default"/>
          <w:highlight w:val="none"/>
          <w:lang w:val="en-US" w:eastAsia="zh-CN"/>
        </w:rPr>
        <w:t>农村村民符合下列条件之一的，可以以户为单位申请宅基地建房</w:t>
      </w:r>
      <w:r>
        <w:rPr>
          <w:rFonts w:hint="eastAsia"/>
          <w:highlight w:val="none"/>
          <w:lang w:val="en-US" w:eastAsia="zh-CN"/>
        </w:rPr>
        <w:t>：</w:t>
      </w:r>
    </w:p>
    <w:p w14:paraId="7B737417">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同户居住家庭，因家庭成员已达到法定结婚年龄，需要建房分户居住的。</w:t>
      </w:r>
    </w:p>
    <w:p w14:paraId="52DC7AD9">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原有的宅基地占地面积未达到规定的宅基地占地面积标准，需要在原址改建、扩建或者易地新建的。</w:t>
      </w:r>
    </w:p>
    <w:p w14:paraId="14577402">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default"/>
          <w:highlight w:val="none"/>
          <w:lang w:val="en-US" w:eastAsia="zh-CN"/>
        </w:rPr>
        <w:t>因</w:t>
      </w:r>
      <w:r>
        <w:rPr>
          <w:rFonts w:hint="eastAsia"/>
          <w:highlight w:val="none"/>
          <w:lang w:val="en-US" w:eastAsia="zh-CN"/>
        </w:rPr>
        <w:t>镇</w:t>
      </w:r>
      <w:r>
        <w:rPr>
          <w:rFonts w:hint="default"/>
          <w:highlight w:val="none"/>
          <w:lang w:val="en-US" w:eastAsia="zh-CN"/>
        </w:rPr>
        <w:t>村规划调整、国家、集体建设需要或者移民搬迁，需要易地新建的。</w:t>
      </w:r>
    </w:p>
    <w:p w14:paraId="623D8D52">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eastAsia"/>
          <w:highlight w:val="none"/>
          <w:lang w:val="en-US" w:eastAsia="zh-CN"/>
        </w:rPr>
        <w:t>.</w:t>
      </w:r>
      <w:r>
        <w:rPr>
          <w:rFonts w:hint="default"/>
          <w:highlight w:val="none"/>
          <w:lang w:val="en-US" w:eastAsia="zh-CN"/>
        </w:rPr>
        <w:t>原有住房因自然灾害或者其他原因损毁，需要易地新建的。</w:t>
      </w:r>
    </w:p>
    <w:p w14:paraId="724AC26F">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eastAsia"/>
          <w:highlight w:val="none"/>
          <w:lang w:val="en-US" w:eastAsia="zh-CN"/>
        </w:rPr>
        <w:t>.</w:t>
      </w:r>
      <w:r>
        <w:rPr>
          <w:rFonts w:hint="default"/>
          <w:highlight w:val="none"/>
          <w:lang w:val="en-US" w:eastAsia="zh-CN"/>
        </w:rPr>
        <w:t>属危旧住房需要拆除重建的。</w:t>
      </w:r>
    </w:p>
    <w:p w14:paraId="1A75921A">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eastAsia"/>
          <w:highlight w:val="none"/>
          <w:lang w:val="en-US" w:eastAsia="zh-CN"/>
        </w:rPr>
        <w:t>.</w:t>
      </w:r>
      <w:r>
        <w:rPr>
          <w:rFonts w:hint="default"/>
          <w:highlight w:val="none"/>
          <w:lang w:val="en-US" w:eastAsia="zh-CN"/>
        </w:rPr>
        <w:t>法律、法规规定的其他情形。</w:t>
      </w:r>
    </w:p>
    <w:p w14:paraId="5342780A">
      <w:pPr>
        <w:pStyle w:val="9"/>
        <w:numPr>
          <w:ilvl w:val="0"/>
          <w:numId w:val="0"/>
        </w:numPr>
        <w:bidi w:val="0"/>
        <w:ind w:firstLine="640" w:firstLineChars="200"/>
        <w:rPr>
          <w:rFonts w:hint="default"/>
          <w:highlight w:val="none"/>
          <w:lang w:val="en-US" w:eastAsia="zh-CN"/>
        </w:rPr>
      </w:pPr>
      <w:r>
        <w:rPr>
          <w:rStyle w:val="15"/>
          <w:rFonts w:hint="default"/>
          <w:highlight w:val="none"/>
          <w:lang w:val="en-US" w:eastAsia="zh-CN"/>
        </w:rPr>
        <w:t>（二）</w:t>
      </w:r>
      <w:r>
        <w:rPr>
          <w:rStyle w:val="15"/>
          <w:rFonts w:hint="eastAsia"/>
          <w:highlight w:val="none"/>
          <w:lang w:val="en-US" w:eastAsia="zh-CN"/>
        </w:rPr>
        <w:t>严格控制宅基地批准红线。</w:t>
      </w:r>
      <w:r>
        <w:rPr>
          <w:rFonts w:hint="default"/>
          <w:highlight w:val="none"/>
          <w:lang w:val="en-US" w:eastAsia="zh-CN"/>
        </w:rPr>
        <w:t>村民用地建房申请有下列情形之一的，不予批准：</w:t>
      </w:r>
    </w:p>
    <w:p w14:paraId="43BB852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不属于本</w:t>
      </w:r>
      <w:r>
        <w:rPr>
          <w:rFonts w:hint="eastAsia"/>
          <w:highlight w:val="none"/>
          <w:lang w:val="en-US" w:eastAsia="zh-CN"/>
        </w:rPr>
        <w:t>集体经济组织成员</w:t>
      </w:r>
      <w:r>
        <w:rPr>
          <w:rFonts w:hint="default"/>
          <w:highlight w:val="none"/>
          <w:lang w:val="en-US" w:eastAsia="zh-CN"/>
        </w:rPr>
        <w:t>的；</w:t>
      </w:r>
    </w:p>
    <w:p w14:paraId="5357585B">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不符合一户一宅规定或者不具备分户条件的；</w:t>
      </w:r>
    </w:p>
    <w:p w14:paraId="2C0C0B82">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default"/>
          <w:highlight w:val="none"/>
          <w:lang w:val="en-US" w:eastAsia="zh-CN"/>
        </w:rPr>
        <w:t>已有一处宅基地且面积不低于每户宅基地限额标准的；</w:t>
      </w:r>
    </w:p>
    <w:p w14:paraId="4E697BA9">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eastAsia"/>
          <w:highlight w:val="none"/>
          <w:lang w:val="en-US" w:eastAsia="zh-CN"/>
        </w:rPr>
        <w:t>.</w:t>
      </w:r>
      <w:r>
        <w:rPr>
          <w:rFonts w:hint="default"/>
          <w:highlight w:val="none"/>
          <w:lang w:val="en-US" w:eastAsia="zh-CN"/>
        </w:rPr>
        <w:t>将宅基地、原有住房出卖、出租、赠与他人或者以其他形式转让的；</w:t>
      </w:r>
    </w:p>
    <w:p w14:paraId="3B7B1EB6">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eastAsia"/>
          <w:highlight w:val="none"/>
          <w:lang w:val="en-US" w:eastAsia="zh-CN"/>
        </w:rPr>
        <w:t>.</w:t>
      </w:r>
      <w:r>
        <w:rPr>
          <w:rFonts w:hint="default"/>
          <w:highlight w:val="none"/>
          <w:lang w:val="en-US" w:eastAsia="zh-CN"/>
        </w:rPr>
        <w:t>申请易地新建住房未承诺退出原有宅基地的；</w:t>
      </w:r>
    </w:p>
    <w:p w14:paraId="4CF96B69">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eastAsia"/>
          <w:highlight w:val="none"/>
          <w:lang w:val="en-US" w:eastAsia="zh-CN"/>
        </w:rPr>
        <w:t>.</w:t>
      </w:r>
      <w:r>
        <w:rPr>
          <w:rFonts w:hint="default"/>
          <w:highlight w:val="none"/>
          <w:lang w:val="en-US" w:eastAsia="zh-CN"/>
        </w:rPr>
        <w:t>已参加集体建房再申请个人建房的；</w:t>
      </w:r>
    </w:p>
    <w:p w14:paraId="709DB9A0">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7</w:t>
      </w:r>
      <w:r>
        <w:rPr>
          <w:rFonts w:hint="eastAsia"/>
          <w:highlight w:val="none"/>
          <w:lang w:val="en-US" w:eastAsia="zh-CN"/>
        </w:rPr>
        <w:t>.</w:t>
      </w:r>
      <w:r>
        <w:rPr>
          <w:rFonts w:hint="default"/>
          <w:highlight w:val="none"/>
          <w:lang w:val="en-US" w:eastAsia="zh-CN"/>
        </w:rPr>
        <w:t>削坡建房未通过风险评估的；</w:t>
      </w:r>
    </w:p>
    <w:p w14:paraId="2F97AFCA">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8</w:t>
      </w:r>
      <w:r>
        <w:rPr>
          <w:rFonts w:hint="eastAsia"/>
          <w:highlight w:val="none"/>
          <w:lang w:val="en-US" w:eastAsia="zh-CN"/>
        </w:rPr>
        <w:t>.</w:t>
      </w:r>
      <w:r>
        <w:rPr>
          <w:rFonts w:hint="default"/>
          <w:highlight w:val="none"/>
          <w:lang w:val="en-US" w:eastAsia="zh-CN"/>
        </w:rPr>
        <w:t>不符合</w:t>
      </w:r>
      <w:r>
        <w:rPr>
          <w:rFonts w:hint="eastAsia"/>
          <w:highlight w:val="none"/>
          <w:lang w:val="en-US" w:eastAsia="zh-CN"/>
        </w:rPr>
        <w:t>用地管控</w:t>
      </w:r>
      <w:r>
        <w:rPr>
          <w:rFonts w:hint="default"/>
          <w:highlight w:val="none"/>
          <w:lang w:val="en-US" w:eastAsia="zh-CN"/>
        </w:rPr>
        <w:t>规定的；</w:t>
      </w:r>
    </w:p>
    <w:p w14:paraId="24E3190A">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9</w:t>
      </w:r>
      <w:r>
        <w:rPr>
          <w:rFonts w:hint="eastAsia"/>
          <w:highlight w:val="none"/>
          <w:lang w:val="en-US" w:eastAsia="zh-CN"/>
        </w:rPr>
        <w:t>.</w:t>
      </w:r>
      <w:r>
        <w:rPr>
          <w:rFonts w:hint="default"/>
          <w:highlight w:val="none"/>
          <w:lang w:val="en-US" w:eastAsia="zh-CN"/>
        </w:rPr>
        <w:t>不符合国土空间规划、村庄规划的；</w:t>
      </w:r>
    </w:p>
    <w:p w14:paraId="53F2F672">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10</w:t>
      </w:r>
      <w:r>
        <w:rPr>
          <w:rFonts w:hint="eastAsia"/>
          <w:highlight w:val="none"/>
          <w:lang w:val="en-US" w:eastAsia="zh-CN"/>
        </w:rPr>
        <w:t>.</w:t>
      </w:r>
      <w:r>
        <w:rPr>
          <w:rFonts w:hint="default"/>
          <w:highlight w:val="none"/>
          <w:lang w:val="en-US" w:eastAsia="zh-CN"/>
        </w:rPr>
        <w:t>法律、法规规定的其他不予批准的情形。</w:t>
      </w:r>
    </w:p>
    <w:p w14:paraId="692B2E45">
      <w:pPr>
        <w:pStyle w:val="9"/>
        <w:numPr>
          <w:ilvl w:val="0"/>
          <w:numId w:val="0"/>
        </w:numPr>
        <w:bidi w:val="0"/>
        <w:ind w:firstLine="640" w:firstLineChars="200"/>
        <w:rPr>
          <w:rFonts w:hint="default"/>
          <w:highlight w:val="none"/>
          <w:lang w:val="en-US" w:eastAsia="zh-CN"/>
        </w:rPr>
      </w:pPr>
      <w:r>
        <w:rPr>
          <w:rFonts w:hint="default"/>
          <w:highlight w:val="none"/>
          <w:lang w:val="en-US" w:eastAsia="zh-CN"/>
        </w:rPr>
        <w:t>不予批准决定应当通知申请人，说明理由，并告知其陈述、申辩权及法律救济途径。</w:t>
      </w:r>
    </w:p>
    <w:p w14:paraId="69B238B0">
      <w:pPr>
        <w:pStyle w:val="3"/>
        <w:bidi w:val="0"/>
        <w:ind w:firstLine="640" w:firstLineChars="200"/>
        <w:rPr>
          <w:rFonts w:hint="eastAsia"/>
          <w:highlight w:val="none"/>
          <w:lang w:val="en-US" w:eastAsia="zh-CN"/>
        </w:rPr>
      </w:pPr>
      <w:r>
        <w:rPr>
          <w:rFonts w:hint="eastAsia"/>
          <w:highlight w:val="none"/>
          <w:lang w:val="en-US" w:eastAsia="zh-CN"/>
        </w:rPr>
        <w:t>五、审批流程</w:t>
      </w:r>
    </w:p>
    <w:p w14:paraId="02CEAACF">
      <w:pPr>
        <w:pStyle w:val="4"/>
        <w:bidi w:val="0"/>
        <w:ind w:firstLine="640" w:firstLineChars="200"/>
        <w:rPr>
          <w:rFonts w:hint="default"/>
          <w:highlight w:val="none"/>
          <w:lang w:val="en-US" w:eastAsia="zh-CN"/>
        </w:rPr>
      </w:pPr>
      <w:r>
        <w:rPr>
          <w:rFonts w:hint="eastAsia"/>
          <w:highlight w:val="none"/>
          <w:lang w:val="en-US" w:eastAsia="zh-CN"/>
        </w:rPr>
        <w:t>（一）</w:t>
      </w:r>
      <w:r>
        <w:rPr>
          <w:rFonts w:hint="default"/>
          <w:highlight w:val="none"/>
          <w:lang w:val="en-US" w:eastAsia="zh-CN"/>
        </w:rPr>
        <w:t>线下审批办理</w:t>
      </w:r>
      <w:r>
        <w:rPr>
          <w:rFonts w:hint="eastAsia"/>
          <w:highlight w:val="none"/>
          <w:lang w:val="en-US" w:eastAsia="zh-CN"/>
        </w:rPr>
        <w:t>全流程</w:t>
      </w:r>
    </w:p>
    <w:p w14:paraId="1CE9F835">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default"/>
          <w:highlight w:val="none"/>
          <w:lang w:val="en-US" w:eastAsia="zh-CN"/>
        </w:rPr>
        <w:t>.农户申请。符合宅基地申请资格条件的农户，以户为单位向具有宅基地所有权的农村集体经济组织提出宅基地建房申请，并提供以下材料：</w:t>
      </w:r>
    </w:p>
    <w:p w14:paraId="6C4BF831">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《河源市农村宅基地申请表》</w:t>
      </w:r>
      <w:r>
        <w:rPr>
          <w:rFonts w:hint="eastAsia"/>
          <w:highlight w:val="none"/>
          <w:lang w:val="en-US" w:eastAsia="zh-CN"/>
        </w:rPr>
        <w:t>；</w:t>
      </w:r>
    </w:p>
    <w:p w14:paraId="6A3E892B">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申请人的身份证及户口簿</w:t>
      </w:r>
      <w:r>
        <w:rPr>
          <w:rFonts w:hint="eastAsia"/>
          <w:highlight w:val="none"/>
          <w:lang w:val="en-US" w:eastAsia="zh-CN"/>
        </w:rPr>
        <w:t>；</w:t>
      </w:r>
    </w:p>
    <w:p w14:paraId="787379FE">
      <w:pPr>
        <w:pStyle w:val="9"/>
        <w:numPr>
          <w:ilvl w:val="0"/>
          <w:numId w:val="0"/>
        </w:numPr>
        <w:bidi w:val="0"/>
        <w:ind w:firstLine="640" w:firstLineChars="200"/>
        <w:rPr>
          <w:rFonts w:hint="eastAsia"/>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default"/>
          <w:highlight w:val="none"/>
          <w:lang w:val="en-US" w:eastAsia="zh-CN"/>
        </w:rPr>
        <w:t>《农村宅基地使用承诺书》</w:t>
      </w:r>
      <w:r>
        <w:rPr>
          <w:rFonts w:hint="eastAsia"/>
          <w:highlight w:val="none"/>
          <w:lang w:val="en-US" w:eastAsia="zh-CN"/>
        </w:rPr>
        <w:t>；</w:t>
      </w:r>
    </w:p>
    <w:p w14:paraId="6D0AC059">
      <w:pPr>
        <w:pStyle w:val="9"/>
        <w:numPr>
          <w:ilvl w:val="0"/>
          <w:numId w:val="0"/>
        </w:numPr>
        <w:bidi w:val="0"/>
        <w:ind w:firstLine="640" w:firstLineChars="200"/>
        <w:rPr>
          <w:rFonts w:hint="eastAsia"/>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4</w:t>
      </w:r>
      <w:r>
        <w:rPr>
          <w:rFonts w:hint="eastAsia"/>
          <w:highlight w:val="none"/>
          <w:lang w:val="en-US" w:eastAsia="zh-CN"/>
        </w:rPr>
        <w:t>）宗地图、红线图，</w:t>
      </w:r>
      <w:r>
        <w:rPr>
          <w:rFonts w:hint="eastAsia" w:ascii="方正仿宋_GBK" w:hAnsi="方正仿宋_GBK" w:cs="方正仿宋_GBK"/>
          <w:sz w:val="32"/>
          <w:szCs w:val="32"/>
          <w:vertAlign w:val="baseline"/>
          <w:lang w:eastAsia="zh-CN"/>
        </w:rPr>
        <w:t>建筑户型及外观设计图</w:t>
      </w:r>
      <w:r>
        <w:rPr>
          <w:rFonts w:hint="eastAsia"/>
          <w:highlight w:val="none"/>
          <w:lang w:val="en-US" w:eastAsia="zh-CN"/>
        </w:rPr>
        <w:t>；</w:t>
      </w:r>
    </w:p>
    <w:p w14:paraId="37428A81">
      <w:pPr>
        <w:pStyle w:val="9"/>
        <w:numPr>
          <w:ilvl w:val="0"/>
          <w:numId w:val="0"/>
        </w:numPr>
        <w:bidi w:val="0"/>
        <w:ind w:firstLine="640" w:firstLineChars="200"/>
        <w:rPr>
          <w:rFonts w:hint="eastAsia"/>
          <w:highlight w:val="none"/>
          <w:lang w:val="en-US" w:eastAsia="zh-CN"/>
        </w:rPr>
      </w:pPr>
      <w:r>
        <w:rPr>
          <w:rFonts w:hint="eastAsia"/>
          <w:highlight w:val="none"/>
          <w:lang w:val="en-US" w:eastAsia="zh-CN"/>
        </w:rPr>
        <w:t>（5）相邻权利人意见书；</w:t>
      </w:r>
    </w:p>
    <w:p w14:paraId="1AF6F0E6">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（6）</w:t>
      </w:r>
      <w:r>
        <w:rPr>
          <w:rFonts w:hint="default" w:ascii="仿宋_GB2312" w:hAnsi="仿宋_GB2312" w:eastAsia="仿宋_GB2312" w:cs="仿宋_GB2312"/>
          <w:sz w:val="32"/>
          <w:szCs w:val="32"/>
          <w:highlight w:val="none"/>
          <w:lang w:val="en-US" w:eastAsia="zh-CN"/>
        </w:rPr>
        <w:t>原宅基地使用权证明</w:t>
      </w:r>
      <w:r>
        <w:rPr>
          <w:rFonts w:hint="eastAsia" w:ascii="仿宋_GB2312" w:hAnsi="仿宋_GB2312" w:eastAsia="仿宋_GB2312" w:cs="仿宋_GB2312"/>
          <w:sz w:val="32"/>
          <w:szCs w:val="32"/>
          <w:highlight w:val="none"/>
          <w:lang w:val="en-US" w:eastAsia="zh-CN"/>
        </w:rPr>
        <w:t>或不动产权证明</w:t>
      </w:r>
      <w:r>
        <w:rPr>
          <w:rFonts w:hint="default" w:ascii="仿宋_GB2312" w:hAnsi="仿宋_GB2312" w:eastAsia="仿宋_GB2312" w:cs="仿宋_GB2312"/>
          <w:sz w:val="32"/>
          <w:szCs w:val="32"/>
          <w:highlight w:val="none"/>
          <w:lang w:val="en-US" w:eastAsia="zh-CN"/>
        </w:rPr>
        <w:t>（改建/扩建需提供）</w:t>
      </w:r>
      <w:r>
        <w:rPr>
          <w:rFonts w:hint="default"/>
          <w:highlight w:val="none"/>
          <w:lang w:val="en-US" w:eastAsia="zh-CN"/>
        </w:rPr>
        <w:t>。</w:t>
      </w:r>
    </w:p>
    <w:p w14:paraId="19482DCC">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default"/>
          <w:highlight w:val="none"/>
          <w:lang w:val="en-US" w:eastAsia="zh-CN"/>
        </w:rPr>
        <w:t>.村级审查。所在农村集体经济组织收到</w:t>
      </w:r>
      <w:r>
        <w:rPr>
          <w:rFonts w:hint="eastAsia"/>
          <w:highlight w:val="none"/>
          <w:lang w:val="en-US" w:eastAsia="zh-CN"/>
        </w:rPr>
        <w:t>成员建房</w:t>
      </w:r>
      <w:r>
        <w:rPr>
          <w:rFonts w:hint="default"/>
          <w:highlight w:val="none"/>
          <w:lang w:val="en-US" w:eastAsia="zh-CN"/>
        </w:rPr>
        <w:t>申请后，</w:t>
      </w:r>
      <w:r>
        <w:rPr>
          <w:rFonts w:hint="eastAsia"/>
          <w:highlight w:val="none"/>
          <w:lang w:val="en-US" w:eastAsia="zh-CN"/>
        </w:rPr>
        <w:t>在10个工作日内组织</w:t>
      </w:r>
      <w:r>
        <w:rPr>
          <w:rFonts w:hint="default"/>
          <w:highlight w:val="none"/>
          <w:lang w:val="en-US" w:eastAsia="zh-CN"/>
        </w:rPr>
        <w:t>农村集体经济组织成员</w:t>
      </w:r>
      <w:r>
        <w:rPr>
          <w:rFonts w:hint="eastAsia"/>
          <w:highlight w:val="none"/>
        </w:rPr>
        <w:t>（代表）</w:t>
      </w:r>
      <w:r>
        <w:rPr>
          <w:rFonts w:hint="eastAsia"/>
          <w:highlight w:val="none"/>
          <w:lang w:val="en-US" w:eastAsia="zh-CN"/>
        </w:rPr>
        <w:t>大会</w:t>
      </w:r>
      <w:r>
        <w:rPr>
          <w:rFonts w:hint="default"/>
          <w:highlight w:val="none"/>
          <w:lang w:val="en-US" w:eastAsia="zh-CN"/>
        </w:rPr>
        <w:t>讨论并将申请理由、拟用地位置和</w:t>
      </w:r>
      <w:r>
        <w:rPr>
          <w:rFonts w:hint="eastAsia"/>
          <w:highlight w:val="none"/>
          <w:lang w:val="en-US" w:eastAsia="zh-CN"/>
        </w:rPr>
        <w:t>占地</w:t>
      </w:r>
      <w:r>
        <w:rPr>
          <w:rFonts w:hint="default"/>
          <w:highlight w:val="none"/>
          <w:lang w:val="en-US" w:eastAsia="zh-CN"/>
        </w:rPr>
        <w:t>面积、拟建房层高和</w:t>
      </w:r>
      <w:r>
        <w:rPr>
          <w:rFonts w:hint="eastAsia"/>
          <w:highlight w:val="none"/>
          <w:lang w:val="en-US" w:eastAsia="zh-CN"/>
        </w:rPr>
        <w:t>建筑</w:t>
      </w:r>
      <w:r>
        <w:rPr>
          <w:rFonts w:hint="default"/>
          <w:highlight w:val="none"/>
          <w:lang w:val="en-US" w:eastAsia="zh-CN"/>
        </w:rPr>
        <w:t>面积等情况在本集体经济组织范围内公示，公示期不少于</w:t>
      </w:r>
      <w:r>
        <w:rPr>
          <w:rFonts w:hint="eastAsia" w:asciiTheme="minorEastAsia" w:hAnsiTheme="minorEastAsia" w:eastAsiaTheme="minorEastAsia" w:cstheme="minorEastAsia"/>
          <w:highlight w:val="none"/>
          <w:lang w:val="en-US" w:eastAsia="zh-CN"/>
        </w:rPr>
        <w:t>7</w:t>
      </w:r>
      <w:r>
        <w:rPr>
          <w:rFonts w:hint="default"/>
          <w:highlight w:val="none"/>
          <w:lang w:val="en-US" w:eastAsia="zh-CN"/>
        </w:rPr>
        <w:t>个工作日。公示无异议或异议不成立的，所在农村集体经济组织在《河源市农村宅基地申请表》签署意见、连同农村集体经济组织成员</w:t>
      </w:r>
      <w:r>
        <w:rPr>
          <w:rFonts w:hint="eastAsia"/>
          <w:highlight w:val="none"/>
        </w:rPr>
        <w:t>（代表）</w:t>
      </w:r>
      <w:r>
        <w:rPr>
          <w:rFonts w:hint="eastAsia"/>
          <w:highlight w:val="none"/>
          <w:lang w:val="en-US" w:eastAsia="zh-CN"/>
        </w:rPr>
        <w:t>大会会议</w:t>
      </w:r>
      <w:r>
        <w:rPr>
          <w:rFonts w:hint="default"/>
          <w:highlight w:val="none"/>
          <w:lang w:val="en-US" w:eastAsia="zh-CN"/>
        </w:rPr>
        <w:t>记录等材料交村集体经济组织或村民委员会审查。</w:t>
      </w:r>
    </w:p>
    <w:p w14:paraId="36A4C297">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没有设立组级集体经济组织的，则由农户向村民小组提出申请，依照上述程序办理。没有分设村民小组的，则由农户直接向村民委员会提出申请，经村民代表会议通过并在本村村务公开栏和申请农户建房所在地人口集聚区域进行公示，公示期不少于</w:t>
      </w:r>
      <w:r>
        <w:rPr>
          <w:rFonts w:hint="eastAsia" w:asciiTheme="minorEastAsia" w:hAnsiTheme="minorEastAsia" w:eastAsiaTheme="minorEastAsia" w:cstheme="minorEastAsia"/>
          <w:highlight w:val="none"/>
          <w:lang w:val="en-US" w:eastAsia="zh-CN"/>
        </w:rPr>
        <w:t>7</w:t>
      </w:r>
      <w:r>
        <w:rPr>
          <w:rFonts w:hint="default"/>
          <w:highlight w:val="none"/>
          <w:lang w:val="en-US" w:eastAsia="zh-CN"/>
        </w:rPr>
        <w:t>个工作日。公示无异议或异议不成立的，由村委会签署意见，报送乡镇人民政府。</w:t>
      </w:r>
    </w:p>
    <w:p w14:paraId="35F0B6FE">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村民委员会重点审查提交的材料是否真实有效、拟用地建房是否符合村庄规划、是否征求了用地建房相邻权利人意见等。村民委员会收到申请后</w:t>
      </w:r>
      <w:r>
        <w:rPr>
          <w:rFonts w:hint="eastAsia" w:asciiTheme="minorEastAsia" w:hAnsiTheme="minorEastAsia" w:eastAsiaTheme="minorEastAsia" w:cstheme="minorEastAsia"/>
          <w:highlight w:val="none"/>
          <w:lang w:val="en-US" w:eastAsia="zh-CN"/>
        </w:rPr>
        <w:t>10</w:t>
      </w:r>
      <w:r>
        <w:rPr>
          <w:rFonts w:hint="default"/>
          <w:highlight w:val="none"/>
          <w:lang w:val="en-US" w:eastAsia="zh-CN"/>
        </w:rPr>
        <w:t>个工作日内作出审查意见，审查通过的，在《河源市农村宅基地申请表》签署意见，连同村委会讨论会议记录、公示资料等一并报乡镇人民政府。村级审查未通过的，应及时告知申请农户并说明理由。</w:t>
      </w:r>
    </w:p>
    <w:p w14:paraId="1F7D0286">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农村集体经济组织或村民委员会逾期不按本实施意见出具审查审核意见和报送申请材料的，由</w:t>
      </w:r>
      <w:r>
        <w:rPr>
          <w:rFonts w:hint="eastAsia"/>
          <w:highlight w:val="none"/>
          <w:lang w:val="en-US" w:eastAsia="zh-CN"/>
        </w:rPr>
        <w:t>乡镇</w:t>
      </w:r>
      <w:r>
        <w:rPr>
          <w:rFonts w:hint="default"/>
          <w:highlight w:val="none"/>
          <w:lang w:val="en-US" w:eastAsia="zh-CN"/>
        </w:rPr>
        <w:t>人民政府责令改正</w:t>
      </w:r>
      <w:r>
        <w:rPr>
          <w:rFonts w:hint="eastAsia"/>
          <w:highlight w:val="none"/>
          <w:lang w:val="en-US" w:eastAsia="zh-CN"/>
        </w:rPr>
        <w:t>；故意为难刁难，或侵害村民正当权益的，移交纪检监察部门查处</w:t>
      </w:r>
      <w:r>
        <w:rPr>
          <w:rFonts w:hint="default"/>
          <w:highlight w:val="none"/>
          <w:lang w:val="en-US" w:eastAsia="zh-CN"/>
        </w:rPr>
        <w:t>。</w:t>
      </w:r>
    </w:p>
    <w:p w14:paraId="7A276807">
      <w:pPr>
        <w:pStyle w:val="9"/>
        <w:numPr>
          <w:ilvl w:val="0"/>
          <w:numId w:val="0"/>
        </w:numPr>
        <w:bidi w:val="0"/>
        <w:ind w:firstLine="640" w:firstLineChars="200"/>
        <w:rPr>
          <w:rFonts w:hint="eastAsia" w:ascii="Times New Roman" w:hAnsi="Times New Roman" w:eastAsia="方正仿宋_GBK" w:cs="Times New Roman"/>
          <w:kern w:val="2"/>
          <w:sz w:val="32"/>
          <w:szCs w:val="24"/>
          <w:highlight w:val="none"/>
          <w:lang w:val="en-US" w:eastAsia="zh-CN" w:bidi="ar-SA"/>
        </w:rPr>
      </w:pPr>
      <w:r>
        <w:rPr>
          <w:rFonts w:hint="eastAsia" w:asciiTheme="minorEastAsia" w:hAnsiTheme="minorEastAsia" w:eastAsiaTheme="minorEastAsia" w:cstheme="minorEastAsia"/>
          <w:highlight w:val="none"/>
          <w:lang w:val="en-US" w:eastAsia="zh-CN"/>
        </w:rPr>
        <w:t>3</w:t>
      </w:r>
      <w:r>
        <w:rPr>
          <w:rFonts w:hint="default"/>
          <w:highlight w:val="none"/>
          <w:lang w:val="en-US" w:eastAsia="zh-CN"/>
        </w:rPr>
        <w:t>.乡镇审批。</w:t>
      </w:r>
      <w:r>
        <w:rPr>
          <w:rFonts w:hint="eastAsia" w:ascii="Times New Roman" w:hAnsi="Times New Roman" w:eastAsia="方正仿宋_GBK" w:cs="Times New Roman"/>
          <w:kern w:val="2"/>
          <w:sz w:val="32"/>
          <w:szCs w:val="24"/>
          <w:highlight w:val="none"/>
          <w:lang w:val="en-US" w:eastAsia="zh-CN" w:bidi="ar-SA"/>
        </w:rPr>
        <w:t>各乡镇人民政府要建立</w:t>
      </w:r>
      <w:r>
        <w:rPr>
          <w:rFonts w:hint="eastAsia" w:cs="Times New Roman"/>
          <w:kern w:val="2"/>
          <w:sz w:val="32"/>
          <w:szCs w:val="24"/>
          <w:highlight w:val="none"/>
          <w:lang w:val="en-US" w:eastAsia="zh-CN" w:bidi="ar-SA"/>
        </w:rPr>
        <w:t>完善“一个</w:t>
      </w:r>
      <w:r>
        <w:rPr>
          <w:rFonts w:hint="eastAsia" w:ascii="Times New Roman" w:hAnsi="Times New Roman" w:eastAsia="方正仿宋_GBK" w:cs="Times New Roman"/>
          <w:kern w:val="2"/>
          <w:sz w:val="32"/>
          <w:szCs w:val="24"/>
          <w:highlight w:val="none"/>
          <w:lang w:val="en-US" w:eastAsia="zh-CN" w:bidi="ar-SA"/>
        </w:rPr>
        <w:t>窗口对外受理、多部门内部联动运行</w:t>
      </w:r>
      <w:r>
        <w:rPr>
          <w:rFonts w:hint="eastAsia" w:ascii="Times New Roman" w:hAnsi="Times New Roman" w:cs="Times New Roman"/>
          <w:kern w:val="2"/>
          <w:sz w:val="32"/>
          <w:szCs w:val="24"/>
          <w:highlight w:val="none"/>
          <w:lang w:val="en-US" w:eastAsia="zh-CN" w:bidi="ar-SA"/>
        </w:rPr>
        <w:t>”</w:t>
      </w:r>
      <w:r>
        <w:rPr>
          <w:rFonts w:hint="eastAsia" w:ascii="Times New Roman" w:hAnsi="Times New Roman" w:eastAsia="方正仿宋_GBK" w:cs="Times New Roman"/>
          <w:kern w:val="2"/>
          <w:sz w:val="32"/>
          <w:szCs w:val="24"/>
          <w:highlight w:val="none"/>
          <w:lang w:val="en-US" w:eastAsia="zh-CN" w:bidi="ar-SA"/>
        </w:rPr>
        <w:t>的农村村民建房联审联办制度</w:t>
      </w:r>
      <w:r>
        <w:rPr>
          <w:rFonts w:hint="eastAsia" w:cs="Times New Roman"/>
          <w:kern w:val="2"/>
          <w:sz w:val="32"/>
          <w:szCs w:val="24"/>
          <w:highlight w:val="none"/>
          <w:lang w:val="en-US" w:eastAsia="zh-CN" w:bidi="ar-SA"/>
        </w:rPr>
        <w:t>，并成立农房建设审批管理工作小组，组长由乡镇人民政府主要领导担任，组员由镇农业农村、自然资源、住建、综合行政执法等部门人员组成，以及“五公开”（村庄规划公开、申请条件公开、审批程序公开、审批结果公开、投诉举报方式公开）制度。</w:t>
      </w:r>
      <w:r>
        <w:rPr>
          <w:rFonts w:hint="eastAsia" w:ascii="Times New Roman" w:hAnsi="Times New Roman" w:eastAsia="方正仿宋_GBK" w:cs="Times New Roman"/>
          <w:kern w:val="2"/>
          <w:sz w:val="32"/>
          <w:szCs w:val="24"/>
          <w:highlight w:val="none"/>
          <w:lang w:val="en-US" w:eastAsia="zh-CN" w:bidi="ar-SA"/>
        </w:rPr>
        <w:t>要设置宅基地申请受理办理窗口</w:t>
      </w:r>
      <w:r>
        <w:rPr>
          <w:rFonts w:hint="eastAsia" w:cs="Times New Roman"/>
          <w:kern w:val="2"/>
          <w:sz w:val="32"/>
          <w:szCs w:val="24"/>
          <w:highlight w:val="none"/>
          <w:lang w:val="en-US" w:eastAsia="zh-CN" w:bidi="ar-SA"/>
        </w:rPr>
        <w:t>，</w:t>
      </w:r>
      <w:r>
        <w:rPr>
          <w:rFonts w:hint="eastAsia" w:ascii="Times New Roman" w:hAnsi="Times New Roman" w:eastAsia="方正仿宋_GBK" w:cs="Times New Roman"/>
          <w:kern w:val="2"/>
          <w:sz w:val="32"/>
          <w:szCs w:val="24"/>
          <w:highlight w:val="none"/>
          <w:lang w:val="en-US" w:eastAsia="zh-CN" w:bidi="ar-SA"/>
        </w:rPr>
        <w:t>明确专人专岗，</w:t>
      </w:r>
      <w:r>
        <w:rPr>
          <w:rFonts w:hint="eastAsia" w:cs="Times New Roman"/>
          <w:kern w:val="2"/>
          <w:sz w:val="32"/>
          <w:szCs w:val="24"/>
          <w:highlight w:val="none"/>
          <w:lang w:val="en-US" w:eastAsia="zh-CN" w:bidi="ar-SA"/>
        </w:rPr>
        <w:t>完善并</w:t>
      </w:r>
      <w:r>
        <w:rPr>
          <w:rFonts w:hint="eastAsia" w:ascii="Times New Roman" w:hAnsi="Times New Roman" w:eastAsia="方正仿宋_GBK" w:cs="Times New Roman"/>
          <w:kern w:val="2"/>
          <w:sz w:val="32"/>
          <w:szCs w:val="24"/>
          <w:highlight w:val="none"/>
          <w:lang w:val="en-US" w:eastAsia="zh-CN" w:bidi="ar-SA"/>
        </w:rPr>
        <w:t>公布办理流程和申请要件，实现</w:t>
      </w:r>
      <w:r>
        <w:rPr>
          <w:rFonts w:hint="eastAsia" w:cs="Times New Roman"/>
          <w:kern w:val="2"/>
          <w:sz w:val="32"/>
          <w:szCs w:val="24"/>
          <w:highlight w:val="none"/>
          <w:lang w:val="en-US" w:eastAsia="zh-CN" w:bidi="ar-SA"/>
        </w:rPr>
        <w:t>“</w:t>
      </w:r>
      <w:r>
        <w:rPr>
          <w:rFonts w:hint="eastAsia" w:ascii="Times New Roman" w:hAnsi="Times New Roman" w:eastAsia="方正仿宋_GBK" w:cs="Times New Roman"/>
          <w:kern w:val="2"/>
          <w:sz w:val="32"/>
          <w:szCs w:val="24"/>
          <w:highlight w:val="none"/>
          <w:lang w:val="en-US" w:eastAsia="zh-CN" w:bidi="ar-SA"/>
        </w:rPr>
        <w:t>一个窗口服务、村民只跑一处</w:t>
      </w:r>
      <w:r>
        <w:rPr>
          <w:rFonts w:hint="eastAsia" w:cs="Times New Roman"/>
          <w:kern w:val="2"/>
          <w:sz w:val="32"/>
          <w:szCs w:val="24"/>
          <w:highlight w:val="none"/>
          <w:lang w:val="en-US" w:eastAsia="zh-CN" w:bidi="ar-SA"/>
        </w:rPr>
        <w:t>”</w:t>
      </w:r>
      <w:r>
        <w:rPr>
          <w:rFonts w:hint="eastAsia" w:ascii="Times New Roman" w:hAnsi="Times New Roman" w:eastAsia="方正仿宋_GBK" w:cs="Times New Roman"/>
          <w:kern w:val="2"/>
          <w:sz w:val="32"/>
          <w:szCs w:val="24"/>
          <w:highlight w:val="none"/>
          <w:lang w:val="en-US" w:eastAsia="zh-CN" w:bidi="ar-SA"/>
        </w:rPr>
        <w:t>。</w:t>
      </w:r>
    </w:p>
    <w:p w14:paraId="6FE1C9F2">
      <w:pPr>
        <w:pStyle w:val="9"/>
        <w:numPr>
          <w:ilvl w:val="0"/>
          <w:numId w:val="0"/>
        </w:numPr>
        <w:bidi w:val="0"/>
        <w:ind w:firstLine="640" w:firstLineChars="200"/>
        <w:rPr>
          <w:rFonts w:hint="eastAsia"/>
          <w:highlight w:val="none"/>
          <w:lang w:val="en-US" w:eastAsia="zh-CN"/>
        </w:rPr>
      </w:pPr>
      <w:r>
        <w:rPr>
          <w:rFonts w:hint="default"/>
          <w:highlight w:val="none"/>
          <w:lang w:val="en-US" w:eastAsia="zh-CN"/>
        </w:rPr>
        <w:t>乡镇人民政府受理窗口收到村委会提交申请资料后应组织本镇农业农村、自然资源</w:t>
      </w:r>
      <w:r>
        <w:rPr>
          <w:rFonts w:hint="eastAsia"/>
          <w:highlight w:val="none"/>
          <w:lang w:val="en-US" w:eastAsia="zh-CN"/>
        </w:rPr>
        <w:t>、住建等</w:t>
      </w:r>
      <w:r>
        <w:rPr>
          <w:rFonts w:hint="default"/>
          <w:highlight w:val="none"/>
          <w:lang w:val="en-US" w:eastAsia="zh-CN"/>
        </w:rPr>
        <w:t>有关部门进行审核审查</w:t>
      </w:r>
      <w:r>
        <w:rPr>
          <w:rFonts w:hint="eastAsia"/>
          <w:highlight w:val="none"/>
          <w:lang w:val="en-US" w:eastAsia="zh-CN"/>
        </w:rPr>
        <w:t>：</w:t>
      </w:r>
    </w:p>
    <w:p w14:paraId="7E5BFEA4">
      <w:pPr>
        <w:pStyle w:val="9"/>
        <w:numPr>
          <w:ilvl w:val="0"/>
          <w:numId w:val="0"/>
        </w:numPr>
        <w:bidi w:val="0"/>
        <w:ind w:firstLine="640" w:firstLineChars="200"/>
        <w:rPr>
          <w:rFonts w:hint="eastAsia"/>
          <w:highlight w:val="none"/>
          <w:lang w:eastAsia="zh-CN"/>
        </w:rPr>
      </w:pPr>
      <w:r>
        <w:rPr>
          <w:rFonts w:hint="eastAsia"/>
          <w:highlight w:val="none"/>
        </w:rPr>
        <w:t>镇农业农村部门</w:t>
      </w:r>
      <w:r>
        <w:rPr>
          <w:rFonts w:hint="eastAsia"/>
          <w:highlight w:val="none"/>
          <w:lang w:eastAsia="zh-CN"/>
        </w:rPr>
        <w:t>牵头统筹，</w:t>
      </w:r>
      <w:r>
        <w:rPr>
          <w:rFonts w:hint="eastAsia"/>
          <w:highlight w:val="none"/>
        </w:rPr>
        <w:t>负责审查申请人是否符合申请</w:t>
      </w:r>
      <w:r>
        <w:rPr>
          <w:rFonts w:hint="eastAsia"/>
          <w:highlight w:val="none"/>
          <w:lang w:eastAsia="zh-CN"/>
        </w:rPr>
        <w:t>资格</w:t>
      </w:r>
      <w:r>
        <w:rPr>
          <w:rFonts w:hint="eastAsia"/>
          <w:highlight w:val="none"/>
        </w:rPr>
        <w:t>条件、建房用地是否符合宅基地合理布局要求和面积标准，宅基地和农房建设申请是否经过村、组</w:t>
      </w:r>
      <w:r>
        <w:rPr>
          <w:rFonts w:hint="eastAsia"/>
          <w:highlight w:val="none"/>
          <w:lang w:eastAsia="zh-CN"/>
        </w:rPr>
        <w:t>集体讨论、</w:t>
      </w:r>
      <w:r>
        <w:rPr>
          <w:rFonts w:hint="eastAsia"/>
          <w:highlight w:val="none"/>
        </w:rPr>
        <w:t>审核公示等，综合各有关部门意见提出审批建议</w:t>
      </w:r>
      <w:r>
        <w:rPr>
          <w:rFonts w:hint="eastAsia"/>
          <w:highlight w:val="none"/>
          <w:lang w:eastAsia="zh-CN"/>
        </w:rPr>
        <w:t>；</w:t>
      </w:r>
    </w:p>
    <w:p w14:paraId="13C0D8B2">
      <w:pPr>
        <w:pStyle w:val="9"/>
        <w:numPr>
          <w:ilvl w:val="0"/>
          <w:numId w:val="0"/>
        </w:numPr>
        <w:bidi w:val="0"/>
        <w:ind w:firstLine="640" w:firstLineChars="200"/>
        <w:rPr>
          <w:rFonts w:hint="eastAsia"/>
          <w:highlight w:val="none"/>
          <w:lang w:eastAsia="zh-CN"/>
        </w:rPr>
      </w:pPr>
      <w:r>
        <w:rPr>
          <w:rFonts w:hint="eastAsia"/>
          <w:highlight w:val="none"/>
        </w:rPr>
        <w:t>镇自然资源部门负责</w:t>
      </w:r>
      <w:r>
        <w:rPr>
          <w:rFonts w:hint="eastAsia"/>
          <w:highlight w:val="none"/>
          <w:lang w:eastAsia="zh-CN"/>
        </w:rPr>
        <w:t>审核农房设计是否符合村庄规划，</w:t>
      </w:r>
      <w:r>
        <w:rPr>
          <w:rFonts w:hint="eastAsia"/>
          <w:highlight w:val="none"/>
        </w:rPr>
        <w:t>审查建房用地是否符合</w:t>
      </w:r>
      <w:r>
        <w:rPr>
          <w:rFonts w:hint="eastAsia"/>
          <w:highlight w:val="none"/>
          <w:lang w:eastAsia="zh-CN"/>
        </w:rPr>
        <w:t>用地规划（没有制定村庄规划的，按“通则式”管理要求）、</w:t>
      </w:r>
      <w:r>
        <w:rPr>
          <w:rFonts w:hint="eastAsia"/>
          <w:highlight w:val="none"/>
        </w:rPr>
        <w:t>用途管制要求等（按最新的年度土地变更调查成果确定报批地类，报批地类中涉及违法用地的，必须依法处理到位后，按照违法用地前的地类报批）</w:t>
      </w:r>
      <w:r>
        <w:rPr>
          <w:rFonts w:hint="eastAsia"/>
          <w:highlight w:val="none"/>
          <w:lang w:eastAsia="zh-CN"/>
        </w:rPr>
        <w:t>；</w:t>
      </w:r>
    </w:p>
    <w:p w14:paraId="3CB5CA21">
      <w:pPr>
        <w:pStyle w:val="9"/>
        <w:numPr>
          <w:ilvl w:val="0"/>
          <w:numId w:val="0"/>
        </w:numPr>
        <w:bidi w:val="0"/>
        <w:ind w:firstLine="640" w:firstLineChars="200"/>
        <w:rPr>
          <w:rFonts w:hint="eastAsia"/>
          <w:highlight w:val="none"/>
          <w:lang w:eastAsia="zh-CN"/>
        </w:rPr>
      </w:pPr>
      <w:r>
        <w:rPr>
          <w:rFonts w:hint="eastAsia"/>
          <w:highlight w:val="none"/>
        </w:rPr>
        <w:t>镇</w:t>
      </w:r>
      <w:r>
        <w:rPr>
          <w:rFonts w:hint="eastAsia"/>
          <w:highlight w:val="none"/>
          <w:lang w:eastAsia="zh-CN"/>
        </w:rPr>
        <w:t>住建</w:t>
      </w:r>
      <w:r>
        <w:rPr>
          <w:rFonts w:hint="eastAsia"/>
          <w:highlight w:val="none"/>
        </w:rPr>
        <w:t>部门负责</w:t>
      </w:r>
      <w:r>
        <w:rPr>
          <w:rFonts w:hint="eastAsia"/>
          <w:highlight w:val="none"/>
          <w:lang w:eastAsia="zh-CN"/>
        </w:rPr>
        <w:t>审查设计方案（设计图）</w:t>
      </w:r>
      <w:r>
        <w:rPr>
          <w:rFonts w:hint="eastAsia"/>
          <w:highlight w:val="none"/>
        </w:rPr>
        <w:t>、设计施工安全规范</w:t>
      </w:r>
      <w:r>
        <w:rPr>
          <w:rFonts w:hint="eastAsia"/>
          <w:highlight w:val="none"/>
          <w:lang w:eastAsia="zh-CN"/>
        </w:rPr>
        <w:t>相关情况，指导乡村建设工匠选择等；</w:t>
      </w:r>
    </w:p>
    <w:p w14:paraId="6C560BA9">
      <w:pPr>
        <w:pStyle w:val="9"/>
        <w:numPr>
          <w:ilvl w:val="0"/>
          <w:numId w:val="0"/>
        </w:numPr>
        <w:bidi w:val="0"/>
        <w:ind w:firstLine="640" w:firstLineChars="200"/>
        <w:rPr>
          <w:rFonts w:hint="eastAsia" w:eastAsia="方正仿宋_GBK"/>
          <w:highlight w:val="none"/>
          <w:lang w:val="en-US" w:eastAsia="zh-CN"/>
        </w:rPr>
      </w:pPr>
      <w:r>
        <w:rPr>
          <w:rFonts w:hint="eastAsia"/>
          <w:highlight w:val="none"/>
          <w:lang w:eastAsia="zh-CN"/>
        </w:rPr>
        <w:t>如</w:t>
      </w:r>
      <w:r>
        <w:rPr>
          <w:rFonts w:hint="eastAsia"/>
          <w:highlight w:val="none"/>
        </w:rPr>
        <w:t>涉及林业、交通运输、水务、生态环境、供电等部门的，由相关部门参与审查，提出同意或不同意（含理由）意见</w:t>
      </w:r>
      <w:r>
        <w:rPr>
          <w:rFonts w:hint="eastAsia"/>
          <w:highlight w:val="none"/>
          <w:lang w:eastAsia="zh-CN"/>
        </w:rPr>
        <w:t>。</w:t>
      </w:r>
    </w:p>
    <w:p w14:paraId="46A9EAFB">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各部门审查后</w:t>
      </w:r>
      <w:r>
        <w:rPr>
          <w:rFonts w:hint="default"/>
          <w:highlight w:val="none"/>
          <w:lang w:val="en-US" w:eastAsia="zh-CN"/>
        </w:rPr>
        <w:t>，按照下列程序分别作出处理：</w:t>
      </w:r>
    </w:p>
    <w:p w14:paraId="2F16620D">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申请在宅基地范围内建房，不涉及农用地</w:t>
      </w:r>
      <w:r>
        <w:rPr>
          <w:rFonts w:hint="eastAsia"/>
          <w:highlight w:val="none"/>
          <w:lang w:val="en-US" w:eastAsia="zh-CN"/>
        </w:rPr>
        <w:t>或未利用地</w:t>
      </w:r>
      <w:r>
        <w:rPr>
          <w:rFonts w:hint="default"/>
          <w:highlight w:val="none"/>
          <w:lang w:val="en-US" w:eastAsia="zh-CN"/>
        </w:rPr>
        <w:t>转用的，由乡镇人民政府根据各部门联审结果，在《河源市农村宅基地审批表》签署审批意见。</w:t>
      </w:r>
    </w:p>
    <w:p w14:paraId="37ADA61A">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申请集体建房的，由乡镇人民政府提出审核意见，由县区自然资源部门按有关权限履行报批手续。</w:t>
      </w:r>
    </w:p>
    <w:p w14:paraId="295E0924">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default"/>
          <w:highlight w:val="none"/>
          <w:lang w:val="en-US" w:eastAsia="zh-CN"/>
        </w:rPr>
        <w:t>申请建房新增建设用地涉及占用农用地或未利用地的，应当办理农用地或未利用地转用审批手续。由乡镇人民政府编制所需审查材料，报县（区）自然资源部门审查后，呈送县（区）人民政府（管委会）审批。涉及山边水边村边结合部建房的</w:t>
      </w:r>
      <w:r>
        <w:rPr>
          <w:rFonts w:hint="eastAsia"/>
          <w:highlight w:val="none"/>
          <w:lang w:val="en-US" w:eastAsia="zh-CN"/>
        </w:rPr>
        <w:t>，</w:t>
      </w:r>
      <w:r>
        <w:rPr>
          <w:rFonts w:hint="default"/>
          <w:highlight w:val="none"/>
          <w:lang w:val="en-US" w:eastAsia="zh-CN"/>
        </w:rPr>
        <w:t>需进行地质灾害危险性评估。</w:t>
      </w:r>
    </w:p>
    <w:p w14:paraId="12BD1508">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4</w:t>
      </w:r>
      <w:r>
        <w:rPr>
          <w:rFonts w:hint="eastAsia"/>
          <w:highlight w:val="none"/>
          <w:lang w:val="en-US" w:eastAsia="zh-CN"/>
        </w:rPr>
        <w:t>）</w:t>
      </w:r>
      <w:r>
        <w:rPr>
          <w:rFonts w:hint="default"/>
          <w:highlight w:val="none"/>
          <w:lang w:val="en-US" w:eastAsia="zh-CN"/>
        </w:rPr>
        <w:t>涉及削坡建房的，乡镇人民政府应当先进行风险评估，通过评估后再审批。</w:t>
      </w:r>
    </w:p>
    <w:p w14:paraId="3BAFEED7">
      <w:pPr>
        <w:pStyle w:val="9"/>
        <w:numPr>
          <w:ilvl w:val="0"/>
          <w:numId w:val="0"/>
        </w:numPr>
        <w:bidi w:val="0"/>
        <w:ind w:firstLine="640" w:firstLineChars="200"/>
        <w:rPr>
          <w:rFonts w:hint="default"/>
          <w:highlight w:val="none"/>
          <w:lang w:val="en-US" w:eastAsia="zh-CN"/>
        </w:rPr>
      </w:pPr>
      <w:r>
        <w:rPr>
          <w:rFonts w:hint="default"/>
          <w:highlight w:val="none"/>
          <w:lang w:val="en-US" w:eastAsia="zh-CN"/>
        </w:rPr>
        <w:t>符合条件、资料齐全的自收到申请资料之日起</w:t>
      </w:r>
      <w:r>
        <w:rPr>
          <w:rFonts w:hint="eastAsia" w:asciiTheme="minorEastAsia" w:hAnsiTheme="minorEastAsia" w:eastAsiaTheme="minorEastAsia" w:cstheme="minorEastAsia"/>
          <w:highlight w:val="none"/>
          <w:lang w:val="en-US" w:eastAsia="zh-CN"/>
        </w:rPr>
        <w:t>20</w:t>
      </w:r>
      <w:r>
        <w:rPr>
          <w:rFonts w:hint="default"/>
          <w:highlight w:val="none"/>
          <w:lang w:val="en-US" w:eastAsia="zh-CN"/>
        </w:rPr>
        <w:t>个工作日办结，</w:t>
      </w:r>
      <w:r>
        <w:rPr>
          <w:rFonts w:hint="eastAsia"/>
          <w:highlight w:val="none"/>
          <w:lang w:val="en-US" w:eastAsia="zh-CN"/>
        </w:rPr>
        <w:t>由镇农业农村部门核发</w:t>
      </w:r>
      <w:r>
        <w:rPr>
          <w:rFonts w:hint="default"/>
          <w:highlight w:val="none"/>
          <w:lang w:val="en-US" w:eastAsia="zh-CN"/>
        </w:rPr>
        <w:t>《河源市农村宅基地批准书》</w:t>
      </w:r>
      <w:r>
        <w:rPr>
          <w:rFonts w:hint="eastAsia"/>
          <w:highlight w:val="none"/>
          <w:lang w:val="en-US" w:eastAsia="zh-CN"/>
        </w:rPr>
        <w:t>，镇自然资源部门核发</w:t>
      </w:r>
      <w:r>
        <w:rPr>
          <w:rFonts w:hint="default"/>
          <w:highlight w:val="none"/>
          <w:lang w:val="en-US" w:eastAsia="zh-CN"/>
        </w:rPr>
        <w:t>《乡村建设规划许可证》，并报县区自然资源部门备案。涉及上级审核批准的</w:t>
      </w:r>
      <w:r>
        <w:rPr>
          <w:rFonts w:hint="eastAsia"/>
          <w:highlight w:val="none"/>
          <w:lang w:val="en-US" w:eastAsia="zh-CN"/>
        </w:rPr>
        <w:t>，</w:t>
      </w:r>
      <w:r>
        <w:rPr>
          <w:rFonts w:hint="default"/>
          <w:highlight w:val="none"/>
          <w:lang w:val="en-US" w:eastAsia="zh-CN"/>
        </w:rPr>
        <w:t>在规定时限内办结。</w:t>
      </w:r>
      <w:r>
        <w:rPr>
          <w:rFonts w:hint="eastAsia"/>
          <w:highlight w:val="none"/>
          <w:lang w:val="en-US" w:eastAsia="zh-CN"/>
        </w:rPr>
        <w:t>乡</w:t>
      </w:r>
      <w:r>
        <w:rPr>
          <w:rFonts w:hint="default"/>
          <w:highlight w:val="none"/>
          <w:lang w:val="en-US" w:eastAsia="zh-CN"/>
        </w:rPr>
        <w:t>镇人民政府应及时将审批结果在申请人所在集体经济组织范围内进行公布。材料不齐全的，书面通知村民委员会，由申请人限期补正，逾期不补正的，视为撤回申请。</w:t>
      </w:r>
    </w:p>
    <w:p w14:paraId="3F6C61F1">
      <w:pPr>
        <w:pStyle w:val="9"/>
        <w:numPr>
          <w:ilvl w:val="0"/>
          <w:numId w:val="0"/>
        </w:numPr>
        <w:bidi w:val="0"/>
        <w:ind w:firstLine="640" w:firstLineChars="200"/>
        <w:rPr>
          <w:rFonts w:hint="eastAsia"/>
          <w:highlight w:val="none"/>
          <w:lang w:val="en-US" w:eastAsia="zh-CN"/>
        </w:rPr>
      </w:pPr>
      <w:r>
        <w:rPr>
          <w:rFonts w:hint="eastAsia"/>
          <w:highlight w:val="none"/>
          <w:lang w:val="en-US" w:eastAsia="zh-CN"/>
        </w:rPr>
        <w:t>乡镇人民政府核发“一证一书”操作具体如下：</w:t>
      </w:r>
    </w:p>
    <w:p w14:paraId="58658D73">
      <w:pPr>
        <w:pStyle w:val="9"/>
        <w:numPr>
          <w:ilvl w:val="0"/>
          <w:numId w:val="0"/>
        </w:numPr>
        <w:bidi w:val="0"/>
        <w:ind w:firstLine="640" w:firstLineChars="200"/>
        <w:rPr>
          <w:rFonts w:hint="eastAsia"/>
          <w:highlight w:val="none"/>
          <w:lang w:val="en-US" w:eastAsia="zh-CN"/>
        </w:rPr>
      </w:pPr>
      <w:r>
        <w:rPr>
          <w:rFonts w:hint="eastAsia" w:ascii="Calibri" w:hAnsi="Calibri" w:eastAsia="方正仿宋_GBK" w:cs="Times New Roman"/>
          <w:kern w:val="0"/>
          <w:sz w:val="32"/>
          <w:szCs w:val="40"/>
          <w:lang w:val="en-US" w:eastAsia="zh-CN" w:bidi="ar-SA"/>
        </w:rPr>
        <w:t>（1）</w:t>
      </w:r>
      <w:r>
        <w:rPr>
          <w:rFonts w:hint="eastAsia"/>
          <w:highlight w:val="none"/>
          <w:lang w:val="en-US" w:eastAsia="zh-CN"/>
        </w:rPr>
        <w:t>异址新建审批，核发《乡村建设规划许可证》和《农村宅基地批准书》；</w:t>
      </w:r>
    </w:p>
    <w:p w14:paraId="479F3433">
      <w:pPr>
        <w:pStyle w:val="9"/>
        <w:numPr>
          <w:ilvl w:val="0"/>
          <w:numId w:val="0"/>
        </w:numPr>
        <w:bidi w:val="0"/>
        <w:ind w:firstLine="640" w:firstLineChars="200"/>
        <w:rPr>
          <w:rFonts w:hint="default"/>
          <w:highlight w:val="none"/>
          <w:lang w:val="en-US" w:eastAsia="zh-CN"/>
        </w:rPr>
      </w:pPr>
      <w:r>
        <w:rPr>
          <w:rFonts w:hint="default" w:ascii="Calibri" w:hAnsi="Calibri" w:eastAsia="方正仿宋_GBK" w:cs="Times New Roman"/>
          <w:kern w:val="0"/>
          <w:sz w:val="32"/>
          <w:szCs w:val="40"/>
          <w:lang w:val="en-US" w:eastAsia="zh-CN" w:bidi="ar-SA"/>
        </w:rPr>
        <w:t>（</w:t>
      </w:r>
      <w:r>
        <w:rPr>
          <w:rFonts w:hint="eastAsia" w:cs="Times New Roman"/>
          <w:kern w:val="0"/>
          <w:sz w:val="32"/>
          <w:szCs w:val="40"/>
          <w:lang w:val="en-US" w:eastAsia="zh-CN" w:bidi="ar-SA"/>
        </w:rPr>
        <w:t>2</w:t>
      </w:r>
      <w:r>
        <w:rPr>
          <w:rFonts w:hint="default" w:ascii="Calibri" w:hAnsi="Calibri" w:eastAsia="方正仿宋_GBK" w:cs="Times New Roman"/>
          <w:kern w:val="0"/>
          <w:sz w:val="32"/>
          <w:szCs w:val="40"/>
          <w:lang w:val="en-US" w:eastAsia="zh-CN" w:bidi="ar-SA"/>
        </w:rPr>
        <w:t>）</w:t>
      </w:r>
      <w:r>
        <w:rPr>
          <w:rFonts w:hint="eastAsia" w:cs="Times New Roman"/>
          <w:kern w:val="0"/>
          <w:sz w:val="32"/>
          <w:szCs w:val="40"/>
          <w:lang w:val="en-US" w:eastAsia="zh-CN" w:bidi="ar-SA"/>
        </w:rPr>
        <w:t>改</w:t>
      </w:r>
      <w:r>
        <w:rPr>
          <w:rFonts w:hint="eastAsia"/>
          <w:highlight w:val="none"/>
          <w:lang w:val="en-US" w:eastAsia="zh-CN"/>
        </w:rPr>
        <w:t>扩建审批，核发《乡村建设规划许可证》和《农村宅基地批准书》。需改变原建筑结构或加层扩建的，还需提供 《房屋质量安全鉴定报告》明确改扩建行为是否影响建筑结构安全。不变更宅基地、不影响建筑结构安全且符合相关要求的，核发《乡村建设规划许可证》；</w:t>
      </w:r>
    </w:p>
    <w:p w14:paraId="217139D3">
      <w:pPr>
        <w:pStyle w:val="9"/>
        <w:numPr>
          <w:ilvl w:val="0"/>
          <w:numId w:val="0"/>
        </w:numPr>
        <w:bidi w:val="0"/>
        <w:ind w:firstLine="640" w:firstLineChars="200"/>
        <w:rPr>
          <w:rFonts w:hint="default"/>
          <w:highlight w:val="none"/>
          <w:lang w:val="en-US" w:eastAsia="zh-CN"/>
        </w:rPr>
      </w:pPr>
      <w:r>
        <w:rPr>
          <w:rFonts w:hint="default" w:ascii="Calibri" w:hAnsi="Calibri" w:eastAsia="方正仿宋_GBK" w:cs="Times New Roman"/>
          <w:kern w:val="0"/>
          <w:sz w:val="32"/>
          <w:szCs w:val="40"/>
          <w:lang w:val="en-US" w:eastAsia="zh-CN" w:bidi="ar-SA"/>
        </w:rPr>
        <w:t>（</w:t>
      </w:r>
      <w:r>
        <w:rPr>
          <w:rFonts w:hint="eastAsia" w:cs="Times New Roman"/>
          <w:kern w:val="0"/>
          <w:sz w:val="32"/>
          <w:szCs w:val="40"/>
          <w:lang w:val="en-US" w:eastAsia="zh-CN" w:bidi="ar-SA"/>
        </w:rPr>
        <w:t>3</w:t>
      </w:r>
      <w:r>
        <w:rPr>
          <w:rFonts w:hint="default" w:ascii="Calibri" w:hAnsi="Calibri" w:eastAsia="方正仿宋_GBK" w:cs="Times New Roman"/>
          <w:kern w:val="0"/>
          <w:sz w:val="32"/>
          <w:szCs w:val="40"/>
          <w:lang w:val="en-US" w:eastAsia="zh-CN" w:bidi="ar-SA"/>
        </w:rPr>
        <w:t>）</w:t>
      </w:r>
      <w:r>
        <w:rPr>
          <w:rFonts w:hint="eastAsia"/>
          <w:highlight w:val="none"/>
          <w:lang w:val="en-US" w:eastAsia="zh-CN"/>
        </w:rPr>
        <w:t>原址翻建审批，核发《乡村建设规划许可证》；</w:t>
      </w:r>
    </w:p>
    <w:p w14:paraId="2F86F521">
      <w:pPr>
        <w:pStyle w:val="9"/>
        <w:numPr>
          <w:ilvl w:val="0"/>
          <w:numId w:val="0"/>
        </w:numPr>
        <w:bidi w:val="0"/>
        <w:ind w:firstLine="640" w:firstLineChars="200"/>
        <w:rPr>
          <w:rFonts w:hint="default"/>
          <w:highlight w:val="none"/>
          <w:lang w:val="en-US" w:eastAsia="zh-CN"/>
        </w:rPr>
      </w:pPr>
      <w:r>
        <w:rPr>
          <w:rFonts w:hint="default" w:ascii="Calibri" w:hAnsi="Calibri" w:eastAsia="方正仿宋_GBK" w:cs="Times New Roman"/>
          <w:kern w:val="0"/>
          <w:sz w:val="32"/>
          <w:szCs w:val="40"/>
          <w:lang w:val="en-US" w:eastAsia="zh-CN" w:bidi="ar-SA"/>
        </w:rPr>
        <w:t>（</w:t>
      </w:r>
      <w:r>
        <w:rPr>
          <w:rFonts w:hint="eastAsia" w:cs="Times New Roman"/>
          <w:kern w:val="0"/>
          <w:sz w:val="32"/>
          <w:szCs w:val="40"/>
          <w:lang w:val="en-US" w:eastAsia="zh-CN" w:bidi="ar-SA"/>
        </w:rPr>
        <w:t>4</w:t>
      </w:r>
      <w:r>
        <w:rPr>
          <w:rFonts w:hint="default" w:ascii="Calibri" w:hAnsi="Calibri" w:eastAsia="方正仿宋_GBK" w:cs="Times New Roman"/>
          <w:kern w:val="0"/>
          <w:sz w:val="32"/>
          <w:szCs w:val="40"/>
          <w:lang w:val="en-US" w:eastAsia="zh-CN" w:bidi="ar-SA"/>
        </w:rPr>
        <w:t>）</w:t>
      </w:r>
      <w:r>
        <w:rPr>
          <w:rFonts w:hint="eastAsia"/>
          <w:highlight w:val="none"/>
          <w:lang w:val="en-US" w:eastAsia="zh-CN"/>
        </w:rPr>
        <w:t>屋顶光伏棚、防雨棚等构筑物建设审批，按</w:t>
      </w:r>
      <w:r>
        <w:rPr>
          <w:rFonts w:hint="eastAsia" w:ascii="方正仿宋_GBK" w:hAnsi="方正仿宋_GBK" w:eastAsia="方正仿宋_GBK" w:cs="方正仿宋_GBK"/>
          <w:spacing w:val="0"/>
          <w:w w:val="100"/>
          <w:kern w:val="2"/>
          <w:position w:val="0"/>
          <w:sz w:val="32"/>
          <w:szCs w:val="32"/>
          <w:highlight w:val="none"/>
          <w:shd w:val="clear" w:color="auto" w:fill="auto"/>
          <w:lang w:val="en-US" w:eastAsia="zh-CN" w:bidi="ar-SA"/>
        </w:rPr>
        <w:t>《中华人民共和国城乡规划法》</w:t>
      </w:r>
      <w:r>
        <w:rPr>
          <w:rFonts w:hint="eastAsia" w:ascii="方正仿宋_GBK" w:hAnsi="方正仿宋_GBK" w:cs="方正仿宋_GBK"/>
          <w:spacing w:val="0"/>
          <w:w w:val="100"/>
          <w:kern w:val="2"/>
          <w:position w:val="0"/>
          <w:sz w:val="32"/>
          <w:szCs w:val="32"/>
          <w:highlight w:val="none"/>
          <w:shd w:val="clear" w:color="auto" w:fill="auto"/>
          <w:lang w:val="en-US" w:eastAsia="zh-CN" w:bidi="ar-SA"/>
        </w:rPr>
        <w:t>执行。</w:t>
      </w:r>
    </w:p>
    <w:p w14:paraId="34017A3C">
      <w:pPr>
        <w:pStyle w:val="9"/>
        <w:numPr>
          <w:ilvl w:val="0"/>
          <w:numId w:val="0"/>
        </w:numPr>
        <w:bidi w:val="0"/>
        <w:ind w:firstLine="640" w:firstLineChars="200"/>
        <w:rPr>
          <w:rFonts w:hint="eastAsia"/>
          <w:highlight w:val="none"/>
          <w:lang w:val="en-US" w:eastAsia="zh-CN"/>
        </w:rPr>
      </w:pPr>
      <w:r>
        <w:rPr>
          <w:rFonts w:hint="eastAsia"/>
          <w:highlight w:val="none"/>
          <w:lang w:val="en-US" w:eastAsia="zh-CN"/>
        </w:rPr>
        <w:t>乡镇人民政府审批通过后，必须为村民及时发放“一证一书”，不得以“无村庄规划”“无监管号”等理由拒发“一证一书”。村民未完全取得“一证一书”，不可以开工建设。未依法取得《乡村建设规划许可证》或者未按照《乡村建设规划许可证》的规定进行建设的，由乡镇人民政府按照《中华人民共和国城乡规划法》的有关规定处理。</w:t>
      </w:r>
    </w:p>
    <w:p w14:paraId="348297D6">
      <w:pPr>
        <w:pStyle w:val="9"/>
        <w:numPr>
          <w:ilvl w:val="0"/>
          <w:numId w:val="0"/>
        </w:numPr>
        <w:bidi w:val="0"/>
        <w:ind w:firstLine="640" w:firstLineChars="200"/>
        <w:rPr>
          <w:rFonts w:hint="eastAsia" w:eastAsia="方正仿宋_GBK"/>
          <w:highlight w:val="none"/>
          <w:lang w:val="en-US" w:eastAsia="zh-CN"/>
        </w:rPr>
      </w:pPr>
      <w:r>
        <w:rPr>
          <w:rFonts w:hint="eastAsia"/>
          <w:highlight w:val="none"/>
        </w:rPr>
        <w:t>城镇开发边界覆盖区域、控制性详细规划覆盖区域</w:t>
      </w:r>
      <w:r>
        <w:rPr>
          <w:rFonts w:hint="eastAsia"/>
          <w:highlight w:val="none"/>
          <w:lang w:eastAsia="zh-CN"/>
        </w:rPr>
        <w:t>内农村村民申请集体所有宅基地建房，申请程序同上，乡镇人民政府核发《农村宅基地批准书》，乡镇人民政府报请县（区）自然资源部门审批，核发《建设用地规划许可证》《建设工程规划许可证》，乡镇人民政府不再核发《乡村建设规划许可证》。</w:t>
      </w:r>
    </w:p>
    <w:p w14:paraId="357ADD32">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default"/>
          <w:highlight w:val="none"/>
          <w:lang w:val="en-US" w:eastAsia="zh-CN"/>
        </w:rPr>
        <w:t xml:space="preserve">.施工放样。宅基地申请人取得《河源市农村宅基地批准书》和《乡村建设规划许可证》后，可向乡镇人民政府申请免费放样服务，填写《河源市农村宅基地建房放样申请书》。乡镇人民政府应当自收到申请书之日起 </w:t>
      </w:r>
      <w:r>
        <w:rPr>
          <w:rFonts w:hint="eastAsia" w:asciiTheme="minorEastAsia" w:hAnsiTheme="minorEastAsia" w:eastAsiaTheme="minorEastAsia" w:cstheme="minorEastAsia"/>
          <w:highlight w:val="none"/>
          <w:lang w:val="en-US" w:eastAsia="zh-CN"/>
        </w:rPr>
        <w:t>7</w:t>
      </w:r>
      <w:r>
        <w:rPr>
          <w:rFonts w:hint="default"/>
          <w:highlight w:val="none"/>
          <w:lang w:val="en-US" w:eastAsia="zh-CN"/>
        </w:rPr>
        <w:t xml:space="preserve"> 个工作日内，组织相关工作人员按批准用地和规划许可进行免费实地丈量批放宅基地，确定具体建房位置。</w:t>
      </w:r>
    </w:p>
    <w:p w14:paraId="245A08F3">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.安全施工。村民建房应当选择具有相应资质的建筑施工企业或者相应技能的农村建筑工匠施工，在施工中要采取安全施工措施。鼓励村民委托具有相关资质的第三方机构对</w:t>
      </w:r>
      <w:r>
        <w:rPr>
          <w:rFonts w:hint="eastAsia"/>
          <w:highlight w:val="none"/>
          <w:lang w:val="en-US" w:eastAsia="zh-CN"/>
        </w:rPr>
        <w:t>建</w:t>
      </w:r>
      <w:r>
        <w:rPr>
          <w:rFonts w:hint="default"/>
          <w:highlight w:val="none"/>
          <w:lang w:val="en-US" w:eastAsia="zh-CN"/>
        </w:rPr>
        <w:t>房施工进行监理。</w:t>
      </w:r>
      <w:r>
        <w:rPr>
          <w:rFonts w:hint="eastAsia"/>
          <w:highlight w:val="none"/>
          <w:lang w:val="en-US" w:eastAsia="zh-CN"/>
        </w:rPr>
        <w:t>建设施工，必须按照“一证一书”批准内容、</w:t>
      </w:r>
      <w:r>
        <w:rPr>
          <w:rFonts w:hint="eastAsia" w:ascii="方正仿宋_GBK" w:hAnsi="方正仿宋_GBK" w:cs="方正仿宋_GBK"/>
          <w:sz w:val="32"/>
          <w:szCs w:val="32"/>
          <w:vertAlign w:val="baseline"/>
          <w:lang w:eastAsia="zh-CN"/>
        </w:rPr>
        <w:t>建筑户型及外观设计图</w:t>
      </w:r>
      <w:r>
        <w:rPr>
          <w:rFonts w:hint="eastAsia"/>
          <w:highlight w:val="none"/>
          <w:lang w:val="en-US" w:eastAsia="zh-CN"/>
        </w:rPr>
        <w:t>等内容进行，做到按图施工。在建房施工现场悬挂告示牌，载明建设规划许可的主要内容和图件，接受社会监督。</w:t>
      </w:r>
    </w:p>
    <w:p w14:paraId="697EEA31">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default"/>
          <w:highlight w:val="none"/>
          <w:lang w:val="en-US" w:eastAsia="zh-CN"/>
        </w:rPr>
        <w:t xml:space="preserve">.建房（规划许可）验收。村民建房完工后，应当及时向乡镇人民政府申请竣工验收。乡镇人民政府自收到申请之日起 </w:t>
      </w:r>
      <w:r>
        <w:rPr>
          <w:rFonts w:hint="eastAsia" w:asciiTheme="minorEastAsia" w:hAnsiTheme="minorEastAsia" w:eastAsiaTheme="minorEastAsia" w:cstheme="minorEastAsia"/>
          <w:highlight w:val="none"/>
          <w:lang w:val="en-US" w:eastAsia="zh-CN"/>
        </w:rPr>
        <w:t>7</w:t>
      </w:r>
      <w:r>
        <w:rPr>
          <w:rFonts w:hint="default"/>
          <w:highlight w:val="none"/>
          <w:lang w:val="en-US" w:eastAsia="zh-CN"/>
        </w:rPr>
        <w:t xml:space="preserve"> 个工作日内，应及时安排农业农村、自然资源</w:t>
      </w:r>
      <w:r>
        <w:rPr>
          <w:rFonts w:hint="eastAsia"/>
          <w:highlight w:val="none"/>
          <w:lang w:val="en-US" w:eastAsia="zh-CN"/>
        </w:rPr>
        <w:t>、住建</w:t>
      </w:r>
      <w:r>
        <w:rPr>
          <w:rFonts w:hint="default"/>
          <w:highlight w:val="none"/>
          <w:lang w:val="en-US" w:eastAsia="zh-CN"/>
        </w:rPr>
        <w:t>等有关</w:t>
      </w:r>
      <w:r>
        <w:rPr>
          <w:rFonts w:hint="eastAsia"/>
          <w:highlight w:val="none"/>
          <w:lang w:val="en-US" w:eastAsia="zh-CN"/>
        </w:rPr>
        <w:t>审核</w:t>
      </w:r>
      <w:r>
        <w:rPr>
          <w:rFonts w:hint="default"/>
          <w:highlight w:val="none"/>
          <w:lang w:val="en-US" w:eastAsia="zh-CN"/>
        </w:rPr>
        <w:t>部门进行实地核查规划</w:t>
      </w:r>
      <w:r>
        <w:rPr>
          <w:rFonts w:hint="eastAsia"/>
          <w:highlight w:val="none"/>
          <w:lang w:val="en-US" w:eastAsia="zh-CN"/>
        </w:rPr>
        <w:t>、</w:t>
      </w:r>
      <w:r>
        <w:rPr>
          <w:rFonts w:hint="default"/>
          <w:highlight w:val="none"/>
          <w:lang w:val="en-US" w:eastAsia="zh-CN"/>
        </w:rPr>
        <w:t>用地</w:t>
      </w:r>
      <w:r>
        <w:rPr>
          <w:rFonts w:hint="eastAsia"/>
          <w:highlight w:val="none"/>
          <w:lang w:val="en-US" w:eastAsia="zh-CN"/>
        </w:rPr>
        <w:t>、风貌管控</w:t>
      </w:r>
      <w:r>
        <w:rPr>
          <w:rFonts w:hint="default"/>
          <w:highlight w:val="none"/>
          <w:lang w:val="en-US" w:eastAsia="zh-CN"/>
        </w:rPr>
        <w:t>要求的履行情况，符合规划许可</w:t>
      </w:r>
      <w:r>
        <w:rPr>
          <w:rFonts w:hint="eastAsia"/>
          <w:highlight w:val="none"/>
          <w:lang w:val="en-US" w:eastAsia="zh-CN"/>
        </w:rPr>
        <w:t>、</w:t>
      </w:r>
      <w:r>
        <w:rPr>
          <w:rFonts w:hint="default"/>
          <w:highlight w:val="none"/>
          <w:lang w:val="en-US" w:eastAsia="zh-CN"/>
        </w:rPr>
        <w:t>用地</w:t>
      </w:r>
      <w:r>
        <w:rPr>
          <w:rFonts w:hint="eastAsia"/>
          <w:highlight w:val="none"/>
          <w:lang w:val="en-US" w:eastAsia="zh-CN"/>
        </w:rPr>
        <w:t>、风貌管控</w:t>
      </w:r>
      <w:r>
        <w:rPr>
          <w:rFonts w:hint="default"/>
          <w:highlight w:val="none"/>
          <w:lang w:val="en-US" w:eastAsia="zh-CN"/>
        </w:rPr>
        <w:t>要求的，依法完成验收手续，在《河源市农村宅基地建房（规划许可）验收表》提出验收意见。经验收合格的，乡镇人民政府应当将验收意见书及相关材料报送县区自然资源部门备案。</w:t>
      </w:r>
    </w:p>
    <w:p w14:paraId="3CF09CF1">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7</w:t>
      </w:r>
      <w:r>
        <w:rPr>
          <w:rFonts w:hint="default"/>
          <w:highlight w:val="none"/>
          <w:lang w:val="en-US" w:eastAsia="zh-CN"/>
        </w:rPr>
        <w:t>.确权发证。农房竣工验收合格后，建房村民可以依法向县区不动产登记部门申请办理不动产登记，核发不动产权利证书。村民拆除原有房屋、退还原有宅基地的，应申请注销原不动产权利证书。新建房屋竣工后，不按规定拆除原有房屋、退还原有宅基地的，按照非法占用土地处理。</w:t>
      </w:r>
    </w:p>
    <w:p w14:paraId="193735AF">
      <w:pPr>
        <w:pStyle w:val="4"/>
        <w:bidi w:val="0"/>
        <w:ind w:firstLine="640" w:firstLineChars="200"/>
        <w:rPr>
          <w:rFonts w:hint="default"/>
          <w:highlight w:val="none"/>
          <w:lang w:val="en-US" w:eastAsia="zh-CN"/>
        </w:rPr>
      </w:pPr>
      <w:r>
        <w:rPr>
          <w:rFonts w:hint="eastAsia"/>
          <w:highlight w:val="none"/>
          <w:lang w:val="en-US" w:eastAsia="zh-CN"/>
        </w:rPr>
        <w:t>（二）线上</w:t>
      </w:r>
      <w:r>
        <w:rPr>
          <w:rFonts w:hint="default"/>
          <w:highlight w:val="none"/>
          <w:lang w:val="en-US" w:eastAsia="zh-CN"/>
        </w:rPr>
        <w:t>审批办理</w:t>
      </w:r>
      <w:r>
        <w:rPr>
          <w:rFonts w:hint="eastAsia"/>
          <w:highlight w:val="none"/>
          <w:lang w:val="en-US" w:eastAsia="zh-CN"/>
        </w:rPr>
        <w:t>全流程</w:t>
      </w:r>
    </w:p>
    <w:p w14:paraId="31227442">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河源市</w:t>
      </w:r>
      <w:r>
        <w:rPr>
          <w:rFonts w:hint="eastAsia"/>
          <w:highlight w:val="none"/>
          <w:lang w:val="en-US" w:eastAsia="zh-CN"/>
        </w:rPr>
        <w:t>农村</w:t>
      </w:r>
      <w:r>
        <w:rPr>
          <w:rFonts w:hint="default"/>
          <w:highlight w:val="none"/>
          <w:lang w:val="en-US" w:eastAsia="zh-CN"/>
        </w:rPr>
        <w:t>宅基地管理</w:t>
      </w:r>
      <w:r>
        <w:rPr>
          <w:rFonts w:hint="eastAsia"/>
          <w:highlight w:val="none"/>
          <w:lang w:val="en-US" w:eastAsia="zh-CN"/>
        </w:rPr>
        <w:t>信息</w:t>
      </w:r>
      <w:r>
        <w:rPr>
          <w:rFonts w:hint="default"/>
          <w:highlight w:val="none"/>
          <w:lang w:val="en-US" w:eastAsia="zh-CN"/>
        </w:rPr>
        <w:t>平台</w:t>
      </w:r>
      <w:r>
        <w:rPr>
          <w:rFonts w:hint="eastAsia"/>
          <w:highlight w:val="none"/>
          <w:lang w:val="en-US" w:eastAsia="zh-CN"/>
        </w:rPr>
        <w:t>已于</w:t>
      </w:r>
      <w:r>
        <w:rPr>
          <w:rFonts w:hint="eastAsia" w:asciiTheme="minorEastAsia" w:hAnsiTheme="minorEastAsia" w:eastAsiaTheme="minorEastAsia" w:cstheme="minorEastAsia"/>
          <w:highlight w:val="none"/>
          <w:lang w:val="en-US" w:eastAsia="zh-CN"/>
        </w:rPr>
        <w:t>2023</w:t>
      </w:r>
      <w:r>
        <w:rPr>
          <w:rFonts w:hint="eastAsia"/>
          <w:highlight w:val="none"/>
          <w:lang w:val="en-US" w:eastAsia="zh-CN"/>
        </w:rPr>
        <w:t>年底正式上线运行</w:t>
      </w:r>
      <w:r>
        <w:rPr>
          <w:rFonts w:hint="default"/>
          <w:highlight w:val="none"/>
          <w:lang w:val="en-US" w:eastAsia="zh-CN"/>
        </w:rPr>
        <w:t>，</w:t>
      </w:r>
      <w:r>
        <w:rPr>
          <w:rFonts w:hint="eastAsia"/>
          <w:highlight w:val="none"/>
          <w:lang w:val="en-US" w:eastAsia="zh-CN"/>
        </w:rPr>
        <w:t>基本</w:t>
      </w:r>
      <w:r>
        <w:rPr>
          <w:rFonts w:hint="default"/>
          <w:highlight w:val="none"/>
          <w:lang w:val="en-US" w:eastAsia="zh-CN"/>
        </w:rPr>
        <w:t>实现农村宅基地全流程业务线上办理和服务。农户办理宅基地业务访问平台公众服务端：https://house-portal.hynync.cn/；</w:t>
      </w:r>
      <w:r>
        <w:rPr>
          <w:rFonts w:hint="eastAsia"/>
          <w:highlight w:val="none"/>
          <w:lang w:val="en-US" w:eastAsia="zh-CN"/>
        </w:rPr>
        <w:t>农</w:t>
      </w:r>
      <w:r>
        <w:rPr>
          <w:rFonts w:hint="default"/>
          <w:highlight w:val="none"/>
          <w:lang w:val="en-US" w:eastAsia="zh-CN"/>
        </w:rPr>
        <w:t>村集体</w:t>
      </w:r>
      <w:r>
        <w:rPr>
          <w:rFonts w:hint="eastAsia"/>
          <w:highlight w:val="none"/>
          <w:lang w:val="en-US" w:eastAsia="zh-CN"/>
        </w:rPr>
        <w:t>经济组织</w:t>
      </w:r>
      <w:r>
        <w:rPr>
          <w:rFonts w:hint="default"/>
          <w:highlight w:val="none"/>
          <w:lang w:val="en-US" w:eastAsia="zh-CN"/>
        </w:rPr>
        <w:t>、村委会、各级宅基地管理人员审批宅基地建设申请业务访问平台管理端：https://house.hynync.cn/</w:t>
      </w:r>
    </w:p>
    <w:p w14:paraId="5844BED5">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default"/>
          <w:highlight w:val="none"/>
          <w:lang w:val="en-US" w:eastAsia="zh-CN"/>
        </w:rPr>
        <w:t>.农户申请。符合宅基地申请资格条件的农户，以户为单位向具有宅基地所有权的农村集体经济组织提出宅基地建房申请，可访问平台公众服务端申请注册账号，账号审核通过后，农户登录平台填写相关资料和上传附件。</w:t>
      </w:r>
    </w:p>
    <w:p w14:paraId="4AC2CC1C">
      <w:pPr>
        <w:pStyle w:val="9"/>
        <w:numPr>
          <w:ilvl w:val="0"/>
          <w:numId w:val="0"/>
        </w:numPr>
        <w:bidi w:val="0"/>
        <w:ind w:firstLine="640" w:firstLineChars="200"/>
        <w:rPr>
          <w:rFonts w:hint="default"/>
          <w:highlight w:val="none"/>
          <w:lang w:val="en-US" w:eastAsia="zh-CN"/>
        </w:rPr>
      </w:pPr>
      <w:r>
        <w:rPr>
          <w:rFonts w:hint="default"/>
          <w:highlight w:val="none"/>
          <w:lang w:val="en-US" w:eastAsia="zh-CN"/>
        </w:rPr>
        <w:t>线上办理录入材料：</w:t>
      </w:r>
    </w:p>
    <w:p w14:paraId="18B6AF25">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录入申请人及家庭成员信息、现有宅基地及农房信息、拟申请宅基地及建房情况；</w:t>
      </w:r>
    </w:p>
    <w:p w14:paraId="5DB75B6F">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上传农村宅基地使用承诺书、申请人身份证、户口本</w:t>
      </w:r>
      <w:r>
        <w:rPr>
          <w:rFonts w:hint="eastAsia"/>
          <w:highlight w:val="none"/>
          <w:lang w:val="en-US" w:eastAsia="zh-CN"/>
        </w:rPr>
        <w:t>、相邻意见、</w:t>
      </w:r>
      <w:r>
        <w:rPr>
          <w:rFonts w:hint="default" w:ascii="仿宋_GB2312" w:hAnsi="仿宋_GB2312" w:eastAsia="仿宋_GB2312" w:cs="仿宋_GB2312"/>
          <w:sz w:val="32"/>
          <w:szCs w:val="32"/>
          <w:highlight w:val="none"/>
          <w:lang w:val="en-US" w:eastAsia="zh-CN"/>
        </w:rPr>
        <w:t>原宅基地使用权证明</w:t>
      </w:r>
      <w:r>
        <w:rPr>
          <w:rFonts w:hint="eastAsia" w:ascii="仿宋_GB2312" w:hAnsi="仿宋_GB2312" w:eastAsia="仿宋_GB2312" w:cs="仿宋_GB2312"/>
          <w:sz w:val="32"/>
          <w:szCs w:val="32"/>
          <w:highlight w:val="none"/>
          <w:lang w:val="en-US" w:eastAsia="zh-CN"/>
        </w:rPr>
        <w:t>或不动产权证明</w:t>
      </w:r>
      <w:r>
        <w:rPr>
          <w:rFonts w:hint="default" w:ascii="仿宋_GB2312" w:hAnsi="仿宋_GB2312" w:eastAsia="仿宋_GB2312" w:cs="仿宋_GB2312"/>
          <w:sz w:val="32"/>
          <w:szCs w:val="32"/>
          <w:highlight w:val="none"/>
          <w:lang w:val="en-US" w:eastAsia="zh-CN"/>
        </w:rPr>
        <w:t>（改建/扩建需提供）</w:t>
      </w:r>
      <w:r>
        <w:rPr>
          <w:rFonts w:hint="eastAsia" w:ascii="仿宋_GB2312" w:hAnsi="仿宋_GB2312" w:eastAsia="仿宋_GB2312" w:cs="仿宋_GB2312"/>
          <w:sz w:val="32"/>
          <w:szCs w:val="32"/>
          <w:highlight w:val="none"/>
          <w:lang w:val="en-US" w:eastAsia="zh-CN"/>
        </w:rPr>
        <w:t>、</w:t>
      </w:r>
      <w:r>
        <w:rPr>
          <w:rFonts w:hint="default"/>
          <w:highlight w:val="none"/>
          <w:lang w:val="en-US" w:eastAsia="zh-CN"/>
        </w:rPr>
        <w:t>农村宅基地和建房规划许可申请表</w:t>
      </w:r>
      <w:r>
        <w:rPr>
          <w:rFonts w:hint="eastAsia"/>
          <w:highlight w:val="none"/>
          <w:lang w:val="en-US" w:eastAsia="zh-CN"/>
        </w:rPr>
        <w:t>等资料</w:t>
      </w:r>
      <w:r>
        <w:rPr>
          <w:rFonts w:hint="default"/>
          <w:highlight w:val="none"/>
          <w:lang w:val="en-US" w:eastAsia="zh-CN"/>
        </w:rPr>
        <w:t>。非本人申请还需要上传授权委托书、代办人身份证。</w:t>
      </w:r>
      <w:r>
        <w:rPr>
          <w:rFonts w:hint="eastAsia"/>
          <w:highlight w:val="none"/>
          <w:lang w:val="en-US" w:eastAsia="zh-CN"/>
        </w:rPr>
        <w:t>选用网站公示的农房设计方案或上传由第三方设计单位提供的农房设计方案，满足风貌管控要求。</w:t>
      </w:r>
    </w:p>
    <w:p w14:paraId="156C38D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default"/>
          <w:highlight w:val="none"/>
          <w:lang w:val="en-US" w:eastAsia="zh-CN"/>
        </w:rPr>
        <w:t>.讨论公示。所在农村集体经济组织</w:t>
      </w:r>
      <w:r>
        <w:rPr>
          <w:rFonts w:hint="eastAsia"/>
          <w:highlight w:val="none"/>
          <w:lang w:val="en-US" w:eastAsia="zh-CN"/>
        </w:rPr>
        <w:t>（</w:t>
      </w:r>
      <w:r>
        <w:rPr>
          <w:rFonts w:hint="default"/>
          <w:highlight w:val="none"/>
          <w:lang w:val="en-US" w:eastAsia="zh-CN"/>
        </w:rPr>
        <w:t>或村民小组</w:t>
      </w:r>
      <w:r>
        <w:rPr>
          <w:rFonts w:hint="eastAsia"/>
          <w:highlight w:val="none"/>
          <w:lang w:val="en-US" w:eastAsia="zh-CN"/>
        </w:rPr>
        <w:t>）</w:t>
      </w:r>
      <w:r>
        <w:rPr>
          <w:rFonts w:hint="default"/>
          <w:highlight w:val="none"/>
          <w:lang w:val="en-US" w:eastAsia="zh-CN"/>
        </w:rPr>
        <w:t>用户负责</w:t>
      </w:r>
      <w:r>
        <w:rPr>
          <w:rFonts w:hint="eastAsia"/>
          <w:highlight w:val="none"/>
          <w:lang w:val="en-US" w:eastAsia="zh-CN"/>
        </w:rPr>
        <w:t>组织成员（代表）大会讨论，然后</w:t>
      </w:r>
      <w:r>
        <w:rPr>
          <w:rFonts w:hint="default"/>
          <w:highlight w:val="none"/>
          <w:lang w:val="en-US" w:eastAsia="zh-CN"/>
        </w:rPr>
        <w:t>将成员（代表）</w:t>
      </w:r>
      <w:r>
        <w:rPr>
          <w:rFonts w:hint="eastAsia"/>
          <w:highlight w:val="none"/>
          <w:lang w:val="en-US" w:eastAsia="zh-CN"/>
        </w:rPr>
        <w:t>大会</w:t>
      </w:r>
      <w:r>
        <w:rPr>
          <w:rFonts w:hint="default"/>
          <w:highlight w:val="none"/>
          <w:lang w:val="en-US" w:eastAsia="zh-CN"/>
        </w:rPr>
        <w:t>会议信息录入平台。</w:t>
      </w:r>
    </w:p>
    <w:p w14:paraId="23651BF9">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填写会议及公示信息，上传公示照片、农村宅基地和建房申请公示和集体经济组织成员（代表）会议记录等附件。并录入公示地点和备注等信息，设置公示开始时间、结束时间，以及上传附件。</w:t>
      </w:r>
    </w:p>
    <w:p w14:paraId="0A98CDD5">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公示时间结束后，填写公示结果，公示结果通过的案宗进入到村级审查环节。</w:t>
      </w:r>
    </w:p>
    <w:p w14:paraId="41D5A596">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default"/>
          <w:highlight w:val="none"/>
          <w:lang w:val="en-US" w:eastAsia="zh-CN"/>
        </w:rPr>
        <w:t xml:space="preserve">.村委会审查。村民委员会用户在平台通过查询申请材料，核查提交的材料是否真实有效、拟用地建房是否符合村庄规划、是否征求了用地建房相邻权利人意见等。申请材料核实无误后，上传村委会会议记录和农村宅基地和建房 </w:t>
      </w:r>
      <w:r>
        <w:rPr>
          <w:rFonts w:hint="eastAsia"/>
          <w:highlight w:val="none"/>
          <w:lang w:val="en-US" w:eastAsia="zh-CN"/>
        </w:rPr>
        <w:t>（</w:t>
      </w:r>
      <w:r>
        <w:rPr>
          <w:rFonts w:hint="default"/>
          <w:highlight w:val="none"/>
          <w:lang w:val="en-US" w:eastAsia="zh-CN"/>
        </w:rPr>
        <w:t>规划许可</w:t>
      </w:r>
      <w:r>
        <w:rPr>
          <w:rFonts w:hint="eastAsia"/>
          <w:highlight w:val="none"/>
          <w:lang w:val="en-US" w:eastAsia="zh-CN"/>
        </w:rPr>
        <w:t>）</w:t>
      </w:r>
      <w:r>
        <w:rPr>
          <w:rFonts w:hint="default"/>
          <w:highlight w:val="none"/>
          <w:lang w:val="en-US" w:eastAsia="zh-CN"/>
        </w:rPr>
        <w:t>申请表等附件。审核通过后，该案宗进入乡镇受理环节。</w:t>
      </w:r>
    </w:p>
    <w:p w14:paraId="0625045B">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default"/>
          <w:highlight w:val="none"/>
          <w:lang w:val="en-US" w:eastAsia="zh-CN"/>
        </w:rPr>
        <w:t>.乡镇受理。乡镇人民政府受理窗口岗位用户根据村里提交上来的材料进行受理审批，并生成受理回执，受理通过后该案宗进入本镇农业农村、自然资源</w:t>
      </w:r>
      <w:r>
        <w:rPr>
          <w:rFonts w:hint="eastAsia"/>
          <w:highlight w:val="none"/>
          <w:lang w:val="en-US" w:eastAsia="zh-CN"/>
        </w:rPr>
        <w:t>、住建等</w:t>
      </w:r>
      <w:r>
        <w:rPr>
          <w:rFonts w:hint="default"/>
          <w:highlight w:val="none"/>
          <w:lang w:val="en-US" w:eastAsia="zh-CN"/>
        </w:rPr>
        <w:t>有关部门</w:t>
      </w:r>
      <w:r>
        <w:rPr>
          <w:rFonts w:hint="eastAsia"/>
          <w:highlight w:val="none"/>
          <w:lang w:val="en-US" w:eastAsia="zh-CN"/>
        </w:rPr>
        <w:t>“</w:t>
      </w:r>
      <w:r>
        <w:rPr>
          <w:rFonts w:hint="default"/>
          <w:highlight w:val="none"/>
          <w:lang w:val="en-US" w:eastAsia="zh-CN"/>
        </w:rPr>
        <w:t>联审联办</w:t>
      </w:r>
      <w:r>
        <w:rPr>
          <w:rFonts w:hint="eastAsia"/>
          <w:highlight w:val="none"/>
          <w:lang w:val="en-US" w:eastAsia="zh-CN"/>
        </w:rPr>
        <w:t>”</w:t>
      </w:r>
      <w:r>
        <w:rPr>
          <w:rFonts w:hint="default"/>
          <w:highlight w:val="none"/>
          <w:lang w:val="en-US" w:eastAsia="zh-CN"/>
        </w:rPr>
        <w:t>环节。</w:t>
      </w:r>
    </w:p>
    <w:p w14:paraId="20E206B5">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.联审联办。由农业农村、自然资源</w:t>
      </w:r>
      <w:r>
        <w:rPr>
          <w:rFonts w:hint="eastAsia"/>
          <w:highlight w:val="none"/>
          <w:lang w:val="en-US" w:eastAsia="zh-CN"/>
        </w:rPr>
        <w:t>、住建等</w:t>
      </w:r>
      <w:r>
        <w:rPr>
          <w:rFonts w:hint="default"/>
          <w:highlight w:val="none"/>
          <w:lang w:val="en-US" w:eastAsia="zh-CN"/>
        </w:rPr>
        <w:t>有关部门联审联办岗位用户根据现场勘察的情况，分别在平台录入审批意见，上传宅基地平面位置图、农村宅基地和建房规划许可审批表、实地踏勘照片、踏勘记录等附件，自然资源部门还需要录入拟批准宅基地和建房信息和宗地坐标位点。各部门均审批通过后，该案宗进入乡镇审批环节。</w:t>
      </w:r>
    </w:p>
    <w:p w14:paraId="061EF639">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default"/>
          <w:highlight w:val="none"/>
          <w:lang w:val="en-US" w:eastAsia="zh-CN"/>
        </w:rPr>
        <w:t>.乡镇人民政府审核批准。乡镇人民政府根据各部门联审结果进一步复核无误后，录入审批意见，审批通过后可生成《农村宅基地和建房（规划许可）审批表》，案宗进入制证发证环节。</w:t>
      </w:r>
    </w:p>
    <w:p w14:paraId="05D9FB6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7</w:t>
      </w:r>
      <w:r>
        <w:rPr>
          <w:rFonts w:hint="default"/>
          <w:highlight w:val="none"/>
          <w:lang w:val="en-US" w:eastAsia="zh-CN"/>
        </w:rPr>
        <w:t>.制证发证。乡镇人民政府在平台上完善乡村建设规划许可证和宅基地批准书内容信息，保存后在平台生成《农村宅基地批准书》和《乡村建设规划许可证》。</w:t>
      </w:r>
      <w:r>
        <w:rPr>
          <w:rFonts w:hint="eastAsia"/>
          <w:highlight w:val="none"/>
          <w:lang w:val="en-US" w:eastAsia="zh-CN"/>
        </w:rPr>
        <w:t>其中</w:t>
      </w:r>
      <w:r>
        <w:rPr>
          <w:rFonts w:hint="default"/>
          <w:highlight w:val="none"/>
          <w:lang w:val="en-US" w:eastAsia="zh-CN"/>
        </w:rPr>
        <w:t>《乡村建设规划许可证》</w:t>
      </w:r>
      <w:r>
        <w:rPr>
          <w:rFonts w:hint="eastAsia"/>
          <w:highlight w:val="none"/>
          <w:lang w:val="en-US" w:eastAsia="zh-CN"/>
        </w:rPr>
        <w:t>需预先在自然资源部门管理系统另外申请监管号。</w:t>
      </w:r>
    </w:p>
    <w:p w14:paraId="3C4B2C2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8</w:t>
      </w:r>
      <w:r>
        <w:rPr>
          <w:rFonts w:hint="default"/>
          <w:highlight w:val="none"/>
          <w:lang w:val="en-US" w:eastAsia="zh-CN"/>
        </w:rPr>
        <w:t>.开工申请。农户收到《农村宅基地批准书》和《乡村建设规划许可证》后，提交宅基地和建房申请的账号可以</w:t>
      </w:r>
      <w:r>
        <w:rPr>
          <w:rFonts w:hint="eastAsia" w:asciiTheme="minorEastAsia" w:hAnsiTheme="minorEastAsia" w:eastAsiaTheme="minorEastAsia" w:cstheme="minorEastAsia"/>
          <w:highlight w:val="none"/>
          <w:lang w:val="en-US" w:eastAsia="zh-CN"/>
        </w:rPr>
        <w:t>2</w:t>
      </w:r>
      <w:r>
        <w:rPr>
          <w:rFonts w:hint="default"/>
          <w:highlight w:val="none"/>
          <w:lang w:val="en-US" w:eastAsia="zh-CN"/>
        </w:rPr>
        <w:t>年内在平台上发起开工申请，上传《农村宅基地建房放样申请书》等附件。</w:t>
      </w:r>
    </w:p>
    <w:p w14:paraId="06C79D40">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9</w:t>
      </w:r>
      <w:r>
        <w:rPr>
          <w:rFonts w:hint="default"/>
          <w:highlight w:val="none"/>
          <w:lang w:val="en-US" w:eastAsia="zh-CN"/>
        </w:rPr>
        <w:t>.开工查</w:t>
      </w:r>
      <w:r>
        <w:rPr>
          <w:rFonts w:hint="eastAsia"/>
          <w:highlight w:val="none"/>
          <w:lang w:val="en-US" w:eastAsia="zh-CN"/>
        </w:rPr>
        <w:t>验</w:t>
      </w:r>
      <w:r>
        <w:rPr>
          <w:rFonts w:hint="default"/>
          <w:highlight w:val="none"/>
          <w:lang w:val="en-US" w:eastAsia="zh-CN"/>
        </w:rPr>
        <w:t>。乡镇人民政府组织工作人员根据现场查验的情况，分别在平台录入关于开工查验审批意见，上传开工现场勘验照片、房屋实地丈量放样图、开工现场勘验记录等附件。各部门均审批通过后，该案宗进入乡镇审批环节。</w:t>
      </w:r>
      <w:r>
        <w:rPr>
          <w:rFonts w:hint="eastAsia"/>
          <w:highlight w:val="none"/>
          <w:lang w:val="en-US" w:eastAsia="zh-CN"/>
        </w:rPr>
        <w:t>乡镇审批通过后，农户即可施工建房。</w:t>
      </w:r>
    </w:p>
    <w:p w14:paraId="6A7FBE1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10</w:t>
      </w:r>
      <w:r>
        <w:rPr>
          <w:rFonts w:hint="default"/>
          <w:highlight w:val="none"/>
          <w:lang w:val="en-US" w:eastAsia="zh-CN"/>
        </w:rPr>
        <w:t>.</w:t>
      </w:r>
      <w:r>
        <w:rPr>
          <w:rFonts w:hint="eastAsia"/>
          <w:highlight w:val="none"/>
          <w:lang w:val="en-US" w:eastAsia="zh-CN"/>
        </w:rPr>
        <w:t>建设监管。农户建房过程中，</w:t>
      </w:r>
      <w:r>
        <w:rPr>
          <w:rFonts w:hint="default"/>
          <w:highlight w:val="none"/>
          <w:lang w:val="en-US" w:eastAsia="zh-CN"/>
        </w:rPr>
        <w:t>乡镇人民政府组织有关部门对农户房屋建</w:t>
      </w:r>
      <w:r>
        <w:rPr>
          <w:rFonts w:hint="eastAsia"/>
          <w:highlight w:val="none"/>
          <w:lang w:val="en-US" w:eastAsia="zh-CN"/>
        </w:rPr>
        <w:t>设</w:t>
      </w:r>
      <w:r>
        <w:rPr>
          <w:rFonts w:hint="default"/>
          <w:highlight w:val="none"/>
          <w:lang w:val="en-US" w:eastAsia="zh-CN"/>
        </w:rPr>
        <w:t>情况进行现场检查，根据</w:t>
      </w:r>
      <w:r>
        <w:rPr>
          <w:rFonts w:hint="eastAsia"/>
          <w:highlight w:val="none"/>
          <w:lang w:val="en-US" w:eastAsia="zh-CN"/>
        </w:rPr>
        <w:t>检查</w:t>
      </w:r>
      <w:r>
        <w:rPr>
          <w:rFonts w:hint="default"/>
          <w:highlight w:val="none"/>
          <w:lang w:val="en-US" w:eastAsia="zh-CN"/>
        </w:rPr>
        <w:t>情况在平台上录入</w:t>
      </w:r>
      <w:r>
        <w:rPr>
          <w:rFonts w:hint="eastAsia"/>
          <w:highlight w:val="none"/>
          <w:lang w:val="en-US" w:eastAsia="zh-CN"/>
        </w:rPr>
        <w:t>整改</w:t>
      </w:r>
      <w:r>
        <w:rPr>
          <w:rFonts w:hint="default"/>
          <w:highlight w:val="none"/>
          <w:lang w:val="en-US" w:eastAsia="zh-CN"/>
        </w:rPr>
        <w:t>意见，上传现场勘验记录</w:t>
      </w:r>
      <w:r>
        <w:rPr>
          <w:rFonts w:hint="eastAsia"/>
          <w:highlight w:val="none"/>
          <w:lang w:val="en-US" w:eastAsia="zh-CN"/>
        </w:rPr>
        <w:t>、照片</w:t>
      </w:r>
      <w:r>
        <w:rPr>
          <w:rFonts w:hint="default"/>
          <w:highlight w:val="none"/>
          <w:lang w:val="en-US" w:eastAsia="zh-CN"/>
        </w:rPr>
        <w:t>等附件</w:t>
      </w:r>
      <w:r>
        <w:rPr>
          <w:rFonts w:hint="eastAsia"/>
          <w:highlight w:val="none"/>
          <w:lang w:val="en-US" w:eastAsia="zh-CN"/>
        </w:rPr>
        <w:t>。</w:t>
      </w:r>
    </w:p>
    <w:p w14:paraId="424D1F1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11</w:t>
      </w:r>
      <w:r>
        <w:rPr>
          <w:rFonts w:hint="eastAsia"/>
          <w:highlight w:val="none"/>
          <w:lang w:val="en-US" w:eastAsia="zh-CN"/>
        </w:rPr>
        <w:t>.</w:t>
      </w:r>
      <w:r>
        <w:rPr>
          <w:rFonts w:hint="default"/>
          <w:highlight w:val="none"/>
          <w:lang w:val="en-US" w:eastAsia="zh-CN"/>
        </w:rPr>
        <w:t>建房（规划许可）验收。竣工</w:t>
      </w:r>
      <w:r>
        <w:rPr>
          <w:rFonts w:hint="eastAsia" w:asciiTheme="minorEastAsia" w:hAnsiTheme="minorEastAsia" w:eastAsiaTheme="minorEastAsia" w:cstheme="minorEastAsia"/>
          <w:highlight w:val="none"/>
          <w:lang w:val="en-US" w:eastAsia="zh-CN"/>
        </w:rPr>
        <w:t>3</w:t>
      </w:r>
      <w:r>
        <w:rPr>
          <w:rFonts w:hint="default"/>
          <w:highlight w:val="none"/>
          <w:lang w:val="en-US" w:eastAsia="zh-CN"/>
        </w:rPr>
        <w:t>个月内，农户向</w:t>
      </w:r>
      <w:r>
        <w:rPr>
          <w:rFonts w:hint="eastAsia"/>
          <w:highlight w:val="none"/>
          <w:lang w:val="en-US" w:eastAsia="zh-CN"/>
        </w:rPr>
        <w:t>乡</w:t>
      </w:r>
      <w:r>
        <w:rPr>
          <w:rFonts w:hint="default"/>
          <w:highlight w:val="none"/>
          <w:lang w:val="en-US" w:eastAsia="zh-CN"/>
        </w:rPr>
        <w:t>镇</w:t>
      </w:r>
      <w:r>
        <w:rPr>
          <w:rFonts w:hint="eastAsia"/>
          <w:highlight w:val="none"/>
          <w:lang w:val="en-US" w:eastAsia="zh-CN"/>
        </w:rPr>
        <w:t>人民</w:t>
      </w:r>
      <w:r>
        <w:rPr>
          <w:rFonts w:hint="default"/>
          <w:highlight w:val="none"/>
          <w:lang w:val="en-US" w:eastAsia="zh-CN"/>
        </w:rPr>
        <w:t>政府申请竣工验收。乡镇人民政府组织有关部门对农户房屋建成情况进行现场验收检查，根据验收情况在平台上录入审批意见，上传农村宅基地和建房（规划许可）验收意见表、验收到场签到记录、验收现场照片等附件，由乡镇农业农村部门统一录入房屋验收基本信息。各部门均审批通过后，</w:t>
      </w:r>
      <w:r>
        <w:rPr>
          <w:rFonts w:hint="eastAsia"/>
          <w:highlight w:val="none"/>
          <w:lang w:val="en-US" w:eastAsia="zh-CN"/>
        </w:rPr>
        <w:t>乡镇人民政府进行最终审批，审批通过后，</w:t>
      </w:r>
      <w:r>
        <w:rPr>
          <w:rFonts w:hint="default"/>
          <w:highlight w:val="none"/>
          <w:lang w:val="en-US" w:eastAsia="zh-CN"/>
        </w:rPr>
        <w:t>该案宗验收办结。验收不合格的提出限期整改要求，整改仍不合格的，按违建处置。</w:t>
      </w:r>
    </w:p>
    <w:p w14:paraId="76B70EB1">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12</w:t>
      </w:r>
      <w:r>
        <w:rPr>
          <w:rFonts w:hint="eastAsia"/>
          <w:highlight w:val="none"/>
          <w:lang w:val="en-US" w:eastAsia="zh-CN"/>
        </w:rPr>
        <w:t>.</w:t>
      </w:r>
      <w:r>
        <w:rPr>
          <w:rFonts w:hint="default"/>
          <w:highlight w:val="none"/>
          <w:lang w:val="en-US" w:eastAsia="zh-CN"/>
        </w:rPr>
        <w:t>确权发证。农房竣工验收合格后，建房村民可以依法向县区不动产登记部门申请办理不动产登记，核发不动产权利证书</w:t>
      </w:r>
      <w:r>
        <w:rPr>
          <w:rFonts w:hint="eastAsia"/>
          <w:highlight w:val="none"/>
          <w:lang w:val="en-US" w:eastAsia="zh-CN"/>
        </w:rPr>
        <w:t>（此项业务为线下窗口办理业务，需农户前往</w:t>
      </w:r>
      <w:r>
        <w:rPr>
          <w:rFonts w:hint="default"/>
          <w:highlight w:val="none"/>
          <w:lang w:val="en-US" w:eastAsia="zh-CN"/>
        </w:rPr>
        <w:t>县区不动产登记部门</w:t>
      </w:r>
      <w:r>
        <w:rPr>
          <w:rFonts w:hint="eastAsia"/>
          <w:highlight w:val="none"/>
          <w:lang w:val="en-US" w:eastAsia="zh-CN"/>
        </w:rPr>
        <w:t>办理，不能在市宅基地审批管理平台上办理）</w:t>
      </w:r>
      <w:r>
        <w:rPr>
          <w:rFonts w:hint="default"/>
          <w:highlight w:val="none"/>
          <w:lang w:val="en-US" w:eastAsia="zh-CN"/>
        </w:rPr>
        <w:t>。村民拆除原有房屋、退还原有宅基地的，应申请注销原不动产权利证书。新建房屋竣工后，不按规定拆除原有房屋、退还原有宅基地的，按照非法占用土地处理。</w:t>
      </w:r>
    </w:p>
    <w:p w14:paraId="0B07A067">
      <w:pPr>
        <w:pStyle w:val="3"/>
        <w:bidi w:val="0"/>
        <w:ind w:firstLine="640" w:firstLineChars="200"/>
        <w:rPr>
          <w:rFonts w:hint="default"/>
          <w:highlight w:val="none"/>
          <w:lang w:val="en-US" w:eastAsia="zh-CN"/>
        </w:rPr>
      </w:pPr>
      <w:r>
        <w:rPr>
          <w:rFonts w:hint="default"/>
          <w:highlight w:val="none"/>
          <w:lang w:val="en-US" w:eastAsia="zh-CN"/>
        </w:rPr>
        <w:t>六、建房管理</w:t>
      </w:r>
    </w:p>
    <w:p w14:paraId="661B23F0">
      <w:pPr>
        <w:pStyle w:val="4"/>
        <w:bidi w:val="0"/>
        <w:ind w:firstLine="640" w:firstLineChars="200"/>
        <w:rPr>
          <w:rFonts w:hint="default"/>
          <w:highlight w:val="none"/>
          <w:lang w:val="en-US" w:eastAsia="zh-CN"/>
        </w:rPr>
      </w:pPr>
      <w:r>
        <w:rPr>
          <w:rFonts w:hint="default"/>
          <w:highlight w:val="none"/>
          <w:lang w:val="en-US" w:eastAsia="zh-CN"/>
        </w:rPr>
        <w:t>（一）</w:t>
      </w:r>
      <w:r>
        <w:rPr>
          <w:rFonts w:hint="eastAsia"/>
          <w:highlight w:val="none"/>
          <w:lang w:val="en-US" w:eastAsia="zh-CN"/>
        </w:rPr>
        <w:t>“</w:t>
      </w:r>
      <w:r>
        <w:rPr>
          <w:rFonts w:hint="default"/>
          <w:highlight w:val="none"/>
          <w:lang w:val="en-US" w:eastAsia="zh-CN"/>
        </w:rPr>
        <w:t>四到场</w:t>
      </w:r>
      <w:r>
        <w:rPr>
          <w:rFonts w:hint="eastAsia"/>
          <w:highlight w:val="none"/>
          <w:lang w:val="en-US" w:eastAsia="zh-CN"/>
        </w:rPr>
        <w:t>”</w:t>
      </w:r>
      <w:r>
        <w:rPr>
          <w:rFonts w:hint="default"/>
          <w:highlight w:val="none"/>
          <w:lang w:val="en-US" w:eastAsia="zh-CN"/>
        </w:rPr>
        <w:t>监管</w:t>
      </w:r>
    </w:p>
    <w:p w14:paraId="12508BF8">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default"/>
          <w:highlight w:val="none"/>
          <w:lang w:val="en-US" w:eastAsia="zh-CN"/>
        </w:rPr>
        <w:t>.</w:t>
      </w:r>
      <w:r>
        <w:rPr>
          <w:rFonts w:hint="eastAsia"/>
          <w:highlight w:val="none"/>
          <w:lang w:val="en-US" w:eastAsia="zh-CN"/>
        </w:rPr>
        <w:t>宅基地申请</w:t>
      </w:r>
      <w:r>
        <w:rPr>
          <w:rFonts w:hint="default"/>
          <w:highlight w:val="none"/>
          <w:lang w:val="en-US" w:eastAsia="zh-CN"/>
        </w:rPr>
        <w:t>审查</w:t>
      </w:r>
      <w:r>
        <w:rPr>
          <w:rFonts w:hint="eastAsia"/>
          <w:highlight w:val="none"/>
          <w:lang w:val="en-US" w:eastAsia="zh-CN"/>
        </w:rPr>
        <w:t>一</w:t>
      </w:r>
      <w:r>
        <w:rPr>
          <w:rFonts w:hint="default"/>
          <w:highlight w:val="none"/>
          <w:lang w:val="en-US" w:eastAsia="zh-CN"/>
        </w:rPr>
        <w:t>到场。收到宅基地和农房建设（规划许可）申请后，由镇农业农村部门牵头农房建设</w:t>
      </w:r>
      <w:r>
        <w:rPr>
          <w:rFonts w:hint="eastAsia"/>
          <w:highlight w:val="none"/>
          <w:lang w:val="en-US" w:eastAsia="zh-CN"/>
        </w:rPr>
        <w:t>审批</w:t>
      </w:r>
      <w:r>
        <w:rPr>
          <w:rFonts w:hint="default"/>
          <w:highlight w:val="none"/>
          <w:lang w:val="en-US" w:eastAsia="zh-CN"/>
        </w:rPr>
        <w:t>管理工作小组人员、村</w:t>
      </w:r>
      <w:r>
        <w:rPr>
          <w:rFonts w:hint="eastAsia"/>
          <w:highlight w:val="none"/>
          <w:lang w:val="en-US" w:eastAsia="zh-CN"/>
        </w:rPr>
        <w:t>组相关</w:t>
      </w:r>
      <w:r>
        <w:rPr>
          <w:rFonts w:hint="default"/>
          <w:highlight w:val="none"/>
          <w:lang w:val="en-US" w:eastAsia="zh-CN"/>
        </w:rPr>
        <w:t>负责人到场，实地审查申请人是否符合条件、是否符合</w:t>
      </w:r>
      <w:r>
        <w:rPr>
          <w:rFonts w:hint="eastAsia"/>
          <w:highlight w:val="none"/>
          <w:lang w:val="en-US" w:eastAsia="zh-CN"/>
        </w:rPr>
        <w:t>“</w:t>
      </w:r>
      <w:r>
        <w:rPr>
          <w:rFonts w:hint="default"/>
          <w:highlight w:val="none"/>
          <w:lang w:val="en-US" w:eastAsia="zh-CN"/>
        </w:rPr>
        <w:t>一户一宅</w:t>
      </w:r>
      <w:r>
        <w:rPr>
          <w:rFonts w:hint="eastAsia"/>
          <w:highlight w:val="none"/>
          <w:lang w:val="en-US" w:eastAsia="zh-CN"/>
        </w:rPr>
        <w:t>”</w:t>
      </w:r>
      <w:r>
        <w:rPr>
          <w:rFonts w:hint="default"/>
          <w:highlight w:val="none"/>
          <w:lang w:val="en-US" w:eastAsia="zh-CN"/>
        </w:rPr>
        <w:t>要求、建房用地是否符合宅基地合理布局要求和面积标准，是否符合地类要求和村庄规划等。</w:t>
      </w:r>
    </w:p>
    <w:p w14:paraId="102D1AFF">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default"/>
          <w:highlight w:val="none"/>
          <w:lang w:val="en-US" w:eastAsia="zh-CN"/>
        </w:rPr>
        <w:t>.批准后丈量放线</w:t>
      </w:r>
      <w:r>
        <w:rPr>
          <w:rFonts w:hint="eastAsia"/>
          <w:highlight w:val="none"/>
          <w:lang w:val="en-US" w:eastAsia="zh-CN"/>
        </w:rPr>
        <w:t>二</w:t>
      </w:r>
      <w:r>
        <w:rPr>
          <w:rFonts w:hint="default"/>
          <w:highlight w:val="none"/>
          <w:lang w:val="en-US" w:eastAsia="zh-CN"/>
        </w:rPr>
        <w:t>到场。经批准用地建房的村民，应当在开工前向所在镇农房建设</w:t>
      </w:r>
      <w:r>
        <w:rPr>
          <w:rFonts w:hint="eastAsia"/>
          <w:highlight w:val="none"/>
          <w:lang w:val="en-US" w:eastAsia="zh-CN"/>
        </w:rPr>
        <w:t>审批</w:t>
      </w:r>
      <w:r>
        <w:rPr>
          <w:rFonts w:hint="default"/>
          <w:highlight w:val="none"/>
          <w:lang w:val="en-US" w:eastAsia="zh-CN"/>
        </w:rPr>
        <w:t>管理工作小组申请划定宅基地用地范围，工作小组应当自受理申请之日起</w:t>
      </w:r>
      <w:r>
        <w:rPr>
          <w:rFonts w:hint="eastAsia" w:asciiTheme="minorEastAsia" w:hAnsiTheme="minorEastAsia" w:eastAsiaTheme="minorEastAsia" w:cstheme="minorEastAsia"/>
          <w:highlight w:val="none"/>
          <w:lang w:val="en-US" w:eastAsia="zh-CN"/>
        </w:rPr>
        <w:t>10</w:t>
      </w:r>
      <w:r>
        <w:rPr>
          <w:rFonts w:hint="default"/>
          <w:highlight w:val="none"/>
          <w:lang w:val="en-US" w:eastAsia="zh-CN"/>
        </w:rPr>
        <w:t>个工作日内，组织相关人员会同村民委员会负责人按批准用地和规划许可到实地免费现场验线，实地丈量批放宅基地，确定坐落、四至、界址，明确建设要求。未经验线，不得开工。</w:t>
      </w:r>
    </w:p>
    <w:p w14:paraId="2B7AE137">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default"/>
          <w:highlight w:val="none"/>
          <w:lang w:val="en-US" w:eastAsia="zh-CN"/>
        </w:rPr>
        <w:t>.建设过程巡查</w:t>
      </w:r>
      <w:r>
        <w:rPr>
          <w:rFonts w:hint="eastAsia"/>
          <w:highlight w:val="none"/>
          <w:lang w:val="en-US" w:eastAsia="zh-CN"/>
        </w:rPr>
        <w:t>三</w:t>
      </w:r>
      <w:r>
        <w:rPr>
          <w:rFonts w:hint="default"/>
          <w:highlight w:val="none"/>
          <w:lang w:val="en-US" w:eastAsia="zh-CN"/>
        </w:rPr>
        <w:t>到场。一是安全管理到场。在房屋建设过程中，</w:t>
      </w:r>
      <w:r>
        <w:rPr>
          <w:rFonts w:hint="eastAsia"/>
          <w:highlight w:val="none"/>
          <w:lang w:val="en-US" w:eastAsia="zh-CN"/>
        </w:rPr>
        <w:t>乡</w:t>
      </w:r>
      <w:r>
        <w:rPr>
          <w:rFonts w:hint="default"/>
          <w:highlight w:val="none"/>
          <w:lang w:val="en-US" w:eastAsia="zh-CN"/>
        </w:rPr>
        <w:t>镇人民政府要定期或不定期进行安全检查，开展安全隐患排查治理。二是违建查处到场。要对村民建房是否按照批准的</w:t>
      </w:r>
      <w:r>
        <w:rPr>
          <w:rFonts w:hint="eastAsia"/>
          <w:highlight w:val="none"/>
          <w:lang w:val="en-US" w:eastAsia="zh-CN"/>
        </w:rPr>
        <w:t>坐落位置、</w:t>
      </w:r>
      <w:r>
        <w:rPr>
          <w:rFonts w:hint="default"/>
          <w:highlight w:val="none"/>
          <w:lang w:val="en-US" w:eastAsia="zh-CN"/>
        </w:rPr>
        <w:t>占地面积、建筑面积、农房设计通用图集选定的方案等要求建设进行到场核查。</w:t>
      </w:r>
      <w:r>
        <w:rPr>
          <w:rFonts w:hint="eastAsia"/>
          <w:highlight w:val="none"/>
          <w:lang w:val="en-US" w:eastAsia="zh-CN"/>
        </w:rPr>
        <w:t>及时及早发现并纠正违建行为。</w:t>
      </w:r>
    </w:p>
    <w:p w14:paraId="23CFEA61">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default"/>
          <w:highlight w:val="none"/>
          <w:lang w:val="en-US" w:eastAsia="zh-CN"/>
        </w:rPr>
        <w:t>.建</w:t>
      </w:r>
      <w:r>
        <w:rPr>
          <w:rFonts w:hint="eastAsia"/>
          <w:highlight w:val="none"/>
          <w:lang w:val="en-US" w:eastAsia="zh-CN"/>
        </w:rPr>
        <w:t>成后</w:t>
      </w:r>
      <w:r>
        <w:rPr>
          <w:rFonts w:hint="default"/>
          <w:highlight w:val="none"/>
          <w:lang w:val="en-US" w:eastAsia="zh-CN"/>
        </w:rPr>
        <w:t>验收</w:t>
      </w:r>
      <w:r>
        <w:rPr>
          <w:rFonts w:hint="eastAsia"/>
          <w:highlight w:val="none"/>
          <w:lang w:val="en-US" w:eastAsia="zh-CN"/>
        </w:rPr>
        <w:t>核查四</w:t>
      </w:r>
      <w:r>
        <w:rPr>
          <w:rFonts w:hint="default"/>
          <w:highlight w:val="none"/>
          <w:lang w:val="en-US" w:eastAsia="zh-CN"/>
        </w:rPr>
        <w:t>到场。农村住宅建设竣工后，农户应当向所在</w:t>
      </w:r>
      <w:r>
        <w:rPr>
          <w:rFonts w:hint="eastAsia"/>
          <w:highlight w:val="none"/>
          <w:lang w:val="en-US" w:eastAsia="zh-CN"/>
        </w:rPr>
        <w:t>乡</w:t>
      </w:r>
      <w:r>
        <w:rPr>
          <w:rFonts w:hint="default"/>
          <w:highlight w:val="none"/>
          <w:lang w:val="en-US" w:eastAsia="zh-CN"/>
        </w:rPr>
        <w:t>镇人民政府提出</w:t>
      </w:r>
      <w:r>
        <w:rPr>
          <w:rFonts w:hint="eastAsia"/>
          <w:highlight w:val="none"/>
          <w:lang w:val="en-US" w:eastAsia="zh-CN"/>
        </w:rPr>
        <w:t>验收</w:t>
      </w:r>
      <w:r>
        <w:rPr>
          <w:rFonts w:hint="default"/>
          <w:highlight w:val="none"/>
          <w:lang w:val="en-US" w:eastAsia="zh-CN"/>
        </w:rPr>
        <w:t>申请。</w:t>
      </w:r>
      <w:r>
        <w:rPr>
          <w:rFonts w:hint="eastAsia"/>
          <w:highlight w:val="none"/>
          <w:lang w:val="en-US" w:eastAsia="zh-CN"/>
        </w:rPr>
        <w:t>乡</w:t>
      </w:r>
      <w:r>
        <w:rPr>
          <w:rFonts w:hint="default"/>
          <w:highlight w:val="none"/>
          <w:lang w:val="en-US" w:eastAsia="zh-CN"/>
        </w:rPr>
        <w:t>镇人民政府应当在收到申请之日起</w:t>
      </w:r>
      <w:r>
        <w:rPr>
          <w:rFonts w:hint="eastAsia" w:asciiTheme="minorEastAsia" w:hAnsiTheme="minorEastAsia" w:eastAsiaTheme="minorEastAsia" w:cstheme="minorEastAsia"/>
          <w:highlight w:val="none"/>
          <w:lang w:val="en-US" w:eastAsia="zh-CN"/>
        </w:rPr>
        <w:t>20</w:t>
      </w:r>
      <w:r>
        <w:rPr>
          <w:rFonts w:hint="default"/>
          <w:highlight w:val="none"/>
          <w:lang w:val="en-US" w:eastAsia="zh-CN"/>
        </w:rPr>
        <w:t>个工作日内，及时安排工作人员到场核查村民是否按照批准的坐落、四至、界址、面积等使用宅基地，是否按照上报的设计方案开展建设</w:t>
      </w:r>
      <w:r>
        <w:rPr>
          <w:rFonts w:hint="eastAsia"/>
          <w:highlight w:val="none"/>
          <w:lang w:val="en-US" w:eastAsia="zh-CN"/>
        </w:rPr>
        <w:t>，并及时汇总提出验收意见或整改意见</w:t>
      </w:r>
      <w:r>
        <w:rPr>
          <w:rFonts w:hint="default"/>
          <w:highlight w:val="none"/>
          <w:lang w:val="en-US" w:eastAsia="zh-CN"/>
        </w:rPr>
        <w:t>。</w:t>
      </w:r>
    </w:p>
    <w:p w14:paraId="1CA1A89B">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对限额外已办理《建筑工程施工许可证》的</w:t>
      </w:r>
      <w:r>
        <w:rPr>
          <w:rFonts w:hint="eastAsia"/>
          <w:highlight w:val="none"/>
          <w:lang w:val="en-US" w:eastAsia="zh-CN"/>
        </w:rPr>
        <w:t>联合</w:t>
      </w:r>
      <w:r>
        <w:rPr>
          <w:rFonts w:hint="default"/>
          <w:highlight w:val="none"/>
          <w:lang w:val="en-US" w:eastAsia="zh-CN"/>
        </w:rPr>
        <w:t>建设农房，按照《建设工程质量管理条例》和《广东省建设工程质量管理条例》</w:t>
      </w:r>
      <w:r>
        <w:rPr>
          <w:rFonts w:hint="eastAsia"/>
          <w:highlight w:val="none"/>
          <w:lang w:val="en-US" w:eastAsia="zh-CN"/>
        </w:rPr>
        <w:t>及《河源市农村宅基地多户联建房屋审批操作指引》</w:t>
      </w:r>
      <w:r>
        <w:rPr>
          <w:rFonts w:hint="default"/>
          <w:highlight w:val="none"/>
          <w:lang w:val="en-US" w:eastAsia="zh-CN"/>
        </w:rPr>
        <w:t>规定执行。</w:t>
      </w:r>
    </w:p>
    <w:p w14:paraId="0B138FDF">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农村住宅未经验收合格的，不得投入使用。</w:t>
      </w:r>
    </w:p>
    <w:p w14:paraId="1416AB07">
      <w:pPr>
        <w:pStyle w:val="4"/>
        <w:pageBreakBefore w:val="0"/>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（二）挂牌施工</w:t>
      </w:r>
    </w:p>
    <w:p w14:paraId="63CDD8A4">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农村村民申请宅基地建房，要优先选择符合当地统一风貌设计的</w:t>
      </w:r>
      <w:r>
        <w:rPr>
          <w:rFonts w:hint="eastAsia"/>
          <w:highlight w:val="none"/>
          <w:lang w:val="en-US" w:eastAsia="zh-CN"/>
        </w:rPr>
        <w:t>建筑</w:t>
      </w:r>
      <w:r>
        <w:rPr>
          <w:rFonts w:hint="default"/>
          <w:highlight w:val="none"/>
          <w:lang w:val="en-US" w:eastAsia="zh-CN"/>
        </w:rPr>
        <w:t>方案图集，做到按图施工。在建房施工现场悬挂告示牌，载明建设规划许可的主要内容和图件，接受</w:t>
      </w:r>
      <w:r>
        <w:rPr>
          <w:rFonts w:hint="eastAsia"/>
          <w:highlight w:val="none"/>
          <w:lang w:val="en-US" w:eastAsia="zh-CN"/>
        </w:rPr>
        <w:t>社会</w:t>
      </w:r>
      <w:r>
        <w:rPr>
          <w:rFonts w:hint="default"/>
          <w:highlight w:val="none"/>
          <w:lang w:val="en-US" w:eastAsia="zh-CN"/>
        </w:rPr>
        <w:t>监督。告示牌</w:t>
      </w:r>
      <w:r>
        <w:rPr>
          <w:rFonts w:hint="eastAsia"/>
          <w:highlight w:val="none"/>
          <w:lang w:val="en-US" w:eastAsia="zh-CN"/>
        </w:rPr>
        <w:t>由各</w:t>
      </w:r>
      <w:r>
        <w:rPr>
          <w:rFonts w:hint="default"/>
          <w:highlight w:val="none"/>
          <w:lang w:val="en-US" w:eastAsia="zh-CN"/>
        </w:rPr>
        <w:t>乡镇</w:t>
      </w:r>
      <w:r>
        <w:rPr>
          <w:rFonts w:hint="eastAsia"/>
          <w:highlight w:val="none"/>
          <w:lang w:val="en-US" w:eastAsia="zh-CN"/>
        </w:rPr>
        <w:t>人民政府</w:t>
      </w:r>
      <w:r>
        <w:rPr>
          <w:rFonts w:hint="default"/>
          <w:highlight w:val="none"/>
          <w:lang w:val="en-US" w:eastAsia="zh-CN"/>
        </w:rPr>
        <w:t>统一为村民制作或打印，免费提供给村民进行悬挂。</w:t>
      </w:r>
    </w:p>
    <w:p w14:paraId="51BEED40">
      <w:pPr>
        <w:pStyle w:val="4"/>
        <w:pageBreakBefore w:val="0"/>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（三）不动产登记</w:t>
      </w:r>
    </w:p>
    <w:p w14:paraId="39825648">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农户新建农房验收合格</w:t>
      </w:r>
      <w:r>
        <w:rPr>
          <w:rFonts w:hint="eastAsia"/>
          <w:highlight w:val="none"/>
          <w:lang w:val="en-US" w:eastAsia="zh-CN"/>
        </w:rPr>
        <w:t>后</w:t>
      </w:r>
      <w:r>
        <w:rPr>
          <w:rFonts w:hint="default"/>
          <w:highlight w:val="none"/>
          <w:lang w:val="en-US" w:eastAsia="zh-CN"/>
        </w:rPr>
        <w:t>，依法向不动产登记机构申请办理不动产登记。原址重建或改扩建的房屋竣工验收合格的，农户可以向不动产登记机构申请办理不动产登记，并注销原房屋的不动产权属证书。</w:t>
      </w:r>
    </w:p>
    <w:p w14:paraId="011170E5">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本农村集体经济组织成员以外的人员通过继承或者其他合法方式取得农村住宅的，在住宅存续期间可以使用宅基地，并可以按规定办理不动产登记。住宅灭失后，由农村集体经济组织依法收回宅基地。</w:t>
      </w:r>
    </w:p>
    <w:p w14:paraId="36B78156">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严禁城镇居民到农村购买宅基地，对城镇居民非法占用宅基地建造的住宅或购买的农户住宅依法不予办理不动产登记。</w:t>
      </w:r>
    </w:p>
    <w:p w14:paraId="32C9B1AC">
      <w:pPr>
        <w:pStyle w:val="4"/>
        <w:pageBreakBefore w:val="0"/>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（四）后期管理</w:t>
      </w:r>
    </w:p>
    <w:p w14:paraId="681BDDB5">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农村住宅竣工验收后，农户应当按照农村住宅安全使用要求进行使用和维护、维修住宅，出现安全隐患的主动加固整治。</w:t>
      </w:r>
    </w:p>
    <w:p w14:paraId="7B9F96C8">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eastAsia"/>
          <w:highlight w:val="none"/>
          <w:lang w:val="en-US" w:eastAsia="zh-CN"/>
        </w:rPr>
      </w:pPr>
      <w:r>
        <w:rPr>
          <w:rFonts w:hint="default"/>
          <w:highlight w:val="none"/>
          <w:lang w:val="en-US" w:eastAsia="zh-CN"/>
        </w:rPr>
        <w:t>农村住宅装修、改造不得破坏建筑主体和承重结构。必要时需要委托专业单位采取加固措施并进行安全鉴定，确保使用安全。</w:t>
      </w:r>
      <w:r>
        <w:rPr>
          <w:rFonts w:hint="eastAsia"/>
          <w:highlight w:val="none"/>
          <w:lang w:val="en-US" w:eastAsia="zh-CN"/>
        </w:rPr>
        <w:t xml:space="preserve">  </w:t>
      </w:r>
    </w:p>
    <w:p w14:paraId="1FFBB0A6">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eastAsia"/>
          <w:highlight w:val="none"/>
          <w:lang w:val="en-US" w:eastAsia="zh-CN"/>
        </w:rPr>
        <w:t>乡</w:t>
      </w:r>
      <w:r>
        <w:rPr>
          <w:rFonts w:hint="default"/>
          <w:highlight w:val="none"/>
          <w:lang w:val="en-US" w:eastAsia="zh-CN"/>
        </w:rPr>
        <w:t>镇人民政府应当加强对农村住宅的安全隐患排查，发现安全隐患的应通知村民委员会、农村集体经济组织（村民小组）及住宅所有权人、使用权人。</w:t>
      </w:r>
    </w:p>
    <w:p w14:paraId="06C35954">
      <w:pPr>
        <w:pStyle w:val="9"/>
        <w:pageBreakBefore w:val="0"/>
        <w:numPr>
          <w:ilvl w:val="0"/>
          <w:numId w:val="0"/>
        </w:numPr>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highlight w:val="none"/>
          <w:lang w:val="en-US" w:eastAsia="zh-CN"/>
        </w:rPr>
        <w:t>县、镇两级人民政府应当配套完善农村居民点内道路、路灯、</w:t>
      </w:r>
      <w:r>
        <w:rPr>
          <w:rFonts w:hint="eastAsia"/>
          <w:highlight w:val="none"/>
          <w:lang w:val="en-US" w:eastAsia="zh-CN"/>
        </w:rPr>
        <w:t>供</w:t>
      </w:r>
      <w:r>
        <w:rPr>
          <w:rFonts w:hint="default"/>
          <w:highlight w:val="none"/>
          <w:lang w:val="en-US" w:eastAsia="zh-CN"/>
        </w:rPr>
        <w:t>电、供水、污水处理、生活垃圾分类收集、通讯、网络等设施。</w:t>
      </w:r>
    </w:p>
    <w:p w14:paraId="071ADB0C">
      <w:pPr>
        <w:pStyle w:val="3"/>
        <w:bidi w:val="0"/>
        <w:ind w:firstLine="640" w:firstLineChars="200"/>
        <w:rPr>
          <w:rFonts w:hint="default"/>
          <w:highlight w:val="none"/>
          <w:lang w:val="en-US" w:eastAsia="zh-CN"/>
        </w:rPr>
      </w:pPr>
      <w:r>
        <w:rPr>
          <w:rFonts w:hint="default"/>
          <w:highlight w:val="none"/>
          <w:lang w:val="en-US" w:eastAsia="zh-CN"/>
        </w:rPr>
        <w:t>七、农村宅基地和住宅流转与利用</w:t>
      </w:r>
    </w:p>
    <w:p w14:paraId="4CCE9D56">
      <w:pPr>
        <w:pStyle w:val="9"/>
        <w:numPr>
          <w:ilvl w:val="0"/>
          <w:numId w:val="0"/>
        </w:numPr>
        <w:bidi w:val="0"/>
        <w:ind w:firstLine="640" w:firstLineChars="200"/>
        <w:rPr>
          <w:rFonts w:hint="default" w:ascii="Times New Roman" w:hAnsi="Times New Roman" w:eastAsia="方正楷体_GBK" w:cs="方正仿宋_GBK"/>
          <w:kern w:val="2"/>
          <w:sz w:val="32"/>
          <w:szCs w:val="40"/>
          <w:highlight w:val="none"/>
          <w:lang w:val="en-US" w:eastAsia="zh-CN" w:bidi="ar-SA"/>
        </w:rPr>
      </w:pPr>
      <w:r>
        <w:rPr>
          <w:rFonts w:hint="default" w:ascii="Times New Roman" w:hAnsi="Times New Roman" w:eastAsia="方正楷体_GBK" w:cs="方正仿宋_GBK"/>
          <w:kern w:val="2"/>
          <w:sz w:val="32"/>
          <w:szCs w:val="40"/>
          <w:highlight w:val="none"/>
          <w:lang w:val="en-US" w:eastAsia="zh-CN" w:bidi="ar-SA"/>
        </w:rPr>
        <w:t>（一）流转条件</w:t>
      </w:r>
    </w:p>
    <w:p w14:paraId="30B5F76F">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村民依法取得的农村宅基地使用权和农村住宅所有权，可通过转让、赠与、互换等方式在同一农村集体经济组织内部流转。转让、赠与、互换农村宅基地使用权和农村住宅所有权应当符合以下条件：</w:t>
      </w:r>
    </w:p>
    <w:p w14:paraId="16F9F226">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default"/>
          <w:highlight w:val="none"/>
          <w:lang w:val="en-US" w:eastAsia="zh-CN"/>
        </w:rPr>
        <w:t>.符合村庄规划；</w:t>
      </w:r>
    </w:p>
    <w:p w14:paraId="381D3C51">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default"/>
          <w:highlight w:val="none"/>
          <w:lang w:val="en-US" w:eastAsia="zh-CN"/>
        </w:rPr>
        <w:t>.农村宅基地使用权和农村住宅所有权权属清晰无争议；</w:t>
      </w:r>
    </w:p>
    <w:p w14:paraId="3BBA29A8">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default"/>
          <w:highlight w:val="none"/>
          <w:lang w:val="en-US" w:eastAsia="zh-CN"/>
        </w:rPr>
        <w:t>.转让方、赠与方在转让、赠与农村宅基地使用权和农村住宅所有权后，能够满足自身居住需求；</w:t>
      </w:r>
    </w:p>
    <w:p w14:paraId="1B4C6422">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default"/>
          <w:highlight w:val="none"/>
          <w:lang w:val="en-US" w:eastAsia="zh-CN"/>
        </w:rPr>
        <w:t>.受让方、受赠方、互换方应当符合农村宅基地申请条件；</w:t>
      </w:r>
    </w:p>
    <w:p w14:paraId="0E4E2006">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.法律、法规、规章规定的其他条件。</w:t>
      </w:r>
    </w:p>
    <w:p w14:paraId="3BC8BC04">
      <w:pPr>
        <w:pStyle w:val="9"/>
        <w:numPr>
          <w:ilvl w:val="0"/>
          <w:numId w:val="0"/>
        </w:numPr>
        <w:bidi w:val="0"/>
        <w:ind w:firstLine="640" w:firstLineChars="200"/>
        <w:rPr>
          <w:rFonts w:hint="default" w:ascii="Times New Roman" w:hAnsi="Times New Roman" w:eastAsia="方正楷体_GBK" w:cs="方正仿宋_GBK"/>
          <w:kern w:val="2"/>
          <w:sz w:val="32"/>
          <w:szCs w:val="40"/>
          <w:highlight w:val="none"/>
          <w:lang w:val="en-US" w:eastAsia="zh-CN" w:bidi="ar-SA"/>
        </w:rPr>
      </w:pPr>
      <w:r>
        <w:rPr>
          <w:rFonts w:hint="default" w:ascii="Times New Roman" w:hAnsi="Times New Roman" w:eastAsia="方正楷体_GBK" w:cs="方正仿宋_GBK"/>
          <w:kern w:val="2"/>
          <w:sz w:val="32"/>
          <w:szCs w:val="40"/>
          <w:highlight w:val="none"/>
          <w:lang w:val="en-US" w:eastAsia="zh-CN" w:bidi="ar-SA"/>
        </w:rPr>
        <w:t>（二）流转程序</w:t>
      </w:r>
    </w:p>
    <w:p w14:paraId="18138A5A">
      <w:pPr>
        <w:pStyle w:val="9"/>
        <w:numPr>
          <w:ilvl w:val="0"/>
          <w:numId w:val="0"/>
        </w:numPr>
        <w:bidi w:val="0"/>
        <w:ind w:firstLine="640" w:firstLineChars="200"/>
        <w:rPr>
          <w:rFonts w:hint="default"/>
          <w:highlight w:val="none"/>
          <w:lang w:val="en-US" w:eastAsia="zh-CN"/>
        </w:rPr>
      </w:pPr>
      <w:r>
        <w:rPr>
          <w:rFonts w:hint="default"/>
          <w:highlight w:val="none"/>
          <w:lang w:val="en-US" w:eastAsia="zh-CN"/>
        </w:rPr>
        <w:t>转让、赠与、互换农村宅基地使用权和农村住宅所有权，双方当事人应当共同向所在农村集体经济组织申请审查，由所在农村集体经济组织将双方的相关信息在本农村集体经济组织所在地进行公示，公示期限不少于</w:t>
      </w: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个工作日。公示无异议或异议不成立的，由农村集体经济组织出具审查同意意见。</w:t>
      </w:r>
    </w:p>
    <w:p w14:paraId="31183954">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农村集体经济组织审查同意后，农村宅基地使用权和农村住宅所有权转让、赠与、互换双方当事人应签订流转协议，约定各自的权利义务，并可依法办理不动产转移登记。</w:t>
      </w:r>
    </w:p>
    <w:p w14:paraId="33744FCD">
      <w:pPr>
        <w:pStyle w:val="3"/>
        <w:bidi w:val="0"/>
        <w:ind w:firstLine="640" w:firstLineChars="200"/>
        <w:rPr>
          <w:rFonts w:hint="default"/>
          <w:highlight w:val="none"/>
          <w:lang w:val="en-US" w:eastAsia="zh-CN"/>
        </w:rPr>
      </w:pPr>
      <w:r>
        <w:rPr>
          <w:rFonts w:hint="default"/>
          <w:highlight w:val="none"/>
          <w:lang w:val="en-US" w:eastAsia="zh-CN"/>
        </w:rPr>
        <w:t>八、风貌提升</w:t>
      </w:r>
    </w:p>
    <w:p w14:paraId="2CB79F0D">
      <w:pPr>
        <w:pStyle w:val="9"/>
        <w:numPr>
          <w:ilvl w:val="0"/>
          <w:numId w:val="0"/>
        </w:numPr>
        <w:bidi w:val="0"/>
        <w:ind w:firstLine="640" w:firstLineChars="200"/>
        <w:rPr>
          <w:rFonts w:hint="default"/>
          <w:highlight w:val="none"/>
          <w:lang w:val="en-US" w:eastAsia="zh-CN"/>
        </w:rPr>
      </w:pPr>
      <w:r>
        <w:rPr>
          <w:rFonts w:hint="default"/>
          <w:highlight w:val="none"/>
          <w:lang w:val="en-US" w:eastAsia="zh-CN"/>
        </w:rPr>
        <w:t>（一）</w:t>
      </w:r>
      <w:r>
        <w:rPr>
          <w:rFonts w:hint="eastAsia"/>
          <w:highlight w:val="none"/>
          <w:lang w:val="en-US" w:eastAsia="zh-CN"/>
        </w:rPr>
        <w:t>开展关键区域整治，实现城乡风貌整体提升。</w:t>
      </w:r>
      <w:r>
        <w:rPr>
          <w:rFonts w:hint="eastAsia" w:ascii="宋体" w:hAnsi="宋体" w:eastAsia="方正仿宋_GBK" w:cs="Times New Roman"/>
          <w:color w:val="auto"/>
          <w:sz w:val="32"/>
          <w:szCs w:val="32"/>
          <w:u w:val="none" w:color="auto"/>
        </w:rPr>
        <w:t>贯彻落实省委有关部署要求，</w:t>
      </w:r>
      <w:r>
        <w:rPr>
          <w:rFonts w:hint="eastAsia" w:ascii="宋体" w:hAnsi="宋体" w:eastAsia="方正仿宋_GBK" w:cs="Times New Roman"/>
          <w:color w:val="auto"/>
          <w:sz w:val="32"/>
          <w:szCs w:val="32"/>
          <w:u w:val="none" w:color="auto"/>
          <w:lang w:eastAsia="zh-CN"/>
        </w:rPr>
        <w:t>聚焦河源</w:t>
      </w:r>
      <w:r>
        <w:rPr>
          <w:rFonts w:hint="eastAsia" w:ascii="宋体" w:hAnsi="宋体" w:eastAsia="方正仿宋_GBK" w:cs="Times New Roman"/>
          <w:color w:val="auto"/>
          <w:sz w:val="32"/>
          <w:szCs w:val="32"/>
          <w:u w:val="none" w:color="auto"/>
          <w:lang w:val="en-US" w:eastAsia="zh-CN"/>
        </w:rPr>
        <w:t>风貌管控</w:t>
      </w:r>
      <w:r>
        <w:rPr>
          <w:rFonts w:hint="eastAsia" w:ascii="宋体" w:hAnsi="宋体" w:eastAsia="方正仿宋_GBK" w:cs="Times New Roman"/>
          <w:color w:val="auto"/>
          <w:sz w:val="32"/>
          <w:szCs w:val="32"/>
          <w:u w:val="none" w:color="auto"/>
          <w:lang w:eastAsia="zh-CN"/>
        </w:rPr>
        <w:t>提升目标</w:t>
      </w:r>
      <w:r>
        <w:rPr>
          <w:rFonts w:ascii="宋体" w:hAnsi="宋体" w:eastAsia="方正仿宋_GBK" w:cs="Times New Roman"/>
          <w:color w:val="auto"/>
          <w:sz w:val="32"/>
          <w:szCs w:val="32"/>
          <w:u w:val="none" w:color="auto"/>
        </w:rPr>
        <w:t>，</w:t>
      </w:r>
      <w:r>
        <w:rPr>
          <w:rFonts w:hint="eastAsia" w:ascii="宋体" w:hAnsi="宋体" w:eastAsia="方正仿宋_GBK" w:cs="Times New Roman"/>
          <w:color w:val="auto"/>
          <w:sz w:val="32"/>
          <w:szCs w:val="32"/>
          <w:u w:val="none" w:color="auto"/>
          <w:lang w:val="en-US" w:eastAsia="zh-CN"/>
        </w:rPr>
        <w:t>推进铁路沿线、高速沿线、国省道沿线、乡村振兴示范带、典型镇村、省际边界镇村以及关键区域</w:t>
      </w:r>
      <w:r>
        <w:rPr>
          <w:rFonts w:hint="eastAsia" w:ascii="宋体" w:hAnsi="宋体" w:cs="Times New Roman"/>
          <w:color w:val="auto"/>
          <w:sz w:val="32"/>
          <w:szCs w:val="32"/>
          <w:u w:val="none" w:color="auto"/>
          <w:lang w:val="en-US" w:eastAsia="zh-CN"/>
        </w:rPr>
        <w:t>等“三类区域”</w:t>
      </w:r>
      <w:r>
        <w:rPr>
          <w:rFonts w:hint="eastAsia" w:ascii="宋体" w:hAnsi="宋体" w:eastAsia="方正仿宋_GBK" w:cs="Times New Roman"/>
          <w:color w:val="auto"/>
          <w:sz w:val="32"/>
          <w:szCs w:val="32"/>
          <w:u w:val="none" w:color="auto"/>
          <w:lang w:val="en-US" w:eastAsia="zh-CN"/>
        </w:rPr>
        <w:t>风貌管控，进一步改善提升城乡人居环境</w:t>
      </w:r>
      <w:r>
        <w:rPr>
          <w:rFonts w:hint="eastAsia" w:ascii="宋体" w:hAnsi="宋体" w:cs="Times New Roman"/>
          <w:color w:val="auto"/>
          <w:sz w:val="32"/>
          <w:szCs w:val="32"/>
          <w:u w:val="none" w:color="auto"/>
          <w:lang w:val="en-US" w:eastAsia="zh-CN"/>
        </w:rPr>
        <w:t>。</w:t>
      </w:r>
    </w:p>
    <w:p w14:paraId="3AF0C3AC">
      <w:pPr>
        <w:pStyle w:val="9"/>
        <w:numPr>
          <w:ilvl w:val="0"/>
          <w:numId w:val="0"/>
        </w:numPr>
        <w:bidi w:val="0"/>
        <w:ind w:firstLine="640" w:firstLineChars="200"/>
        <w:rPr>
          <w:rFonts w:hint="default"/>
          <w:highlight w:val="none"/>
          <w:lang w:val="en-US" w:eastAsia="zh-CN"/>
        </w:rPr>
      </w:pPr>
      <w:r>
        <w:rPr>
          <w:rFonts w:hint="default"/>
          <w:highlight w:val="none"/>
          <w:lang w:val="en-US" w:eastAsia="zh-CN"/>
        </w:rPr>
        <w:t>（二）整治与修复保护兼顾，分类推进村庄风貌提升。重点提升农房风貌，清理整治破旧泥砖房、削坡建房、危房和违法建筑，推进基础环境整治、绿化美化和农房</w:t>
      </w:r>
      <w:r>
        <w:rPr>
          <w:rFonts w:hint="eastAsia"/>
          <w:highlight w:val="none"/>
          <w:lang w:val="en-US" w:eastAsia="zh-CN"/>
        </w:rPr>
        <w:t>外</w:t>
      </w:r>
      <w:r>
        <w:rPr>
          <w:rFonts w:hint="default"/>
          <w:highlight w:val="none"/>
          <w:lang w:val="en-US" w:eastAsia="zh-CN"/>
        </w:rPr>
        <w:t>立面改造等。保护传统村落的格局、风貌等整体空间形态与环境，全面保护和活化利用文物古迹、历史建筑、传统民居、工场作坊遗址以及古驿道等，修缮和改造要严格审批、科学实施。</w:t>
      </w:r>
    </w:p>
    <w:p w14:paraId="34F3DCD1">
      <w:pPr>
        <w:pStyle w:val="9"/>
        <w:numPr>
          <w:ilvl w:val="0"/>
          <w:numId w:val="0"/>
        </w:numPr>
        <w:bidi w:val="0"/>
        <w:ind w:firstLine="640" w:firstLineChars="200"/>
        <w:rPr>
          <w:rFonts w:hint="default"/>
          <w:highlight w:val="none"/>
          <w:lang w:val="en-US" w:eastAsia="zh-CN"/>
        </w:rPr>
      </w:pPr>
      <w:r>
        <w:rPr>
          <w:rFonts w:hint="default"/>
          <w:highlight w:val="none"/>
          <w:lang w:val="en-US" w:eastAsia="zh-CN"/>
        </w:rPr>
        <w:t>（三）注重村庄农房微改造，推进新建农房风貌塑造。鼓励有条件的村庄整村推进农房外立面改造，同步推进农房风貌提升，但不得过度装饰和大拆大建。鼓励重点对进村大道、主干道、公共场所的临街建筑、楼层界线根据本地风格进行微改造，形成风格统一、错落有致、新旧协调的村庄风貌。</w:t>
      </w:r>
    </w:p>
    <w:p w14:paraId="5B69AA8C">
      <w:pPr>
        <w:pStyle w:val="9"/>
        <w:numPr>
          <w:ilvl w:val="0"/>
          <w:numId w:val="0"/>
        </w:numPr>
        <w:bidi w:val="0"/>
        <w:ind w:firstLine="640" w:firstLineChars="200"/>
        <w:rPr>
          <w:rFonts w:hint="eastAsia" w:ascii="Arial" w:hAnsi="Arial" w:eastAsia="方正黑体_GBK" w:cs="方正仿宋_GBK"/>
          <w:kern w:val="2"/>
          <w:sz w:val="32"/>
          <w:szCs w:val="40"/>
          <w:highlight w:val="none"/>
          <w:lang w:val="en-US" w:eastAsia="zh-CN" w:bidi="ar-SA"/>
        </w:rPr>
      </w:pPr>
      <w:r>
        <w:rPr>
          <w:rFonts w:hint="eastAsia" w:ascii="Arial" w:hAnsi="Arial" w:eastAsia="方正黑体_GBK" w:cs="方正仿宋_GBK"/>
          <w:kern w:val="2"/>
          <w:sz w:val="32"/>
          <w:szCs w:val="40"/>
          <w:highlight w:val="none"/>
          <w:lang w:val="en-US" w:eastAsia="zh-CN" w:bidi="ar-SA"/>
        </w:rPr>
        <w:t>九、职责分工</w:t>
      </w:r>
    </w:p>
    <w:p w14:paraId="188EA8C8">
      <w:pPr>
        <w:pStyle w:val="4"/>
        <w:bidi w:val="0"/>
        <w:ind w:firstLine="640" w:firstLineChars="200"/>
        <w:rPr>
          <w:rFonts w:hint="default"/>
          <w:highlight w:val="none"/>
          <w:lang w:val="en-US" w:eastAsia="zh-CN"/>
        </w:rPr>
      </w:pPr>
      <w:r>
        <w:rPr>
          <w:rFonts w:hint="default"/>
          <w:highlight w:val="none"/>
          <w:lang w:val="en-US" w:eastAsia="zh-CN"/>
        </w:rPr>
        <w:t>（一）县级人民政府</w:t>
      </w:r>
    </w:p>
    <w:p w14:paraId="6AA83029">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县级人民政府应当建立健全农村农房管控和农村宅基地管理联席工作会议制度，实行县级主导、乡镇主责、村级主体的管理体制，建立政府统筹、部门协同、各司其职、信息互通的协同工作机制，并将所需经费纳入财政预算。</w:t>
      </w:r>
    </w:p>
    <w:p w14:paraId="3AFB2A13">
      <w:pPr>
        <w:pStyle w:val="4"/>
        <w:bidi w:val="0"/>
        <w:ind w:firstLine="640" w:firstLineChars="200"/>
        <w:rPr>
          <w:rFonts w:hint="default"/>
          <w:highlight w:val="none"/>
          <w:lang w:val="en-US" w:eastAsia="zh-CN"/>
        </w:rPr>
      </w:pPr>
      <w:r>
        <w:rPr>
          <w:rFonts w:hint="default"/>
          <w:highlight w:val="none"/>
          <w:lang w:val="en-US" w:eastAsia="zh-CN"/>
        </w:rPr>
        <w:t>（二）市、县级职能部门</w:t>
      </w:r>
    </w:p>
    <w:p w14:paraId="4C11281B">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农业农村部门要发挥牵头抓总作用，负责协调推动有关部门制定完善政策保障体系；并负责指导农村宅基地改革和管理有关工作，指导宅基地分配、使用、流转以及闲置农房</w:t>
      </w:r>
      <w:r>
        <w:rPr>
          <w:rFonts w:hint="eastAsia"/>
          <w:highlight w:val="none"/>
          <w:lang w:val="en-US" w:eastAsia="zh-CN"/>
        </w:rPr>
        <w:t>盘活</w:t>
      </w:r>
      <w:r>
        <w:rPr>
          <w:rFonts w:hint="default"/>
          <w:highlight w:val="none"/>
          <w:lang w:val="en-US" w:eastAsia="zh-CN"/>
        </w:rPr>
        <w:t>利用等。</w:t>
      </w:r>
    </w:p>
    <w:p w14:paraId="20D6D3AA">
      <w:pPr>
        <w:pStyle w:val="9"/>
        <w:numPr>
          <w:ilvl w:val="0"/>
          <w:numId w:val="0"/>
        </w:numPr>
        <w:bidi w:val="0"/>
        <w:ind w:firstLine="640" w:firstLineChars="200"/>
        <w:rPr>
          <w:rFonts w:hint="default"/>
          <w:highlight w:val="none"/>
          <w:lang w:val="en-US" w:eastAsia="zh-CN"/>
        </w:rPr>
      </w:pPr>
      <w:r>
        <w:rPr>
          <w:rFonts w:hint="default"/>
          <w:highlight w:val="none"/>
          <w:lang w:val="en-US" w:eastAsia="zh-CN"/>
        </w:rPr>
        <w:t>自然资源部门负责国土空间规划、年度土地利用计划和规划许可等工作，在国土空间规划中统筹安排宅基地用地规模和布局，保障农房建设用地计划指标需求，依法办理农用地转用和未利用地转用审批以及规划许可等相关手续，依法办理宅基地及其地上房屋的不动产登记；指导</w:t>
      </w:r>
      <w:r>
        <w:rPr>
          <w:rFonts w:hint="eastAsia"/>
          <w:highlight w:val="none"/>
          <w:lang w:val="en-US" w:eastAsia="zh-CN"/>
        </w:rPr>
        <w:t>乡</w:t>
      </w:r>
      <w:r>
        <w:rPr>
          <w:rFonts w:hint="default"/>
          <w:highlight w:val="none"/>
          <w:lang w:val="en-US" w:eastAsia="zh-CN"/>
        </w:rPr>
        <w:t>镇做好村庄规划编制和实施管理工作；负责划定城市、</w:t>
      </w:r>
      <w:r>
        <w:rPr>
          <w:rFonts w:hint="eastAsia"/>
          <w:highlight w:val="none"/>
          <w:lang w:val="en-US" w:eastAsia="zh-CN"/>
        </w:rPr>
        <w:t>乡镇</w:t>
      </w:r>
      <w:r>
        <w:rPr>
          <w:rFonts w:hint="default"/>
          <w:highlight w:val="none"/>
          <w:lang w:val="en-US" w:eastAsia="zh-CN"/>
        </w:rPr>
        <w:t>规划区范围，并根据规划编制情况进行动态更新。</w:t>
      </w:r>
    </w:p>
    <w:p w14:paraId="5D52CAA5">
      <w:pPr>
        <w:pStyle w:val="9"/>
        <w:numPr>
          <w:ilvl w:val="0"/>
          <w:numId w:val="0"/>
        </w:numPr>
        <w:bidi w:val="0"/>
        <w:ind w:firstLine="640" w:firstLineChars="200"/>
        <w:rPr>
          <w:rFonts w:hint="default"/>
          <w:highlight w:val="none"/>
          <w:lang w:val="en-US" w:eastAsia="zh-CN"/>
        </w:rPr>
      </w:pPr>
      <w:r>
        <w:rPr>
          <w:rFonts w:hint="default"/>
          <w:highlight w:val="none"/>
          <w:lang w:val="en-US" w:eastAsia="zh-CN"/>
        </w:rPr>
        <w:t>住房</w:t>
      </w:r>
      <w:r>
        <w:rPr>
          <w:rFonts w:hint="eastAsia"/>
          <w:highlight w:val="none"/>
          <w:lang w:val="en-US" w:eastAsia="zh-CN"/>
        </w:rPr>
        <w:t>和</w:t>
      </w:r>
      <w:r>
        <w:rPr>
          <w:rFonts w:hint="default"/>
          <w:highlight w:val="none"/>
          <w:lang w:val="en-US" w:eastAsia="zh-CN"/>
        </w:rPr>
        <w:t>城乡建设部门负责制定农房设计通用图集，指导规范建筑工匠管理，加强对混凝土搅拌站监管，指导</w:t>
      </w:r>
      <w:r>
        <w:rPr>
          <w:rFonts w:hint="eastAsia"/>
          <w:highlight w:val="none"/>
          <w:lang w:val="en-US" w:eastAsia="zh-CN"/>
        </w:rPr>
        <w:t>乡</w:t>
      </w:r>
      <w:r>
        <w:rPr>
          <w:rFonts w:hint="default"/>
          <w:highlight w:val="none"/>
          <w:lang w:val="en-US" w:eastAsia="zh-CN"/>
        </w:rPr>
        <w:t>镇人民政府对农房建设施工和工程质量安全进行检查监督。</w:t>
      </w:r>
    </w:p>
    <w:p w14:paraId="068A08D9">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市场监管部门负责对农村建材市场的监督管理，加大对钢材、水泥等主要建材抽检力度。</w:t>
      </w:r>
    </w:p>
    <w:p w14:paraId="53F5F075">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社会工作部</w:t>
      </w:r>
      <w:r>
        <w:rPr>
          <w:rFonts w:hint="default"/>
          <w:highlight w:val="none"/>
          <w:lang w:val="en-US" w:eastAsia="zh-CN"/>
        </w:rPr>
        <w:t>负责督促指导村级将农村宅基地和农房建设管控、风貌提升等纳入村规民约。</w:t>
      </w:r>
    </w:p>
    <w:p w14:paraId="1A1109BC">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文化广电旅游体育部门负责指导A级旅游景区、不可移动文物的周边风貌和等级民宿的建设，协助</w:t>
      </w:r>
      <w:r>
        <w:rPr>
          <w:rFonts w:hint="eastAsia"/>
          <w:highlight w:val="none"/>
          <w:lang w:val="en-US" w:eastAsia="zh-CN"/>
        </w:rPr>
        <w:t>乡</w:t>
      </w:r>
      <w:r>
        <w:rPr>
          <w:rFonts w:hint="default"/>
          <w:highlight w:val="none"/>
          <w:lang w:val="en-US" w:eastAsia="zh-CN"/>
        </w:rPr>
        <w:t>镇规划乡村旅游景观、文化活动场所、体育场地的布局和建设，协助保护、修缮文物和文化认定等工作。</w:t>
      </w:r>
      <w:r>
        <w:rPr>
          <w:rFonts w:hint="eastAsia"/>
          <w:highlight w:val="none"/>
          <w:lang w:val="en-US" w:eastAsia="zh-CN"/>
        </w:rPr>
        <w:t>负责牵头组织闲置农房盘活利用建民宿管理办法制定工作。</w:t>
      </w:r>
    </w:p>
    <w:p w14:paraId="2523FE53">
      <w:pPr>
        <w:pStyle w:val="9"/>
        <w:numPr>
          <w:ilvl w:val="0"/>
          <w:numId w:val="0"/>
        </w:numPr>
        <w:bidi w:val="0"/>
        <w:ind w:firstLine="640" w:firstLineChars="200"/>
        <w:rPr>
          <w:rFonts w:hint="default"/>
          <w:highlight w:val="none"/>
          <w:lang w:val="en-US" w:eastAsia="zh-CN"/>
        </w:rPr>
      </w:pPr>
      <w:r>
        <w:rPr>
          <w:rFonts w:hint="default"/>
          <w:highlight w:val="none"/>
          <w:lang w:val="en-US" w:eastAsia="zh-CN"/>
        </w:rPr>
        <w:t>发改、工业和信息化、公安、城管执法、水务、林业、供电、供水、供气、通信、交通运输等部门根据各自职责开展相关工作。</w:t>
      </w:r>
    </w:p>
    <w:p w14:paraId="2A89DAA1">
      <w:pPr>
        <w:pStyle w:val="4"/>
        <w:bidi w:val="0"/>
        <w:ind w:firstLine="640" w:firstLineChars="200"/>
        <w:rPr>
          <w:rFonts w:hint="default"/>
          <w:highlight w:val="none"/>
          <w:lang w:val="en-US" w:eastAsia="zh-CN"/>
        </w:rPr>
      </w:pPr>
      <w:r>
        <w:rPr>
          <w:rFonts w:hint="default"/>
          <w:highlight w:val="none"/>
          <w:lang w:val="en-US" w:eastAsia="zh-CN"/>
        </w:rPr>
        <w:t>（三）</w:t>
      </w:r>
      <w:r>
        <w:rPr>
          <w:rFonts w:hint="eastAsia"/>
          <w:highlight w:val="none"/>
          <w:lang w:val="en-US" w:eastAsia="zh-CN"/>
        </w:rPr>
        <w:t>乡</w:t>
      </w:r>
      <w:r>
        <w:rPr>
          <w:rFonts w:hint="default"/>
          <w:highlight w:val="none"/>
          <w:lang w:val="en-US" w:eastAsia="zh-CN"/>
        </w:rPr>
        <w:t>镇人民政府</w:t>
      </w:r>
    </w:p>
    <w:p w14:paraId="4164F6A9">
      <w:pPr>
        <w:pStyle w:val="9"/>
        <w:numPr>
          <w:ilvl w:val="0"/>
          <w:numId w:val="0"/>
        </w:numPr>
        <w:bidi w:val="0"/>
        <w:ind w:firstLine="640" w:firstLineChars="200"/>
        <w:rPr>
          <w:rFonts w:hint="default"/>
          <w:highlight w:val="none"/>
          <w:lang w:val="en-US" w:eastAsia="zh-CN"/>
        </w:rPr>
      </w:pPr>
      <w:r>
        <w:rPr>
          <w:rFonts w:hint="eastAsia"/>
          <w:highlight w:val="none"/>
          <w:lang w:val="en-US" w:eastAsia="zh-CN"/>
        </w:rPr>
        <w:t>乡</w:t>
      </w:r>
      <w:r>
        <w:rPr>
          <w:rFonts w:hint="default"/>
          <w:highlight w:val="none"/>
          <w:lang w:val="en-US" w:eastAsia="zh-CN"/>
        </w:rPr>
        <w:t>镇人民政府</w:t>
      </w:r>
      <w:r>
        <w:rPr>
          <w:rFonts w:hint="eastAsia"/>
          <w:highlight w:val="none"/>
          <w:lang w:val="en-US" w:eastAsia="zh-CN"/>
        </w:rPr>
        <w:t>要成立“一镇一队伍”，负责农村村民建房全过程管理。</w:t>
      </w:r>
      <w:r>
        <w:rPr>
          <w:rFonts w:hint="default"/>
          <w:highlight w:val="none"/>
          <w:lang w:val="en-US" w:eastAsia="zh-CN"/>
        </w:rPr>
        <w:t>对宅基地和农房建设进行审批，负责做好村庄规划编制和实施管理工作。引导农户选用农房设计通用图集建房，落实本辖区内农房建筑风貌管控工作。制作农村建房施工公示牌，实行挂牌施工，落实申请审查、丈量批放、施工过程、建后</w:t>
      </w:r>
      <w:r>
        <w:rPr>
          <w:rFonts w:hint="eastAsia"/>
          <w:highlight w:val="none"/>
          <w:lang w:val="en-US" w:eastAsia="zh-CN"/>
        </w:rPr>
        <w:t>验收“</w:t>
      </w:r>
      <w:r>
        <w:rPr>
          <w:rFonts w:hint="default"/>
          <w:highlight w:val="none"/>
          <w:lang w:val="en-US" w:eastAsia="zh-CN"/>
        </w:rPr>
        <w:t>四到场</w:t>
      </w:r>
      <w:r>
        <w:rPr>
          <w:rFonts w:hint="eastAsia"/>
          <w:highlight w:val="none"/>
          <w:lang w:val="en-US" w:eastAsia="zh-CN"/>
        </w:rPr>
        <w:t>”监管并做好记录台账</w:t>
      </w:r>
      <w:r>
        <w:rPr>
          <w:rFonts w:hint="default"/>
          <w:highlight w:val="none"/>
          <w:lang w:val="en-US" w:eastAsia="zh-CN"/>
        </w:rPr>
        <w:t>。实行村庄规划、申请条件、审批程序、审批结果、投诉举报方式</w:t>
      </w:r>
      <w:r>
        <w:rPr>
          <w:rFonts w:hint="eastAsia"/>
          <w:highlight w:val="none"/>
          <w:lang w:val="en-US" w:eastAsia="zh-CN"/>
        </w:rPr>
        <w:t>“</w:t>
      </w:r>
      <w:r>
        <w:rPr>
          <w:rFonts w:hint="default"/>
          <w:highlight w:val="none"/>
          <w:lang w:val="en-US" w:eastAsia="zh-CN"/>
        </w:rPr>
        <w:t>五公开</w:t>
      </w:r>
      <w:r>
        <w:rPr>
          <w:rFonts w:hint="eastAsia"/>
          <w:highlight w:val="none"/>
          <w:lang w:val="en-US" w:eastAsia="zh-CN"/>
        </w:rPr>
        <w:t>”</w:t>
      </w:r>
      <w:r>
        <w:rPr>
          <w:rFonts w:hint="default"/>
          <w:highlight w:val="none"/>
          <w:lang w:val="en-US" w:eastAsia="zh-CN"/>
        </w:rPr>
        <w:t>。负责加强乡村建筑工匠管理，负责农房建设质量安全的监督检查和乡村建筑工匠建房行为评价。依法督促村民对易地新建住房先建后拆的旧房屋进行拆除。负责开展日常巡查和监督执法，对施工合同、建筑材料进行检查，及时处置农村违建。建立村级宅基地协管员制度。建立健全农村宅基地纠纷调处工作机制，组织开展调处工作。建立农村宅基地和农房建设审批管理台账及档案，逐步实现数字化管理，定期将审批情况报县级人民政府有关部门备案。</w:t>
      </w:r>
    </w:p>
    <w:p w14:paraId="732CD004">
      <w:pPr>
        <w:pStyle w:val="4"/>
        <w:bidi w:val="0"/>
        <w:ind w:firstLine="640" w:firstLineChars="200"/>
        <w:rPr>
          <w:rFonts w:hint="default"/>
          <w:highlight w:val="none"/>
          <w:lang w:val="en-US" w:eastAsia="zh-CN"/>
        </w:rPr>
      </w:pPr>
      <w:r>
        <w:rPr>
          <w:rFonts w:hint="default"/>
          <w:highlight w:val="none"/>
          <w:lang w:val="en-US" w:eastAsia="zh-CN"/>
        </w:rPr>
        <w:t>（四）村民委员会、农村集体经济组织</w:t>
      </w:r>
    </w:p>
    <w:p w14:paraId="2374AB97">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村民委员会、农村集体经济组织在</w:t>
      </w:r>
      <w:r>
        <w:rPr>
          <w:rFonts w:hint="eastAsia"/>
          <w:highlight w:val="none"/>
          <w:lang w:val="en-US" w:eastAsia="zh-CN"/>
        </w:rPr>
        <w:t>乡</w:t>
      </w:r>
      <w:r>
        <w:rPr>
          <w:rFonts w:hint="default"/>
          <w:highlight w:val="none"/>
          <w:lang w:val="en-US" w:eastAsia="zh-CN"/>
        </w:rPr>
        <w:t>镇人民政府指导下，设立</w:t>
      </w:r>
      <w:r>
        <w:rPr>
          <w:rFonts w:hint="eastAsia"/>
          <w:highlight w:val="none"/>
          <w:lang w:val="en-US" w:eastAsia="zh-CN"/>
        </w:rPr>
        <w:t>“</w:t>
      </w:r>
      <w:r>
        <w:rPr>
          <w:rFonts w:hint="default"/>
          <w:highlight w:val="none"/>
          <w:lang w:val="en-US" w:eastAsia="zh-CN"/>
        </w:rPr>
        <w:t>一村一员</w:t>
      </w:r>
      <w:r>
        <w:rPr>
          <w:rFonts w:hint="eastAsia"/>
          <w:highlight w:val="none"/>
          <w:lang w:val="en-US" w:eastAsia="zh-CN"/>
        </w:rPr>
        <w:t>”</w:t>
      </w:r>
      <w:r>
        <w:rPr>
          <w:rFonts w:hint="default"/>
          <w:highlight w:val="none"/>
          <w:lang w:val="en-US" w:eastAsia="zh-CN"/>
        </w:rPr>
        <w:t>。每个行政村要设立至少一名村级协管员，配合开展农村村民建房建设管理和风貌管控，引导和协助村民通过河源市宅基地审批管理平台线上办理宅基地建房事务，积极宣传宅基地管理和风貌管控政策，提升村民守法意识、安全意识。</w:t>
      </w:r>
      <w:r>
        <w:rPr>
          <w:rFonts w:hint="eastAsia"/>
          <w:highlight w:val="none"/>
          <w:lang w:val="en-US" w:eastAsia="zh-CN"/>
        </w:rPr>
        <w:t>同时</w:t>
      </w:r>
      <w:r>
        <w:rPr>
          <w:rFonts w:hint="default"/>
          <w:highlight w:val="none"/>
          <w:lang w:val="en-US" w:eastAsia="zh-CN"/>
        </w:rPr>
        <w:t>，村民委员会、农村集体经济组织</w:t>
      </w:r>
      <w:r>
        <w:rPr>
          <w:rFonts w:hint="eastAsia"/>
          <w:highlight w:val="none"/>
          <w:lang w:val="en-US" w:eastAsia="zh-CN"/>
        </w:rPr>
        <w:t>要</w:t>
      </w:r>
      <w:r>
        <w:rPr>
          <w:rFonts w:hint="default"/>
          <w:highlight w:val="none"/>
          <w:lang w:val="en-US" w:eastAsia="zh-CN"/>
        </w:rPr>
        <w:t>健全农村宅基地分配使用和申请审核工作机制，落实成员（代表）会议表决、公示公开、参与</w:t>
      </w:r>
      <w:r>
        <w:rPr>
          <w:rFonts w:hint="eastAsia"/>
          <w:highlight w:val="none"/>
          <w:lang w:val="en-US" w:eastAsia="zh-CN"/>
        </w:rPr>
        <w:t>“</w:t>
      </w:r>
      <w:r>
        <w:rPr>
          <w:rFonts w:hint="default"/>
          <w:highlight w:val="none"/>
          <w:lang w:val="en-US" w:eastAsia="zh-CN"/>
        </w:rPr>
        <w:t>四到场</w:t>
      </w:r>
      <w:r>
        <w:rPr>
          <w:rFonts w:hint="eastAsia"/>
          <w:highlight w:val="none"/>
          <w:lang w:val="en-US" w:eastAsia="zh-CN"/>
        </w:rPr>
        <w:t>”</w:t>
      </w:r>
      <w:r>
        <w:rPr>
          <w:rFonts w:hint="default"/>
          <w:highlight w:val="none"/>
          <w:lang w:val="en-US" w:eastAsia="zh-CN"/>
        </w:rPr>
        <w:t>等要求，确保农村宅基地分配使用公开、公平、公正，配合</w:t>
      </w:r>
      <w:r>
        <w:rPr>
          <w:rFonts w:hint="eastAsia"/>
          <w:highlight w:val="none"/>
          <w:lang w:val="en-US" w:eastAsia="zh-CN"/>
        </w:rPr>
        <w:t>上级</w:t>
      </w:r>
      <w:r>
        <w:rPr>
          <w:rFonts w:hint="default"/>
          <w:highlight w:val="none"/>
          <w:lang w:val="en-US" w:eastAsia="zh-CN"/>
        </w:rPr>
        <w:t>有关部门开展农村宅基地和住宅建设管理工作。</w:t>
      </w:r>
    </w:p>
    <w:p w14:paraId="537F9A1F">
      <w:pPr>
        <w:pStyle w:val="3"/>
        <w:bidi w:val="0"/>
        <w:ind w:firstLine="640" w:firstLineChars="200"/>
        <w:rPr>
          <w:rFonts w:hint="default"/>
          <w:highlight w:val="none"/>
          <w:lang w:val="en-US" w:eastAsia="zh-CN"/>
        </w:rPr>
      </w:pPr>
      <w:r>
        <w:rPr>
          <w:rFonts w:hint="eastAsia"/>
          <w:highlight w:val="none"/>
          <w:lang w:val="en-US" w:eastAsia="zh-CN"/>
        </w:rPr>
        <w:t>十、工作机制</w:t>
      </w:r>
    </w:p>
    <w:p w14:paraId="7A3083AD">
      <w:pPr>
        <w:pStyle w:val="9"/>
        <w:numPr>
          <w:ilvl w:val="0"/>
          <w:numId w:val="0"/>
        </w:numPr>
        <w:bidi w:val="0"/>
        <w:ind w:firstLine="640" w:firstLineChars="200"/>
        <w:rPr>
          <w:rFonts w:hint="default"/>
          <w:highlight w:val="none"/>
          <w:lang w:val="en-US" w:eastAsia="zh-CN"/>
        </w:rPr>
      </w:pPr>
      <w:r>
        <w:rPr>
          <w:rFonts w:hint="default" w:ascii="Times New Roman" w:hAnsi="Times New Roman" w:eastAsia="方正楷体_GBK" w:cs="方正仿宋_GBK"/>
          <w:kern w:val="2"/>
          <w:sz w:val="32"/>
          <w:szCs w:val="40"/>
          <w:highlight w:val="none"/>
          <w:lang w:val="en-US" w:eastAsia="zh-CN" w:bidi="ar-SA"/>
        </w:rPr>
        <w:t>（一）市县两级建立联合检查制度。</w:t>
      </w:r>
      <w:r>
        <w:rPr>
          <w:rFonts w:hint="default"/>
          <w:highlight w:val="none"/>
          <w:lang w:val="en-US" w:eastAsia="zh-CN"/>
        </w:rPr>
        <w:t>市县两级农业农村、自然资源、住房</w:t>
      </w:r>
      <w:r>
        <w:rPr>
          <w:rFonts w:hint="eastAsia"/>
          <w:highlight w:val="none"/>
          <w:lang w:val="en-US" w:eastAsia="zh-CN"/>
        </w:rPr>
        <w:t>和</w:t>
      </w:r>
      <w:r>
        <w:rPr>
          <w:rFonts w:hint="default"/>
          <w:highlight w:val="none"/>
          <w:lang w:val="en-US" w:eastAsia="zh-CN"/>
        </w:rPr>
        <w:t>城乡建设</w:t>
      </w:r>
      <w:r>
        <w:rPr>
          <w:rFonts w:hint="eastAsia"/>
          <w:highlight w:val="none"/>
          <w:lang w:val="en-US" w:eastAsia="zh-CN"/>
        </w:rPr>
        <w:t>、市场监管</w:t>
      </w:r>
      <w:r>
        <w:rPr>
          <w:rFonts w:hint="default"/>
          <w:highlight w:val="none"/>
          <w:lang w:val="en-US" w:eastAsia="zh-CN"/>
        </w:rPr>
        <w:t>等部门成立本级联合检查组，定期对农村宅基地和农房建设管控工作进行抽查，重点检查是否存在宅基地审批不规范、建房前中后监管缺失和农村建房建筑材料不合格等违法违规建房问题，完善村民违法违规建房巡查、制止、查处、治理、监管执法链条。县级人民政府要对网格化监管工作实行督查考核</w:t>
      </w:r>
      <w:r>
        <w:rPr>
          <w:rFonts w:hint="eastAsia"/>
          <w:highlight w:val="none"/>
          <w:lang w:val="en-US" w:eastAsia="zh-CN"/>
        </w:rPr>
        <w:t>并</w:t>
      </w:r>
      <w:r>
        <w:rPr>
          <w:rFonts w:hint="default"/>
          <w:highlight w:val="none"/>
          <w:lang w:val="en-US" w:eastAsia="zh-CN"/>
        </w:rPr>
        <w:t>通报。</w:t>
      </w:r>
    </w:p>
    <w:p w14:paraId="48C37776">
      <w:pPr>
        <w:pStyle w:val="9"/>
        <w:numPr>
          <w:ilvl w:val="0"/>
          <w:numId w:val="0"/>
        </w:numPr>
        <w:bidi w:val="0"/>
        <w:ind w:firstLine="640" w:firstLineChars="200"/>
        <w:rPr>
          <w:rFonts w:hint="default"/>
          <w:highlight w:val="none"/>
          <w:lang w:val="en-US" w:eastAsia="zh-CN"/>
        </w:rPr>
      </w:pPr>
      <w:r>
        <w:rPr>
          <w:rFonts w:hint="default" w:ascii="Times New Roman" w:hAnsi="Times New Roman" w:eastAsia="方正楷体_GBK" w:cs="方正仿宋_GBK"/>
          <w:kern w:val="2"/>
          <w:sz w:val="32"/>
          <w:szCs w:val="40"/>
          <w:highlight w:val="none"/>
          <w:lang w:val="en-US" w:eastAsia="zh-CN" w:bidi="ar-SA"/>
        </w:rPr>
        <w:t>（二）镇</w:t>
      </w:r>
      <w:r>
        <w:rPr>
          <w:rFonts w:hint="eastAsia" w:ascii="Times New Roman" w:hAnsi="Times New Roman" w:eastAsia="方正楷体_GBK" w:cs="方正仿宋_GBK"/>
          <w:kern w:val="2"/>
          <w:sz w:val="32"/>
          <w:szCs w:val="40"/>
          <w:highlight w:val="none"/>
          <w:lang w:val="en-US" w:eastAsia="zh-CN" w:bidi="ar-SA"/>
        </w:rPr>
        <w:t>村两级</w:t>
      </w:r>
      <w:r>
        <w:rPr>
          <w:rFonts w:hint="default" w:ascii="Times New Roman" w:hAnsi="Times New Roman" w:eastAsia="方正楷体_GBK" w:cs="方正仿宋_GBK"/>
          <w:kern w:val="2"/>
          <w:sz w:val="32"/>
          <w:szCs w:val="40"/>
          <w:highlight w:val="none"/>
          <w:lang w:val="en-US" w:eastAsia="zh-CN" w:bidi="ar-SA"/>
        </w:rPr>
        <w:t>建立网格化监管制度。</w:t>
      </w:r>
      <w:r>
        <w:rPr>
          <w:rFonts w:hint="default" w:ascii="Calibri" w:hAnsi="Calibri" w:eastAsia="方正仿宋_GBK" w:cs="Times New Roman"/>
          <w:kern w:val="0"/>
          <w:sz w:val="32"/>
          <w:szCs w:val="40"/>
          <w:highlight w:val="none"/>
          <w:lang w:val="en-US" w:eastAsia="zh-CN" w:bidi="ar-SA"/>
        </w:rPr>
        <w:t>乡</w:t>
      </w:r>
      <w:r>
        <w:rPr>
          <w:rFonts w:hint="default"/>
          <w:highlight w:val="none"/>
          <w:lang w:val="en-US" w:eastAsia="zh-CN"/>
        </w:rPr>
        <w:t>镇人民政府组建</w:t>
      </w:r>
      <w:r>
        <w:rPr>
          <w:rFonts w:hint="eastAsia"/>
          <w:highlight w:val="none"/>
          <w:lang w:val="en-US" w:eastAsia="zh-CN"/>
        </w:rPr>
        <w:t>“</w:t>
      </w:r>
      <w:r>
        <w:rPr>
          <w:rFonts w:hint="default"/>
          <w:highlight w:val="none"/>
          <w:lang w:val="en-US" w:eastAsia="zh-CN"/>
        </w:rPr>
        <w:t>网格化</w:t>
      </w:r>
      <w:r>
        <w:rPr>
          <w:rFonts w:hint="eastAsia"/>
          <w:highlight w:val="none"/>
          <w:lang w:val="en-US" w:eastAsia="zh-CN"/>
        </w:rPr>
        <w:t>”</w:t>
      </w:r>
      <w:r>
        <w:rPr>
          <w:rFonts w:hint="default"/>
          <w:highlight w:val="none"/>
          <w:lang w:val="en-US" w:eastAsia="zh-CN"/>
        </w:rPr>
        <w:t>管理员</w:t>
      </w:r>
      <w:r>
        <w:rPr>
          <w:rFonts w:hint="eastAsia"/>
          <w:highlight w:val="none"/>
          <w:lang w:val="en-US" w:eastAsia="zh-CN"/>
        </w:rPr>
        <w:t>队伍，</w:t>
      </w:r>
      <w:r>
        <w:rPr>
          <w:rFonts w:hint="default"/>
          <w:highlight w:val="none"/>
          <w:lang w:val="en-US" w:eastAsia="zh-CN"/>
        </w:rPr>
        <w:t>负责履行日常巡查、监管、查处职责。各镇、村要积极发挥群众监督作用，积极整合驻镇帮镇扶村工作队、</w:t>
      </w:r>
      <w:r>
        <w:rPr>
          <w:rFonts w:hint="eastAsia"/>
          <w:highlight w:val="none"/>
          <w:lang w:val="en-US" w:eastAsia="zh-CN"/>
        </w:rPr>
        <w:t>第一书记、</w:t>
      </w:r>
      <w:r>
        <w:rPr>
          <w:rFonts w:hint="default"/>
          <w:highlight w:val="none"/>
          <w:lang w:val="en-US" w:eastAsia="zh-CN"/>
        </w:rPr>
        <w:t>村</w:t>
      </w:r>
      <w:r>
        <w:rPr>
          <w:rFonts w:hint="eastAsia"/>
          <w:highlight w:val="none"/>
          <w:lang w:val="en-US" w:eastAsia="zh-CN"/>
        </w:rPr>
        <w:t>“</w:t>
      </w:r>
      <w:r>
        <w:rPr>
          <w:rFonts w:hint="default"/>
          <w:highlight w:val="none"/>
          <w:lang w:val="en-US" w:eastAsia="zh-CN"/>
        </w:rPr>
        <w:t>两委</w:t>
      </w:r>
      <w:r>
        <w:rPr>
          <w:rFonts w:hint="eastAsia"/>
          <w:highlight w:val="none"/>
          <w:lang w:val="en-US" w:eastAsia="zh-CN"/>
        </w:rPr>
        <w:t>”</w:t>
      </w:r>
      <w:r>
        <w:rPr>
          <w:rFonts w:hint="default"/>
          <w:highlight w:val="none"/>
          <w:lang w:val="en-US" w:eastAsia="zh-CN"/>
        </w:rPr>
        <w:t>干部、小组长、党员干部、</w:t>
      </w:r>
      <w:r>
        <w:rPr>
          <w:rFonts w:hint="eastAsia"/>
          <w:highlight w:val="none"/>
          <w:lang w:val="en-US" w:eastAsia="zh-CN"/>
        </w:rPr>
        <w:t>代表委员、</w:t>
      </w:r>
      <w:r>
        <w:rPr>
          <w:rFonts w:hint="default"/>
          <w:highlight w:val="none"/>
          <w:lang w:val="en-US" w:eastAsia="zh-CN"/>
        </w:rPr>
        <w:t>热心群众等人员力量，组成日常巡查队伍，分片区设立管理员进行</w:t>
      </w:r>
      <w:r>
        <w:rPr>
          <w:rFonts w:hint="eastAsia"/>
          <w:highlight w:val="none"/>
          <w:lang w:val="en-US" w:eastAsia="zh-CN"/>
        </w:rPr>
        <w:t>“</w:t>
      </w:r>
      <w:r>
        <w:rPr>
          <w:rFonts w:hint="default"/>
          <w:highlight w:val="none"/>
          <w:lang w:val="en-US" w:eastAsia="zh-CN"/>
        </w:rPr>
        <w:t>网格化</w:t>
      </w:r>
      <w:r>
        <w:rPr>
          <w:rFonts w:hint="eastAsia"/>
          <w:highlight w:val="none"/>
          <w:lang w:val="en-US" w:eastAsia="zh-CN"/>
        </w:rPr>
        <w:t>”</w:t>
      </w:r>
      <w:r>
        <w:rPr>
          <w:rFonts w:hint="default"/>
          <w:highlight w:val="none"/>
          <w:lang w:val="en-US" w:eastAsia="zh-CN"/>
        </w:rPr>
        <w:t>监管。管理员要根据《农村宅基地批准书》《乡村建设规划许可证》、农房设计方案图集等审批内容和建房现场告示牌内容，实地检查建房内容和施工安全，每周至少开展一次农房建设、农房安全、削坡建房、农房风貌巡查，一旦发现非法占用土地建住宅、非法买卖宅基地、擅自改变宅基地用途、超面积超标准占用宅基地、违反规划建房、未经安全评估削坡建房、未批先建、未按图施工等各类违法违规建房行为，要第一时间制止并上报乡镇工作队，并建立相关巡查台账和问题上报台账。</w:t>
      </w:r>
    </w:p>
    <w:p w14:paraId="61D4E0AA">
      <w:pPr>
        <w:pStyle w:val="9"/>
        <w:numPr>
          <w:ilvl w:val="0"/>
          <w:numId w:val="0"/>
        </w:numPr>
        <w:bidi w:val="0"/>
        <w:ind w:firstLine="640" w:firstLineChars="200"/>
        <w:rPr>
          <w:rFonts w:hint="default"/>
          <w:highlight w:val="none"/>
          <w:lang w:val="en-US" w:eastAsia="zh-CN"/>
        </w:rPr>
      </w:pPr>
      <w:r>
        <w:rPr>
          <w:rFonts w:hint="default" w:ascii="Times New Roman" w:hAnsi="Times New Roman" w:eastAsia="方正楷体_GBK" w:cs="方正仿宋_GBK"/>
          <w:kern w:val="2"/>
          <w:sz w:val="32"/>
          <w:szCs w:val="40"/>
          <w:highlight w:val="none"/>
          <w:lang w:val="en-US" w:eastAsia="zh-CN" w:bidi="ar-SA"/>
        </w:rPr>
        <w:t>（三）</w:t>
      </w:r>
      <w:r>
        <w:rPr>
          <w:rFonts w:hint="eastAsia" w:ascii="Times New Roman" w:hAnsi="Times New Roman" w:eastAsia="方正楷体_GBK" w:cs="方正仿宋_GBK"/>
          <w:kern w:val="2"/>
          <w:sz w:val="32"/>
          <w:szCs w:val="40"/>
          <w:highlight w:val="none"/>
          <w:lang w:val="en-US" w:eastAsia="zh-CN" w:bidi="ar-SA"/>
        </w:rPr>
        <w:t>镇级</w:t>
      </w:r>
      <w:r>
        <w:rPr>
          <w:rFonts w:hint="default" w:ascii="Times New Roman" w:hAnsi="Times New Roman" w:eastAsia="方正楷体_GBK" w:cs="方正仿宋_GBK"/>
          <w:kern w:val="2"/>
          <w:sz w:val="32"/>
          <w:szCs w:val="40"/>
          <w:highlight w:val="none"/>
          <w:lang w:val="en-US" w:eastAsia="zh-CN" w:bidi="ar-SA"/>
        </w:rPr>
        <w:t>建立</w:t>
      </w:r>
      <w:r>
        <w:rPr>
          <w:rFonts w:hint="eastAsia" w:ascii="Times New Roman" w:hAnsi="Times New Roman" w:eastAsia="方正楷体_GBK" w:cs="方正仿宋_GBK"/>
          <w:kern w:val="2"/>
          <w:sz w:val="32"/>
          <w:szCs w:val="40"/>
          <w:highlight w:val="none"/>
          <w:lang w:val="en-US" w:eastAsia="zh-CN" w:bidi="ar-SA"/>
        </w:rPr>
        <w:t>综合</w:t>
      </w:r>
      <w:r>
        <w:rPr>
          <w:rFonts w:hint="default" w:ascii="Times New Roman" w:hAnsi="Times New Roman" w:eastAsia="方正楷体_GBK" w:cs="方正仿宋_GBK"/>
          <w:kern w:val="2"/>
          <w:sz w:val="32"/>
          <w:szCs w:val="40"/>
          <w:highlight w:val="none"/>
          <w:lang w:val="en-US" w:eastAsia="zh-CN" w:bidi="ar-SA"/>
        </w:rPr>
        <w:t>执法制度。</w:t>
      </w:r>
      <w:r>
        <w:rPr>
          <w:rFonts w:hint="eastAsia" w:ascii="Calibri" w:hAnsi="Calibri" w:eastAsia="方正仿宋_GBK" w:cs="Times New Roman"/>
          <w:kern w:val="0"/>
          <w:sz w:val="32"/>
          <w:szCs w:val="40"/>
          <w:highlight w:val="none"/>
          <w:lang w:val="en-US" w:eastAsia="zh-CN" w:bidi="ar-SA"/>
        </w:rPr>
        <w:t>乡</w:t>
      </w:r>
      <w:r>
        <w:rPr>
          <w:rFonts w:hint="eastAsia"/>
          <w:highlight w:val="none"/>
          <w:lang w:val="en-US" w:eastAsia="zh-CN"/>
        </w:rPr>
        <w:t>镇人民政府要</w:t>
      </w:r>
      <w:r>
        <w:rPr>
          <w:rFonts w:hint="default"/>
          <w:highlight w:val="none"/>
          <w:lang w:val="en-US" w:eastAsia="zh-CN"/>
        </w:rPr>
        <w:t>整合镇级执法力量，以综合行政执法办公室（综合行政执法队）为主体，联合自然资源等派驻机构开展</w:t>
      </w:r>
      <w:r>
        <w:rPr>
          <w:rFonts w:hint="eastAsia"/>
          <w:highlight w:val="none"/>
          <w:lang w:val="en-US" w:eastAsia="zh-CN"/>
        </w:rPr>
        <w:t>综合</w:t>
      </w:r>
      <w:r>
        <w:rPr>
          <w:rFonts w:hint="default"/>
          <w:highlight w:val="none"/>
          <w:lang w:val="en-US" w:eastAsia="zh-CN"/>
        </w:rPr>
        <w:t>执法，提高执法成效。</w:t>
      </w:r>
    </w:p>
    <w:p w14:paraId="087AC17B">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default"/>
          <w:highlight w:val="none"/>
          <w:lang w:val="en-US" w:eastAsia="zh-CN"/>
        </w:rPr>
        <w:t>.未依法取得《河源市农村宅基地批准书》，擅自动工建</w:t>
      </w:r>
      <w:r>
        <w:rPr>
          <w:rFonts w:hint="eastAsia"/>
          <w:highlight w:val="none"/>
          <w:lang w:val="en-US" w:eastAsia="zh-CN"/>
        </w:rPr>
        <w:t>住宅</w:t>
      </w:r>
      <w:r>
        <w:rPr>
          <w:rFonts w:hint="default"/>
          <w:highlight w:val="none"/>
          <w:lang w:val="en-US" w:eastAsia="zh-CN"/>
        </w:rPr>
        <w:t>的，由乡镇人民政府</w:t>
      </w:r>
      <w:r>
        <w:rPr>
          <w:rFonts w:hint="eastAsia"/>
          <w:highlight w:val="none"/>
          <w:lang w:val="en-US" w:eastAsia="zh-CN"/>
        </w:rPr>
        <w:t>依据《中华人民共和国土地管理法》</w:t>
      </w:r>
      <w:r>
        <w:rPr>
          <w:rFonts w:hint="default"/>
          <w:highlight w:val="none"/>
          <w:lang w:val="en-US" w:eastAsia="zh-CN"/>
        </w:rPr>
        <w:t>按照非法占用土地查处。</w:t>
      </w:r>
    </w:p>
    <w:p w14:paraId="363B8E64">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default"/>
          <w:highlight w:val="none"/>
          <w:lang w:val="en-US" w:eastAsia="zh-CN"/>
        </w:rPr>
        <w:t>.未依法取得《乡村建设规划许可证》或者未按照《乡村建设规划许可证》的规定进行建房的，由乡镇人民政府按照《中华人民共和国城乡规划法》的有关规定处理。</w:t>
      </w:r>
    </w:p>
    <w:p w14:paraId="33F9E5E9">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default"/>
          <w:highlight w:val="none"/>
          <w:lang w:val="en-US" w:eastAsia="zh-CN"/>
        </w:rPr>
        <w:t>.超</w:t>
      </w:r>
      <w:r>
        <w:rPr>
          <w:rFonts w:hint="eastAsia"/>
          <w:highlight w:val="none"/>
          <w:lang w:val="en-US" w:eastAsia="zh-CN"/>
        </w:rPr>
        <w:t>审批宅基地</w:t>
      </w:r>
      <w:r>
        <w:rPr>
          <w:rFonts w:hint="default"/>
          <w:highlight w:val="none"/>
          <w:lang w:val="en-US" w:eastAsia="zh-CN"/>
        </w:rPr>
        <w:t>面积占用</w:t>
      </w:r>
      <w:r>
        <w:rPr>
          <w:rFonts w:hint="eastAsia"/>
          <w:highlight w:val="none"/>
          <w:lang w:val="en-US" w:eastAsia="zh-CN"/>
        </w:rPr>
        <w:t>土地</w:t>
      </w:r>
      <w:r>
        <w:rPr>
          <w:rFonts w:hint="default"/>
          <w:highlight w:val="none"/>
          <w:lang w:val="en-US" w:eastAsia="zh-CN"/>
        </w:rPr>
        <w:t>、</w:t>
      </w:r>
      <w:r>
        <w:rPr>
          <w:rFonts w:hint="eastAsia"/>
          <w:highlight w:val="none"/>
          <w:lang w:val="en-US" w:eastAsia="zh-CN"/>
        </w:rPr>
        <w:t>经审批</w:t>
      </w:r>
      <w:r>
        <w:rPr>
          <w:rFonts w:hint="default"/>
          <w:highlight w:val="none"/>
          <w:lang w:val="en-US" w:eastAsia="zh-CN"/>
        </w:rPr>
        <w:t>易地建造住宅不在规定时间内</w:t>
      </w:r>
      <w:r>
        <w:rPr>
          <w:rFonts w:hint="eastAsia"/>
          <w:highlight w:val="none"/>
          <w:lang w:val="en-US" w:eastAsia="zh-CN"/>
        </w:rPr>
        <w:t>“</w:t>
      </w:r>
      <w:r>
        <w:rPr>
          <w:rFonts w:hint="default"/>
          <w:highlight w:val="none"/>
          <w:lang w:val="en-US" w:eastAsia="zh-CN"/>
        </w:rPr>
        <w:t>建新拆旧</w:t>
      </w:r>
      <w:r>
        <w:rPr>
          <w:rFonts w:hint="eastAsia"/>
          <w:highlight w:val="none"/>
          <w:lang w:val="en-US" w:eastAsia="zh-CN"/>
        </w:rPr>
        <w:t>”多占土地</w:t>
      </w:r>
      <w:r>
        <w:rPr>
          <w:rFonts w:hint="default"/>
          <w:highlight w:val="none"/>
          <w:lang w:val="en-US" w:eastAsia="zh-CN"/>
        </w:rPr>
        <w:t>的，由乡镇人民政府</w:t>
      </w:r>
      <w:r>
        <w:rPr>
          <w:rFonts w:hint="eastAsia"/>
          <w:highlight w:val="none"/>
          <w:lang w:val="en-US" w:eastAsia="zh-CN"/>
        </w:rPr>
        <w:t>依据《中华人民共和国土地管理法》</w:t>
      </w:r>
      <w:r>
        <w:rPr>
          <w:rFonts w:hint="default"/>
          <w:highlight w:val="none"/>
          <w:lang w:val="en-US" w:eastAsia="zh-CN"/>
        </w:rPr>
        <w:t>按照非法占用土地查处。</w:t>
      </w:r>
    </w:p>
    <w:p w14:paraId="603BAC1A">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default"/>
          <w:highlight w:val="none"/>
          <w:lang w:val="en-US" w:eastAsia="zh-CN"/>
        </w:rPr>
        <w:t>.农户建房不按图施工、现场不悬挂告示牌的，由乡镇人民政府责令其限期整改，并按照村规民约进行管束。</w:t>
      </w:r>
    </w:p>
    <w:p w14:paraId="3B757C5B">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.发现新增违建行为时，供电、供水等单位应根据规定，积极配合执法处置工作。</w:t>
      </w:r>
    </w:p>
    <w:p w14:paraId="3098C8D8">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eastAsia"/>
          <w:highlight w:val="none"/>
          <w:lang w:val="en-US" w:eastAsia="zh-CN"/>
        </w:rPr>
        <w:t>.</w:t>
      </w:r>
      <w:r>
        <w:rPr>
          <w:rFonts w:hint="default"/>
          <w:highlight w:val="none"/>
          <w:lang w:val="en-US" w:eastAsia="zh-CN"/>
        </w:rPr>
        <w:t>对带图审批、依图验收、</w:t>
      </w:r>
      <w:r>
        <w:rPr>
          <w:rFonts w:hint="eastAsia"/>
          <w:highlight w:val="none"/>
          <w:lang w:val="en-US" w:eastAsia="zh-CN"/>
        </w:rPr>
        <w:t>“</w:t>
      </w:r>
      <w:r>
        <w:rPr>
          <w:rFonts w:hint="default"/>
          <w:highlight w:val="none"/>
          <w:lang w:val="en-US" w:eastAsia="zh-CN"/>
        </w:rPr>
        <w:t>四到场</w:t>
      </w:r>
      <w:r>
        <w:rPr>
          <w:rFonts w:hint="eastAsia"/>
          <w:highlight w:val="none"/>
          <w:lang w:val="en-US" w:eastAsia="zh-CN"/>
        </w:rPr>
        <w:t>”“</w:t>
      </w:r>
      <w:r>
        <w:rPr>
          <w:rFonts w:hint="default"/>
          <w:highlight w:val="none"/>
          <w:lang w:val="en-US" w:eastAsia="zh-CN"/>
        </w:rPr>
        <w:t>五公开</w:t>
      </w:r>
      <w:r>
        <w:rPr>
          <w:rFonts w:hint="eastAsia"/>
          <w:highlight w:val="none"/>
          <w:lang w:val="en-US" w:eastAsia="zh-CN"/>
        </w:rPr>
        <w:t>”</w:t>
      </w:r>
      <w:r>
        <w:rPr>
          <w:rFonts w:hint="default"/>
          <w:highlight w:val="none"/>
          <w:lang w:val="en-US" w:eastAsia="zh-CN"/>
        </w:rPr>
        <w:t>以及常态化巡查等机制责任不落实的，追究相关镇村干部责任。涉嫌违反公安机关管辖的违法犯罪行为的，按规定移送公安机关处理。</w:t>
      </w:r>
    </w:p>
    <w:p w14:paraId="287DDC38">
      <w:pPr>
        <w:pStyle w:val="9"/>
        <w:numPr>
          <w:ilvl w:val="0"/>
          <w:numId w:val="0"/>
        </w:numPr>
        <w:bidi w:val="0"/>
        <w:ind w:firstLine="640" w:firstLineChars="200"/>
        <w:rPr>
          <w:rFonts w:hint="eastAsia" w:ascii="Times New Roman" w:hAnsi="Times New Roman" w:eastAsia="方正楷体_GBK" w:cs="方正仿宋_GBK"/>
          <w:kern w:val="2"/>
          <w:sz w:val="32"/>
          <w:szCs w:val="40"/>
          <w:highlight w:val="none"/>
          <w:lang w:val="en-US" w:eastAsia="zh-CN" w:bidi="ar-SA"/>
        </w:rPr>
      </w:pPr>
      <w:r>
        <w:rPr>
          <w:rFonts w:hint="eastAsia" w:ascii="Times New Roman" w:hAnsi="Times New Roman" w:eastAsia="方正楷体_GBK" w:cs="方正仿宋_GBK"/>
          <w:kern w:val="2"/>
          <w:sz w:val="32"/>
          <w:szCs w:val="40"/>
          <w:highlight w:val="none"/>
          <w:lang w:val="en-US" w:eastAsia="zh-CN" w:bidi="ar-SA"/>
        </w:rPr>
        <w:t>（四）建立宅基地负面清单制度</w:t>
      </w:r>
    </w:p>
    <w:p w14:paraId="5C637DBF">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w:t>
      </w:r>
      <w:r>
        <w:rPr>
          <w:rFonts w:hint="eastAsia"/>
          <w:highlight w:val="none"/>
          <w:lang w:val="en-US" w:eastAsia="zh-CN"/>
        </w:rPr>
        <w:t>.</w:t>
      </w:r>
      <w:r>
        <w:rPr>
          <w:rFonts w:hint="default"/>
          <w:highlight w:val="none"/>
          <w:lang w:val="en-US" w:eastAsia="zh-CN"/>
        </w:rPr>
        <w:t>严禁借流转、赠予、租赁等名义违法违规买卖宅基地。严禁城镇居民到农村购买宅基地和住房，严禁为城镇居民在农村违法建造和购买的住房确权发证。</w:t>
      </w:r>
    </w:p>
    <w:p w14:paraId="187B0094">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2</w:t>
      </w:r>
      <w:r>
        <w:rPr>
          <w:rFonts w:hint="eastAsia"/>
          <w:highlight w:val="none"/>
          <w:lang w:val="en-US" w:eastAsia="zh-CN"/>
        </w:rPr>
        <w:t>.</w:t>
      </w:r>
      <w:r>
        <w:rPr>
          <w:rFonts w:hint="default"/>
          <w:highlight w:val="none"/>
          <w:lang w:val="en-US" w:eastAsia="zh-CN"/>
        </w:rPr>
        <w:t>不得以所谓的</w:t>
      </w:r>
      <w:r>
        <w:rPr>
          <w:rFonts w:hint="eastAsia"/>
          <w:highlight w:val="none"/>
          <w:lang w:val="en-US" w:eastAsia="zh-CN"/>
        </w:rPr>
        <w:t>“</w:t>
      </w:r>
      <w:r>
        <w:rPr>
          <w:rFonts w:hint="default"/>
          <w:highlight w:val="none"/>
          <w:lang w:val="en-US" w:eastAsia="zh-CN"/>
        </w:rPr>
        <w:t>特殊资格权</w:t>
      </w:r>
      <w:r>
        <w:rPr>
          <w:rFonts w:hint="eastAsia"/>
          <w:highlight w:val="none"/>
          <w:lang w:val="en-US" w:eastAsia="zh-CN"/>
        </w:rPr>
        <w:t>”</w:t>
      </w:r>
      <w:r>
        <w:rPr>
          <w:rFonts w:hint="default"/>
          <w:highlight w:val="none"/>
          <w:lang w:val="en-US" w:eastAsia="zh-CN"/>
        </w:rPr>
        <w:t>、村民决议等变相给回乡退休干部等非农村集体经济组织成员分配宅基地建房。</w:t>
      </w:r>
    </w:p>
    <w:p w14:paraId="2BA35CCD">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3</w:t>
      </w:r>
      <w:r>
        <w:rPr>
          <w:rFonts w:hint="eastAsia"/>
          <w:highlight w:val="none"/>
          <w:lang w:val="en-US" w:eastAsia="zh-CN"/>
        </w:rPr>
        <w:t>.</w:t>
      </w:r>
      <w:r>
        <w:rPr>
          <w:rFonts w:hint="default"/>
          <w:highlight w:val="none"/>
          <w:lang w:val="en-US" w:eastAsia="zh-CN"/>
        </w:rPr>
        <w:t>严禁以合作开发、民宿经营、文旅项目等名义变相实施宅基地买卖，杜绝</w:t>
      </w:r>
      <w:r>
        <w:rPr>
          <w:rFonts w:hint="eastAsia"/>
          <w:highlight w:val="none"/>
          <w:lang w:val="en-US" w:eastAsia="zh-CN"/>
        </w:rPr>
        <w:t>“</w:t>
      </w:r>
      <w:r>
        <w:rPr>
          <w:rFonts w:hint="default"/>
          <w:highlight w:val="none"/>
          <w:lang w:val="en-US" w:eastAsia="zh-CN"/>
        </w:rPr>
        <w:t>小产权房</w:t>
      </w:r>
      <w:r>
        <w:rPr>
          <w:rFonts w:hint="eastAsia"/>
          <w:highlight w:val="none"/>
          <w:lang w:val="en-US" w:eastAsia="zh-CN"/>
        </w:rPr>
        <w:t>”</w:t>
      </w:r>
      <w:r>
        <w:rPr>
          <w:rFonts w:hint="default"/>
          <w:highlight w:val="none"/>
          <w:lang w:val="en-US" w:eastAsia="zh-CN"/>
        </w:rPr>
        <w:t>交易行为。</w:t>
      </w:r>
    </w:p>
    <w:p w14:paraId="034F574E">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4</w:t>
      </w:r>
      <w:r>
        <w:rPr>
          <w:rFonts w:hint="eastAsia"/>
          <w:highlight w:val="none"/>
          <w:lang w:val="en-US" w:eastAsia="zh-CN"/>
        </w:rPr>
        <w:t>.</w:t>
      </w:r>
      <w:r>
        <w:rPr>
          <w:rFonts w:hint="default"/>
          <w:highlight w:val="none"/>
          <w:lang w:val="en-US" w:eastAsia="zh-CN"/>
        </w:rPr>
        <w:t>严禁各类主体打着盘活利用等名义，下乡利用农村宅基地建设别墅大院、私家庄园和私人会馆。</w:t>
      </w:r>
    </w:p>
    <w:p w14:paraId="1458F7C4">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eastAsia"/>
          <w:highlight w:val="none"/>
          <w:lang w:val="en-US" w:eastAsia="zh-CN"/>
        </w:rPr>
        <w:t>.</w:t>
      </w:r>
      <w:r>
        <w:rPr>
          <w:rFonts w:hint="default"/>
          <w:highlight w:val="none"/>
          <w:lang w:val="en-US" w:eastAsia="zh-CN"/>
        </w:rPr>
        <w:t>禁止在洪水淹没区、崩塌、滑坡、泥石流、地面塌陷等地质灾害容易发生的危险区域选址建房。严禁违规新增削坡建房，削坡建房存在安全隐患的，宅基地申请不予批准。</w:t>
      </w:r>
    </w:p>
    <w:p w14:paraId="4C9EED8F">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eastAsia"/>
          <w:highlight w:val="none"/>
          <w:lang w:val="en-US" w:eastAsia="zh-CN"/>
        </w:rPr>
        <w:t>.</w:t>
      </w:r>
      <w:r>
        <w:rPr>
          <w:rFonts w:hint="default"/>
          <w:highlight w:val="none"/>
          <w:lang w:val="en-US" w:eastAsia="zh-CN"/>
        </w:rPr>
        <w:t>不准占用永久基本农田建房，不准强占多占耕地建房，不准买卖、流转耕地违法建房，不准在承包耕地上违法建房，不准巧立名目违法占用耕地建房，不准违反</w:t>
      </w:r>
      <w:r>
        <w:rPr>
          <w:rFonts w:hint="eastAsia"/>
          <w:highlight w:val="none"/>
          <w:lang w:val="en-US" w:eastAsia="zh-CN"/>
        </w:rPr>
        <w:t>“</w:t>
      </w:r>
      <w:r>
        <w:rPr>
          <w:rFonts w:hint="default"/>
          <w:highlight w:val="none"/>
          <w:lang w:val="en-US" w:eastAsia="zh-CN"/>
        </w:rPr>
        <w:t>一户一宅</w:t>
      </w:r>
      <w:r>
        <w:rPr>
          <w:rFonts w:hint="eastAsia"/>
          <w:highlight w:val="none"/>
          <w:lang w:val="en-US" w:eastAsia="zh-CN"/>
        </w:rPr>
        <w:t>”</w:t>
      </w:r>
      <w:r>
        <w:rPr>
          <w:rFonts w:hint="default"/>
          <w:highlight w:val="none"/>
          <w:lang w:val="en-US" w:eastAsia="zh-CN"/>
        </w:rPr>
        <w:t>规定占用耕地建房，不准非法出售占用耕地建的房屋，不准违法审批占用耕地建房。</w:t>
      </w:r>
    </w:p>
    <w:p w14:paraId="59E290C7">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7</w:t>
      </w:r>
      <w:r>
        <w:rPr>
          <w:rFonts w:hint="eastAsia"/>
          <w:highlight w:val="none"/>
          <w:lang w:val="en-US" w:eastAsia="zh-CN"/>
        </w:rPr>
        <w:t>.</w:t>
      </w:r>
      <w:r>
        <w:rPr>
          <w:rFonts w:hint="default"/>
          <w:highlight w:val="none"/>
          <w:lang w:val="en-US" w:eastAsia="zh-CN"/>
        </w:rPr>
        <w:t>不得将宅基地、原有住房出卖、出租、赠与他人或者以其他形式转让后再申请宅基地建房。</w:t>
      </w:r>
    </w:p>
    <w:p w14:paraId="129C4C26">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8</w:t>
      </w:r>
      <w:r>
        <w:rPr>
          <w:rFonts w:hint="eastAsia"/>
          <w:highlight w:val="none"/>
          <w:lang w:val="en-US" w:eastAsia="zh-CN"/>
        </w:rPr>
        <w:t>.</w:t>
      </w:r>
      <w:r>
        <w:rPr>
          <w:rFonts w:hint="default"/>
          <w:highlight w:val="none"/>
          <w:lang w:val="en-US" w:eastAsia="zh-CN"/>
        </w:rPr>
        <w:t>不得未批先建，不得</w:t>
      </w:r>
      <w:r>
        <w:rPr>
          <w:rFonts w:hint="eastAsia"/>
          <w:highlight w:val="none"/>
          <w:lang w:val="en-US" w:eastAsia="zh-CN"/>
        </w:rPr>
        <w:t>“</w:t>
      </w:r>
      <w:r>
        <w:rPr>
          <w:rFonts w:hint="default"/>
          <w:highlight w:val="none"/>
          <w:lang w:val="en-US" w:eastAsia="zh-CN"/>
        </w:rPr>
        <w:t>批东建西</w:t>
      </w:r>
      <w:r>
        <w:rPr>
          <w:rFonts w:hint="eastAsia"/>
          <w:highlight w:val="none"/>
          <w:lang w:val="en-US" w:eastAsia="zh-CN"/>
        </w:rPr>
        <w:t>”</w:t>
      </w:r>
      <w:r>
        <w:rPr>
          <w:rFonts w:hint="default"/>
          <w:highlight w:val="none"/>
          <w:lang w:val="en-US" w:eastAsia="zh-CN"/>
        </w:rPr>
        <w:t>，不得超面积占地，不得超规模建房。</w:t>
      </w:r>
    </w:p>
    <w:p w14:paraId="381AEA5A">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9</w:t>
      </w:r>
      <w:r>
        <w:rPr>
          <w:rFonts w:hint="eastAsia"/>
          <w:highlight w:val="none"/>
          <w:lang w:val="en-US" w:eastAsia="zh-CN"/>
        </w:rPr>
        <w:t>.</w:t>
      </w:r>
      <w:r>
        <w:rPr>
          <w:rFonts w:hint="default"/>
          <w:highlight w:val="none"/>
          <w:lang w:val="en-US" w:eastAsia="zh-CN"/>
        </w:rPr>
        <w:t>不得以各种名义违背农民意愿强制退出宅基地和强迫农民</w:t>
      </w:r>
      <w:r>
        <w:rPr>
          <w:rFonts w:hint="eastAsia"/>
          <w:highlight w:val="none"/>
          <w:lang w:val="en-US" w:eastAsia="zh-CN"/>
        </w:rPr>
        <w:t>“</w:t>
      </w:r>
      <w:r>
        <w:rPr>
          <w:rFonts w:hint="default"/>
          <w:highlight w:val="none"/>
          <w:lang w:val="en-US" w:eastAsia="zh-CN"/>
        </w:rPr>
        <w:t>上楼</w:t>
      </w:r>
      <w:r>
        <w:rPr>
          <w:rFonts w:hint="eastAsia"/>
          <w:highlight w:val="none"/>
          <w:lang w:val="en-US" w:eastAsia="zh-CN"/>
        </w:rPr>
        <w:t>”</w:t>
      </w:r>
      <w:r>
        <w:rPr>
          <w:rFonts w:hint="default"/>
          <w:highlight w:val="none"/>
          <w:lang w:val="en-US" w:eastAsia="zh-CN"/>
        </w:rPr>
        <w:t>，不得以退出宅基地作为农民进城落户的条件。</w:t>
      </w:r>
    </w:p>
    <w:p w14:paraId="706C87EB">
      <w:pPr>
        <w:pStyle w:val="9"/>
        <w:numPr>
          <w:ilvl w:val="0"/>
          <w:numId w:val="0"/>
        </w:numPr>
        <w:bidi w:val="0"/>
        <w:ind w:firstLine="640" w:firstLineChars="200"/>
        <w:rPr>
          <w:rFonts w:hint="default"/>
          <w:highlight w:val="none"/>
          <w:lang w:val="en-US" w:eastAsia="zh-CN"/>
        </w:rPr>
      </w:pPr>
      <w:r>
        <w:rPr>
          <w:rFonts w:hint="eastAsia" w:asciiTheme="minorEastAsia" w:hAnsiTheme="minorEastAsia" w:eastAsiaTheme="minorEastAsia" w:cstheme="minorEastAsia"/>
          <w:highlight w:val="none"/>
          <w:lang w:val="en-US" w:eastAsia="zh-CN"/>
        </w:rPr>
        <w:t>10</w:t>
      </w:r>
      <w:r>
        <w:rPr>
          <w:rFonts w:hint="eastAsia"/>
          <w:highlight w:val="none"/>
          <w:lang w:val="en-US" w:eastAsia="zh-CN"/>
        </w:rPr>
        <w:t>.</w:t>
      </w:r>
      <w:r>
        <w:rPr>
          <w:rFonts w:hint="default"/>
          <w:highlight w:val="none"/>
          <w:lang w:val="en-US" w:eastAsia="zh-CN"/>
        </w:rPr>
        <w:t>不得违法收回农户合法取得的宅基地。</w:t>
      </w:r>
    </w:p>
    <w:p w14:paraId="59A0C9CF">
      <w:pPr>
        <w:pStyle w:val="9"/>
        <w:numPr>
          <w:ilvl w:val="0"/>
          <w:numId w:val="0"/>
        </w:numPr>
        <w:bidi w:val="0"/>
        <w:ind w:firstLine="640" w:firstLineChars="200"/>
        <w:rPr>
          <w:rFonts w:hint="default"/>
          <w:highlight w:val="none"/>
          <w:lang w:val="en-US" w:eastAsia="zh-CN"/>
        </w:rPr>
      </w:pPr>
      <w:r>
        <w:rPr>
          <w:rStyle w:val="15"/>
          <w:rFonts w:hint="eastAsia"/>
          <w:highlight w:val="none"/>
          <w:lang w:val="en-US" w:eastAsia="zh-CN"/>
        </w:rPr>
        <w:t>（五）建立督导评价机制。</w:t>
      </w:r>
      <w:r>
        <w:rPr>
          <w:rFonts w:hint="eastAsia"/>
          <w:highlight w:val="none"/>
          <w:lang w:val="en-US" w:eastAsia="zh-CN"/>
        </w:rPr>
        <w:t>将新建农房风貌管控列入“百千万工程”、乡村振兴、典型镇村培育等考核范畴。市“百千万工程”指挥部乡村振兴专班将通过“四不两直”方式进行督导，查看新建农房是否审批、是否符合风貌规划，对发现未经审批、未带图审批、新建农房与图纸不相符等情况进行通报。</w:t>
      </w:r>
    </w:p>
    <w:p w14:paraId="337C6230">
      <w:pPr>
        <w:pStyle w:val="9"/>
        <w:numPr>
          <w:ilvl w:val="0"/>
          <w:numId w:val="0"/>
        </w:numPr>
        <w:bidi w:val="0"/>
        <w:ind w:firstLine="640" w:firstLineChars="200"/>
        <w:rPr>
          <w:rFonts w:hint="default" w:ascii="Arial" w:hAnsi="Arial" w:eastAsia="方正黑体_GBK" w:cs="方正仿宋_GBK"/>
          <w:kern w:val="2"/>
          <w:sz w:val="32"/>
          <w:szCs w:val="40"/>
          <w:highlight w:val="none"/>
          <w:lang w:val="en-US" w:eastAsia="zh-CN" w:bidi="ar-SA"/>
        </w:rPr>
      </w:pPr>
      <w:r>
        <w:rPr>
          <w:rFonts w:hint="default" w:ascii="Arial" w:hAnsi="Arial" w:eastAsia="方正黑体_GBK" w:cs="方正仿宋_GBK"/>
          <w:kern w:val="2"/>
          <w:sz w:val="32"/>
          <w:szCs w:val="40"/>
          <w:highlight w:val="none"/>
          <w:lang w:val="en-US" w:eastAsia="zh-CN" w:bidi="ar-SA"/>
        </w:rPr>
        <w:t>十一、实施时间</w:t>
      </w:r>
    </w:p>
    <w:p w14:paraId="0F4F81DC">
      <w:pPr>
        <w:pStyle w:val="9"/>
        <w:numPr>
          <w:ilvl w:val="0"/>
          <w:numId w:val="0"/>
        </w:numPr>
        <w:bidi w:val="0"/>
        <w:ind w:firstLine="640" w:firstLineChars="200"/>
        <w:rPr>
          <w:rFonts w:hint="default"/>
          <w:highlight w:val="none"/>
          <w:lang w:val="en-US" w:eastAsia="zh-CN"/>
        </w:rPr>
      </w:pPr>
      <w:r>
        <w:rPr>
          <w:rFonts w:hint="default"/>
          <w:highlight w:val="none"/>
          <w:lang w:val="en-US" w:eastAsia="zh-CN"/>
        </w:rPr>
        <w:t>本《意见》自</w:t>
      </w:r>
      <w:r>
        <w:rPr>
          <w:rFonts w:hint="eastAsia" w:asciiTheme="minorEastAsia" w:hAnsiTheme="minorEastAsia" w:eastAsiaTheme="minorEastAsia" w:cstheme="minorEastAsia"/>
          <w:highlight w:val="none"/>
          <w:lang w:val="en-US" w:eastAsia="zh-CN"/>
        </w:rPr>
        <w:t>2025</w:t>
      </w:r>
      <w:r>
        <w:rPr>
          <w:rFonts w:hint="default"/>
          <w:highlight w:val="none"/>
          <w:lang w:val="en-US" w:eastAsia="zh-CN"/>
        </w:rPr>
        <w:t>年</w:t>
      </w:r>
      <w:r>
        <w:rPr>
          <w:rFonts w:hint="eastAsia"/>
          <w:highlight w:val="none"/>
          <w:lang w:val="en-US" w:eastAsia="zh-CN"/>
        </w:rPr>
        <w:t>x</w:t>
      </w:r>
      <w:r>
        <w:rPr>
          <w:rFonts w:hint="default"/>
          <w:highlight w:val="none"/>
          <w:lang w:val="en-US" w:eastAsia="zh-CN"/>
        </w:rPr>
        <w:t>月</w:t>
      </w:r>
      <w:r>
        <w:rPr>
          <w:rFonts w:hint="eastAsia"/>
          <w:highlight w:val="none"/>
          <w:lang w:val="en-US" w:eastAsia="zh-CN"/>
        </w:rPr>
        <w:t>x</w:t>
      </w:r>
      <w:r>
        <w:rPr>
          <w:rFonts w:hint="default"/>
          <w:highlight w:val="none"/>
          <w:lang w:val="en-US" w:eastAsia="zh-CN"/>
        </w:rPr>
        <w:t>日起施行，有效期</w:t>
      </w: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年。实施期间遇上级政策调整与本《意见》不一致的，以上级规定为准。</w:t>
      </w:r>
      <w:r>
        <w:rPr>
          <w:rFonts w:hint="eastAsia"/>
          <w:highlight w:val="none"/>
          <w:lang w:val="en-US" w:eastAsia="zh-CN"/>
        </w:rPr>
        <w:t>涉及相关职责业务的街道参照执行。</w:t>
      </w:r>
    </w:p>
    <w:p w14:paraId="089F5DCB">
      <w:pPr>
        <w:pStyle w:val="9"/>
        <w:numPr>
          <w:ilvl w:val="0"/>
          <w:numId w:val="0"/>
        </w:numPr>
        <w:bidi w:val="0"/>
        <w:ind w:firstLine="640" w:firstLineChars="200"/>
        <w:rPr>
          <w:rFonts w:hint="default"/>
          <w:highlight w:val="none"/>
          <w:lang w:val="en-US" w:eastAsia="zh-CN"/>
        </w:rPr>
      </w:pPr>
    </w:p>
    <w:p w14:paraId="70D1DC71">
      <w:pPr>
        <w:pStyle w:val="9"/>
        <w:numPr>
          <w:ilvl w:val="0"/>
          <w:numId w:val="0"/>
        </w:numPr>
        <w:bidi w:val="0"/>
        <w:ind w:firstLine="640" w:firstLineChars="200"/>
        <w:rPr>
          <w:rFonts w:hint="default"/>
          <w:highlight w:val="none"/>
          <w:lang w:val="en-US" w:eastAsia="zh-CN"/>
        </w:rPr>
      </w:pPr>
    </w:p>
    <w:p w14:paraId="7BDC0D7F">
      <w:pPr>
        <w:pStyle w:val="9"/>
        <w:numPr>
          <w:ilvl w:val="0"/>
          <w:numId w:val="0"/>
        </w:numPr>
        <w:bidi w:val="0"/>
        <w:ind w:firstLine="640" w:firstLineChars="200"/>
        <w:rPr>
          <w:rFonts w:hint="default"/>
          <w:highlight w:val="none"/>
          <w:lang w:val="en-US" w:eastAsia="zh-CN"/>
        </w:rPr>
      </w:pPr>
    </w:p>
    <w:p w14:paraId="6F5B1B2A">
      <w:pPr>
        <w:pStyle w:val="9"/>
        <w:numPr>
          <w:ilvl w:val="0"/>
          <w:numId w:val="0"/>
        </w:numPr>
        <w:bidi w:val="0"/>
        <w:ind w:firstLine="640" w:firstLineChars="200"/>
        <w:rPr>
          <w:rFonts w:hint="default"/>
          <w:highlight w:val="none"/>
          <w:lang w:val="en-US" w:eastAsia="zh-CN"/>
        </w:rPr>
      </w:pPr>
    </w:p>
    <w:p w14:paraId="0397EACC">
      <w:pPr>
        <w:pStyle w:val="9"/>
        <w:numPr>
          <w:ilvl w:val="0"/>
          <w:numId w:val="0"/>
        </w:numPr>
        <w:bidi w:val="0"/>
        <w:ind w:firstLine="640" w:firstLineChars="200"/>
        <w:rPr>
          <w:rFonts w:hint="default"/>
          <w:highlight w:val="none"/>
          <w:lang w:val="en-US" w:eastAsia="zh-CN"/>
        </w:rPr>
      </w:pPr>
    </w:p>
    <w:p w14:paraId="426C7D41">
      <w:pPr>
        <w:pStyle w:val="9"/>
        <w:numPr>
          <w:ilvl w:val="0"/>
          <w:numId w:val="0"/>
        </w:numPr>
        <w:bidi w:val="0"/>
        <w:ind w:firstLine="640" w:firstLineChars="200"/>
        <w:rPr>
          <w:rFonts w:hint="default"/>
          <w:highlight w:val="none"/>
          <w:lang w:val="en-US" w:eastAsia="zh-CN"/>
        </w:rPr>
      </w:pPr>
    </w:p>
    <w:p w14:paraId="550C1580">
      <w:pPr>
        <w:pStyle w:val="9"/>
        <w:numPr>
          <w:ilvl w:val="0"/>
          <w:numId w:val="0"/>
        </w:numPr>
        <w:bidi w:val="0"/>
        <w:ind w:firstLine="640" w:firstLineChars="200"/>
        <w:rPr>
          <w:rFonts w:hint="default"/>
          <w:highlight w:val="none"/>
          <w:lang w:val="en-US" w:eastAsia="zh-CN"/>
        </w:rPr>
      </w:pPr>
    </w:p>
    <w:p w14:paraId="4FDB001A">
      <w:pPr>
        <w:pStyle w:val="9"/>
        <w:numPr>
          <w:ilvl w:val="0"/>
          <w:numId w:val="0"/>
        </w:numPr>
        <w:bidi w:val="0"/>
        <w:ind w:firstLine="640" w:firstLineChars="200"/>
        <w:rPr>
          <w:rFonts w:hint="default"/>
          <w:highlight w:val="none"/>
          <w:lang w:val="en-US" w:eastAsia="zh-CN"/>
        </w:rPr>
      </w:pPr>
    </w:p>
    <w:p w14:paraId="7C3A0223">
      <w:pPr>
        <w:pStyle w:val="9"/>
        <w:numPr>
          <w:ilvl w:val="0"/>
          <w:numId w:val="0"/>
        </w:numPr>
        <w:bidi w:val="0"/>
        <w:ind w:firstLine="640" w:firstLineChars="200"/>
        <w:rPr>
          <w:rFonts w:hint="default"/>
          <w:highlight w:val="none"/>
          <w:lang w:val="en-US" w:eastAsia="zh-CN"/>
        </w:rPr>
      </w:pPr>
    </w:p>
    <w:p w14:paraId="75FEF269">
      <w:pPr>
        <w:pStyle w:val="9"/>
        <w:numPr>
          <w:ilvl w:val="0"/>
          <w:numId w:val="0"/>
        </w:numPr>
        <w:bidi w:val="0"/>
        <w:ind w:firstLine="640" w:firstLineChars="200"/>
        <w:rPr>
          <w:rFonts w:hint="default"/>
          <w:highlight w:val="none"/>
          <w:lang w:val="en-US" w:eastAsia="zh-CN"/>
        </w:rPr>
      </w:pPr>
    </w:p>
    <w:p w14:paraId="33F95FB2">
      <w:pPr>
        <w:pStyle w:val="9"/>
        <w:numPr>
          <w:ilvl w:val="0"/>
          <w:numId w:val="0"/>
        </w:numPr>
        <w:bidi w:val="0"/>
        <w:rPr>
          <w:rFonts w:hint="eastAsia"/>
          <w:highlight w:val="none"/>
          <w:lang w:val="en-US" w:eastAsia="zh-CN"/>
        </w:rPr>
      </w:pPr>
      <w:r>
        <w:rPr>
          <w:rFonts w:hint="eastAsia"/>
          <w:highlight w:val="none"/>
          <w:lang w:val="en-US" w:eastAsia="zh-CN"/>
        </w:rPr>
        <w:t>相关附件：</w:t>
      </w:r>
    </w:p>
    <w:p w14:paraId="2B91A253">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kern w:val="0"/>
          <w:sz w:val="32"/>
          <w:szCs w:val="40"/>
          <w:highlight w:val="none"/>
          <w:lang w:val="en-US" w:eastAsia="zh-CN" w:bidi="ar-SA"/>
        </w:rPr>
        <w:t>1</w:t>
      </w:r>
      <w:r>
        <w:rPr>
          <w:rFonts w:hint="default" w:ascii="Calibri" w:hAnsi="Calibri" w:eastAsia="方正仿宋_GBK" w:cs="Times New Roman"/>
          <w:kern w:val="0"/>
          <w:sz w:val="32"/>
          <w:szCs w:val="40"/>
          <w:highlight w:val="none"/>
          <w:lang w:val="en-US" w:eastAsia="zh-CN" w:bidi="ar-SA"/>
        </w:rPr>
        <w:t>.</w:t>
      </w:r>
      <w:r>
        <w:rPr>
          <w:rFonts w:hint="default"/>
          <w:highlight w:val="none"/>
          <w:lang w:val="en-US" w:eastAsia="zh-CN"/>
        </w:rPr>
        <w:t>河源市农村宅基地申请表</w:t>
      </w:r>
    </w:p>
    <w:p w14:paraId="09A95068">
      <w:pPr>
        <w:pStyle w:val="9"/>
        <w:numPr>
          <w:ilvl w:val="0"/>
          <w:numId w:val="0"/>
        </w:numPr>
        <w:bidi w:val="0"/>
        <w:ind w:left="0" w:leftChars="0" w:firstLine="0" w:firstLineChars="0"/>
        <w:rPr>
          <w:rFonts w:hint="default"/>
          <w:highlight w:val="none"/>
          <w:lang w:val="en-US" w:eastAsia="zh-CN"/>
        </w:rPr>
      </w:pPr>
      <w:r>
        <w:rPr>
          <w:rFonts w:hint="eastAsia" w:asciiTheme="minorEastAsia" w:hAnsiTheme="minorEastAsia" w:eastAsiaTheme="minorEastAsia" w:cstheme="minorEastAsia"/>
          <w:kern w:val="0"/>
          <w:sz w:val="32"/>
          <w:szCs w:val="40"/>
          <w:highlight w:val="none"/>
          <w:lang w:val="en-US" w:eastAsia="zh-CN" w:bidi="ar-SA"/>
        </w:rPr>
        <w:t>2</w:t>
      </w:r>
      <w:r>
        <w:rPr>
          <w:rFonts w:hint="default" w:ascii="Calibri" w:hAnsi="Calibri" w:eastAsia="方正仿宋_GBK" w:cs="Times New Roman"/>
          <w:kern w:val="0"/>
          <w:sz w:val="32"/>
          <w:szCs w:val="40"/>
          <w:highlight w:val="none"/>
          <w:lang w:val="en-US" w:eastAsia="zh-CN" w:bidi="ar-SA"/>
        </w:rPr>
        <w:t>.</w:t>
      </w:r>
      <w:r>
        <w:rPr>
          <w:rFonts w:hint="eastAsia" w:cs="Times New Roman"/>
          <w:kern w:val="0"/>
          <w:sz w:val="32"/>
          <w:szCs w:val="40"/>
          <w:highlight w:val="none"/>
          <w:lang w:val="en-US" w:eastAsia="zh-CN" w:bidi="ar-SA"/>
        </w:rPr>
        <w:t>河源市</w:t>
      </w:r>
      <w:r>
        <w:rPr>
          <w:rFonts w:hint="default"/>
          <w:highlight w:val="none"/>
          <w:lang w:val="en-US" w:eastAsia="zh-CN"/>
        </w:rPr>
        <w:t>农村宅基地使用承诺书</w:t>
      </w:r>
    </w:p>
    <w:p w14:paraId="4FD352D3">
      <w:pPr>
        <w:pStyle w:val="9"/>
        <w:numPr>
          <w:ilvl w:val="0"/>
          <w:numId w:val="0"/>
        </w:numPr>
        <w:bidi w:val="0"/>
        <w:ind w:left="0" w:leftChars="0" w:firstLine="0" w:firstLineChars="0"/>
        <w:rPr>
          <w:rFonts w:hint="default"/>
          <w:highlight w:val="none"/>
          <w:lang w:val="en-US" w:eastAsia="zh-CN"/>
        </w:rPr>
      </w:pPr>
      <w:r>
        <w:rPr>
          <w:rFonts w:hint="eastAsia"/>
          <w:highlight w:val="none"/>
          <w:lang w:val="en-US" w:eastAsia="zh-CN"/>
        </w:rPr>
        <w:t>3.相邻权利人意见书</w:t>
      </w:r>
    </w:p>
    <w:p w14:paraId="1E6EA3AD">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kern w:val="0"/>
          <w:sz w:val="32"/>
          <w:szCs w:val="40"/>
          <w:highlight w:val="none"/>
          <w:lang w:val="en-US" w:eastAsia="zh-CN" w:bidi="ar-SA"/>
        </w:rPr>
        <w:t>4</w:t>
      </w:r>
      <w:r>
        <w:rPr>
          <w:rFonts w:hint="default" w:ascii="Calibri" w:hAnsi="Calibri" w:eastAsia="方正仿宋_GBK" w:cs="Times New Roman"/>
          <w:kern w:val="0"/>
          <w:sz w:val="32"/>
          <w:szCs w:val="40"/>
          <w:highlight w:val="none"/>
          <w:lang w:val="en-US" w:eastAsia="zh-CN" w:bidi="ar-SA"/>
        </w:rPr>
        <w:t>.</w:t>
      </w:r>
      <w:r>
        <w:rPr>
          <w:rFonts w:hint="default"/>
          <w:highlight w:val="none"/>
          <w:lang w:val="en-US" w:eastAsia="zh-CN"/>
        </w:rPr>
        <w:t>河源市农村宅基地审批表</w:t>
      </w:r>
    </w:p>
    <w:p w14:paraId="0799AF6F">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.河源市农村宅基地批准书</w:t>
      </w:r>
    </w:p>
    <w:p w14:paraId="6FBA66E0">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6</w:t>
      </w:r>
      <w:r>
        <w:rPr>
          <w:rFonts w:hint="default"/>
          <w:highlight w:val="none"/>
          <w:lang w:val="en-US" w:eastAsia="zh-CN"/>
        </w:rPr>
        <w:t>.乡村建设规划许可证</w:t>
      </w:r>
    </w:p>
    <w:p w14:paraId="6B0CE172">
      <w:pPr>
        <w:pStyle w:val="9"/>
        <w:numPr>
          <w:ilvl w:val="0"/>
          <w:numId w:val="0"/>
        </w:numPr>
        <w:bidi w:val="0"/>
        <w:rPr>
          <w:rFonts w:hint="default"/>
          <w:highlight w:val="none"/>
          <w:lang w:val="en-US" w:eastAsia="zh-CN"/>
        </w:rPr>
      </w:pPr>
      <w:r>
        <w:rPr>
          <w:rFonts w:hint="eastAsia"/>
          <w:highlight w:val="none"/>
          <w:lang w:val="en-US" w:eastAsia="zh-CN"/>
        </w:rPr>
        <w:t>7.河源市农村村民建房不予批准通知书</w:t>
      </w:r>
    </w:p>
    <w:p w14:paraId="46718FCB">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8</w:t>
      </w:r>
      <w:r>
        <w:rPr>
          <w:rFonts w:hint="default"/>
          <w:highlight w:val="none"/>
          <w:lang w:val="en-US" w:eastAsia="zh-CN"/>
        </w:rPr>
        <w:t>.河源市农村宅基地建房放样申请书</w:t>
      </w:r>
    </w:p>
    <w:p w14:paraId="1A01C205">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9</w:t>
      </w:r>
      <w:r>
        <w:rPr>
          <w:rFonts w:hint="default"/>
          <w:highlight w:val="none"/>
          <w:lang w:val="en-US" w:eastAsia="zh-CN"/>
        </w:rPr>
        <w:t>.河源市农村宅基地建房</w:t>
      </w:r>
      <w:r>
        <w:rPr>
          <w:rFonts w:hint="eastAsia"/>
          <w:highlight w:val="none"/>
          <w:lang w:val="en-US" w:eastAsia="zh-CN"/>
        </w:rPr>
        <w:t>验收</w:t>
      </w:r>
      <w:r>
        <w:rPr>
          <w:rFonts w:hint="default"/>
          <w:highlight w:val="none"/>
          <w:lang w:val="en-US" w:eastAsia="zh-CN"/>
        </w:rPr>
        <w:t>申请书</w:t>
      </w:r>
    </w:p>
    <w:p w14:paraId="46F0E430">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10</w:t>
      </w:r>
      <w:r>
        <w:rPr>
          <w:rFonts w:hint="default"/>
          <w:highlight w:val="none"/>
          <w:lang w:val="en-US" w:eastAsia="zh-CN"/>
        </w:rPr>
        <w:t>.河源市农村宅基地建房（规划许可）验收表</w:t>
      </w:r>
    </w:p>
    <w:p w14:paraId="0BE741CF">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11</w:t>
      </w:r>
      <w:r>
        <w:rPr>
          <w:rFonts w:hint="default"/>
          <w:highlight w:val="none"/>
          <w:lang w:val="en-US" w:eastAsia="zh-CN"/>
        </w:rPr>
        <w:t>.河源市农村宅基地审批流程图</w:t>
      </w:r>
    </w:p>
    <w:p w14:paraId="473065C3">
      <w:pPr>
        <w:pStyle w:val="9"/>
        <w:numPr>
          <w:ilvl w:val="0"/>
          <w:numId w:val="0"/>
        </w:numPr>
        <w:bidi w:val="0"/>
        <w:rPr>
          <w:rFonts w:hint="eastAsia"/>
          <w:highlight w:val="none"/>
          <w:lang w:val="en-US" w:eastAsia="zh-CN"/>
        </w:rPr>
      </w:pPr>
      <w:r>
        <w:rPr>
          <w:rFonts w:hint="eastAsia" w:asciiTheme="minorEastAsia" w:hAnsiTheme="minorEastAsia" w:eastAsiaTheme="minorEastAsia" w:cstheme="minorEastAsia"/>
          <w:highlight w:val="none"/>
          <w:lang w:val="en-US" w:eastAsia="zh-CN"/>
        </w:rPr>
        <w:t>12</w:t>
      </w:r>
      <w:r>
        <w:rPr>
          <w:rFonts w:hint="eastAsia"/>
          <w:highlight w:val="none"/>
          <w:lang w:val="en-US" w:eastAsia="zh-CN"/>
        </w:rPr>
        <w:t>.河源市农村村民建房“一镇一队伍”工作人员名单</w:t>
      </w:r>
    </w:p>
    <w:p w14:paraId="11B7BED2">
      <w:pPr>
        <w:pStyle w:val="9"/>
        <w:numPr>
          <w:ilvl w:val="0"/>
          <w:numId w:val="0"/>
        </w:numPr>
        <w:bidi w:val="0"/>
        <w:rPr>
          <w:rFonts w:hint="eastAsia"/>
          <w:highlight w:val="none"/>
          <w:lang w:val="en-US" w:eastAsia="zh-CN"/>
        </w:rPr>
      </w:pPr>
      <w:r>
        <w:rPr>
          <w:rFonts w:hint="eastAsia" w:asciiTheme="minorEastAsia" w:hAnsiTheme="minorEastAsia" w:eastAsiaTheme="minorEastAsia" w:cstheme="minorEastAsia"/>
          <w:highlight w:val="none"/>
          <w:lang w:val="en-US" w:eastAsia="zh-CN"/>
        </w:rPr>
        <w:t>13</w:t>
      </w:r>
      <w:r>
        <w:rPr>
          <w:rFonts w:hint="eastAsia"/>
          <w:highlight w:val="none"/>
          <w:lang w:val="en-US" w:eastAsia="zh-CN"/>
        </w:rPr>
        <w:t>.河源市农村村民建房“一村一员”协管员名单</w:t>
      </w:r>
    </w:p>
    <w:p w14:paraId="487195C7">
      <w:pPr>
        <w:pStyle w:val="9"/>
        <w:numPr>
          <w:ilvl w:val="0"/>
          <w:numId w:val="0"/>
        </w:numPr>
        <w:bidi w:val="0"/>
        <w:rPr>
          <w:rFonts w:hint="eastAsia"/>
          <w:highlight w:val="none"/>
          <w:lang w:val="en-US" w:eastAsia="zh-CN"/>
        </w:rPr>
      </w:pPr>
      <w:r>
        <w:rPr>
          <w:rFonts w:hint="eastAsia" w:asciiTheme="minorEastAsia" w:hAnsiTheme="minorEastAsia" w:eastAsiaTheme="minorEastAsia" w:cstheme="minorEastAsia"/>
          <w:highlight w:val="none"/>
          <w:lang w:val="en-US" w:eastAsia="zh-CN"/>
        </w:rPr>
        <w:t>14</w:t>
      </w:r>
      <w:r>
        <w:rPr>
          <w:rFonts w:hint="eastAsia"/>
          <w:highlight w:val="none"/>
          <w:lang w:val="en-US" w:eastAsia="zh-CN"/>
        </w:rPr>
        <w:t>.河源市农村村民建房“网格化”管理员名单</w:t>
      </w:r>
    </w:p>
    <w:p w14:paraId="205020F5">
      <w:pPr>
        <w:pStyle w:val="9"/>
        <w:numPr>
          <w:ilvl w:val="0"/>
          <w:numId w:val="0"/>
        </w:numPr>
        <w:bidi w:val="0"/>
        <w:rPr>
          <w:rFonts w:hint="eastAsia"/>
          <w:highlight w:val="none"/>
          <w:lang w:val="en-US" w:eastAsia="zh-CN"/>
        </w:rPr>
      </w:pPr>
      <w:r>
        <w:rPr>
          <w:rFonts w:hint="eastAsia" w:asciiTheme="minorEastAsia" w:hAnsiTheme="minorEastAsia" w:eastAsiaTheme="minorEastAsia" w:cstheme="minorEastAsia"/>
          <w:highlight w:val="none"/>
          <w:lang w:val="en-US" w:eastAsia="zh-CN"/>
        </w:rPr>
        <w:t>15</w:t>
      </w:r>
      <w:r>
        <w:rPr>
          <w:rFonts w:hint="eastAsia"/>
          <w:highlight w:val="none"/>
          <w:lang w:val="en-US" w:eastAsia="zh-CN"/>
        </w:rPr>
        <w:t>.河源市农村村民建房告示牌（模板）</w:t>
      </w:r>
    </w:p>
    <w:p w14:paraId="1550953E">
      <w:pPr>
        <w:pStyle w:val="9"/>
        <w:numPr>
          <w:ilvl w:val="0"/>
          <w:numId w:val="0"/>
        </w:numPr>
        <w:bidi w:val="0"/>
        <w:rPr>
          <w:rFonts w:hint="eastAsia"/>
          <w:highlight w:val="none"/>
          <w:lang w:val="en-US" w:eastAsia="zh-CN"/>
        </w:rPr>
      </w:pPr>
      <w:r>
        <w:rPr>
          <w:rFonts w:hint="eastAsia" w:asciiTheme="minorEastAsia" w:hAnsiTheme="minorEastAsia" w:eastAsiaTheme="minorEastAsia" w:cstheme="minorEastAsia"/>
          <w:highlight w:val="none"/>
          <w:lang w:val="en-US" w:eastAsia="zh-CN"/>
        </w:rPr>
        <w:t>16</w:t>
      </w:r>
      <w:r>
        <w:rPr>
          <w:rFonts w:hint="eastAsia"/>
          <w:highlight w:val="none"/>
          <w:lang w:val="en-US" w:eastAsia="zh-CN"/>
        </w:rPr>
        <w:t>.河源市农村村民建房“四到场”情况记录表</w:t>
      </w:r>
    </w:p>
    <w:p w14:paraId="38768D08">
      <w:pPr>
        <w:pStyle w:val="9"/>
        <w:numPr>
          <w:ilvl w:val="0"/>
          <w:numId w:val="0"/>
        </w:numPr>
        <w:bidi w:val="0"/>
        <w:rPr>
          <w:rFonts w:hint="eastAsia"/>
          <w:highlight w:val="none"/>
          <w:lang w:val="en-US" w:eastAsia="zh-CN"/>
        </w:rPr>
      </w:pPr>
      <w:r>
        <w:rPr>
          <w:rFonts w:hint="eastAsia" w:asciiTheme="minorEastAsia" w:hAnsiTheme="minorEastAsia" w:eastAsiaTheme="minorEastAsia" w:cstheme="minorEastAsia"/>
          <w:highlight w:val="none"/>
          <w:lang w:val="en-US" w:eastAsia="zh-CN"/>
        </w:rPr>
        <w:t>17</w:t>
      </w:r>
      <w:r>
        <w:rPr>
          <w:rFonts w:hint="eastAsia"/>
          <w:highlight w:val="none"/>
          <w:lang w:val="en-US" w:eastAsia="zh-CN"/>
        </w:rPr>
        <w:t>.河源市农村村民建房巡查记录表</w:t>
      </w:r>
    </w:p>
    <w:p w14:paraId="4721873C">
      <w:pPr>
        <w:pStyle w:val="9"/>
        <w:numPr>
          <w:ilvl w:val="0"/>
          <w:numId w:val="0"/>
        </w:numPr>
        <w:bidi w:val="0"/>
        <w:rPr>
          <w:rFonts w:hint="default"/>
          <w:highlight w:val="none"/>
          <w:lang w:val="en-US" w:eastAsia="zh-CN"/>
        </w:rPr>
      </w:pPr>
      <w:r>
        <w:rPr>
          <w:rFonts w:hint="eastAsia" w:asciiTheme="minorEastAsia" w:hAnsiTheme="minorEastAsia" w:eastAsiaTheme="minorEastAsia" w:cstheme="minorEastAsia"/>
          <w:highlight w:val="none"/>
          <w:lang w:val="en-US" w:eastAsia="zh-CN"/>
        </w:rPr>
        <w:t>18</w:t>
      </w:r>
      <w:r>
        <w:rPr>
          <w:rFonts w:hint="eastAsia"/>
          <w:highlight w:val="none"/>
          <w:lang w:val="en-US" w:eastAsia="zh-CN"/>
        </w:rPr>
        <w:t>.河源市农村村民建房违法案件（线索）上报登记表</w:t>
      </w:r>
    </w:p>
    <w:p w14:paraId="1A3F1019">
      <w:pPr>
        <w:pageBreakBefore/>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附件</w:t>
      </w:r>
      <w:r>
        <w:rPr>
          <w:rFonts w:hint="eastAsia" w:asciiTheme="minorEastAsia" w:hAnsiTheme="minorEastAsia" w:eastAsiaTheme="minorEastAsia" w:cstheme="minorEastAsia"/>
          <w:b w:val="0"/>
          <w:bCs w:val="0"/>
          <w:sz w:val="32"/>
          <w:szCs w:val="32"/>
          <w:highlight w:val="none"/>
          <w:lang w:val="en-US" w:eastAsia="zh-CN"/>
        </w:rPr>
        <w:t>1</w:t>
      </w:r>
      <w:r>
        <w:rPr>
          <w:rFonts w:hint="eastAsia" w:ascii="仿宋" w:hAnsi="仿宋" w:eastAsia="仿宋" w:cs="仿宋"/>
          <w:b w:val="0"/>
          <w:bCs w:val="0"/>
          <w:sz w:val="32"/>
          <w:szCs w:val="32"/>
          <w:highlight w:val="none"/>
          <w:lang w:val="en-US" w:eastAsia="zh-CN"/>
        </w:rPr>
        <w:t>：</w:t>
      </w:r>
    </w:p>
    <w:p w14:paraId="73157DF1">
      <w:pPr>
        <w:pStyle w:val="2"/>
        <w:bidi w:val="0"/>
        <w:rPr>
          <w:rFonts w:hint="eastAsia"/>
          <w:highlight w:val="none"/>
          <w:lang w:val="en-US" w:eastAsia="zh-CN"/>
        </w:rPr>
      </w:pPr>
      <w:r>
        <w:rPr>
          <w:rFonts w:hint="eastAsia"/>
          <w:highlight w:val="none"/>
          <w:lang w:val="en-US" w:eastAsia="zh-CN"/>
        </w:rPr>
        <w:t>河源市农村宅基地申请表</w:t>
      </w:r>
    </w:p>
    <w:tbl>
      <w:tblPr>
        <w:tblStyle w:val="11"/>
        <w:tblpPr w:leftFromText="180" w:rightFromText="180" w:vertAnchor="text" w:horzAnchor="page" w:tblpXSpec="center" w:tblpY="390"/>
        <w:tblOverlap w:val="never"/>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01"/>
        <w:gridCol w:w="4"/>
        <w:gridCol w:w="112"/>
        <w:gridCol w:w="1238"/>
        <w:gridCol w:w="930"/>
        <w:gridCol w:w="510"/>
        <w:gridCol w:w="446"/>
        <w:gridCol w:w="634"/>
        <w:gridCol w:w="555"/>
        <w:gridCol w:w="851"/>
        <w:gridCol w:w="1496"/>
        <w:gridCol w:w="218"/>
        <w:gridCol w:w="932"/>
      </w:tblGrid>
      <w:tr w14:paraId="470D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54" w:type="dxa"/>
            <w:gridSpan w:val="2"/>
            <w:noWrap w:val="0"/>
            <w:vAlign w:val="center"/>
          </w:tcPr>
          <w:p w14:paraId="7F6A939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申请人姓名</w:t>
            </w:r>
          </w:p>
        </w:tc>
        <w:tc>
          <w:tcPr>
            <w:tcW w:w="1354" w:type="dxa"/>
            <w:gridSpan w:val="3"/>
            <w:noWrap w:val="0"/>
            <w:vAlign w:val="center"/>
          </w:tcPr>
          <w:p w14:paraId="1237BAA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ascii="Times New Roman" w:hAnsi="Times New Roman" w:eastAsia="方正仿宋_GBK"/>
                <w:sz w:val="24"/>
                <w:szCs w:val="24"/>
                <w:highlight w:val="none"/>
              </w:rPr>
            </w:pPr>
          </w:p>
        </w:tc>
        <w:tc>
          <w:tcPr>
            <w:tcW w:w="1440" w:type="dxa"/>
            <w:gridSpan w:val="2"/>
            <w:noWrap w:val="0"/>
            <w:vAlign w:val="center"/>
          </w:tcPr>
          <w:p w14:paraId="0886EB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性别</w:t>
            </w:r>
          </w:p>
        </w:tc>
        <w:tc>
          <w:tcPr>
            <w:tcW w:w="1080" w:type="dxa"/>
            <w:gridSpan w:val="2"/>
            <w:noWrap w:val="0"/>
            <w:vAlign w:val="center"/>
          </w:tcPr>
          <w:p w14:paraId="53AD7A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ascii="Times New Roman" w:hAnsi="Times New Roman" w:eastAsia="方正仿宋_GBK"/>
                <w:sz w:val="24"/>
                <w:szCs w:val="24"/>
                <w:highlight w:val="none"/>
              </w:rPr>
            </w:pPr>
          </w:p>
        </w:tc>
        <w:tc>
          <w:tcPr>
            <w:tcW w:w="1406" w:type="dxa"/>
            <w:gridSpan w:val="2"/>
            <w:noWrap w:val="0"/>
            <w:vAlign w:val="center"/>
          </w:tcPr>
          <w:p w14:paraId="0C4B287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方正仿宋_GBK"/>
                <w:sz w:val="24"/>
                <w:szCs w:val="24"/>
                <w:highlight w:val="none"/>
                <w:lang w:eastAsia="zh-CN"/>
              </w:rPr>
            </w:pPr>
            <w:r>
              <w:rPr>
                <w:rFonts w:hint="eastAsia" w:ascii="Times New Roman" w:hAnsi="Times New Roman" w:eastAsia="方正仿宋_GBK"/>
                <w:sz w:val="24"/>
                <w:szCs w:val="24"/>
                <w:highlight w:val="none"/>
              </w:rPr>
              <w:t>所属村</w:t>
            </w:r>
            <w:r>
              <w:rPr>
                <w:rFonts w:hint="eastAsia" w:eastAsia="方正仿宋_GBK"/>
                <w:sz w:val="24"/>
                <w:szCs w:val="24"/>
                <w:highlight w:val="none"/>
                <w:lang w:eastAsia="zh-CN"/>
              </w:rPr>
              <w:t>组</w:t>
            </w:r>
          </w:p>
        </w:tc>
        <w:tc>
          <w:tcPr>
            <w:tcW w:w="2646" w:type="dxa"/>
            <w:gridSpan w:val="3"/>
            <w:noWrap w:val="0"/>
            <w:vAlign w:val="center"/>
          </w:tcPr>
          <w:p w14:paraId="02EFD84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ascii="Times New Roman" w:hAnsi="Times New Roman" w:eastAsia="方正仿宋_GBK"/>
                <w:sz w:val="24"/>
                <w:szCs w:val="24"/>
                <w:highlight w:val="none"/>
              </w:rPr>
            </w:pPr>
          </w:p>
        </w:tc>
      </w:tr>
      <w:tr w14:paraId="219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4" w:type="dxa"/>
            <w:gridSpan w:val="2"/>
            <w:noWrap w:val="0"/>
            <w:vAlign w:val="center"/>
          </w:tcPr>
          <w:p w14:paraId="59115C2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方正仿宋_GBK"/>
                <w:sz w:val="24"/>
                <w:szCs w:val="24"/>
                <w:highlight w:val="none"/>
              </w:rPr>
            </w:pPr>
            <w:r>
              <w:rPr>
                <w:rFonts w:hint="eastAsia" w:ascii="Times New Roman" w:hAnsi="Times New Roman" w:eastAsia="方正仿宋_GBK"/>
                <w:sz w:val="24"/>
                <w:szCs w:val="24"/>
                <w:highlight w:val="none"/>
              </w:rPr>
              <w:t>身份证号码</w:t>
            </w:r>
          </w:p>
        </w:tc>
        <w:tc>
          <w:tcPr>
            <w:tcW w:w="3874" w:type="dxa"/>
            <w:gridSpan w:val="7"/>
            <w:noWrap w:val="0"/>
            <w:vAlign w:val="center"/>
          </w:tcPr>
          <w:p w14:paraId="2F80E97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ascii="Times New Roman" w:hAnsi="Times New Roman" w:eastAsia="方正仿宋_GBK"/>
                <w:sz w:val="24"/>
                <w:szCs w:val="24"/>
                <w:highlight w:val="none"/>
              </w:rPr>
            </w:pPr>
          </w:p>
        </w:tc>
        <w:tc>
          <w:tcPr>
            <w:tcW w:w="1406" w:type="dxa"/>
            <w:gridSpan w:val="2"/>
            <w:vMerge w:val="restart"/>
            <w:noWrap w:val="0"/>
            <w:vAlign w:val="center"/>
          </w:tcPr>
          <w:p w14:paraId="2CD81E1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方正仿宋_GBK"/>
                <w:sz w:val="24"/>
                <w:szCs w:val="24"/>
                <w:highlight w:val="none"/>
                <w:lang w:eastAsia="zh-CN"/>
              </w:rPr>
            </w:pPr>
            <w:r>
              <w:rPr>
                <w:rFonts w:hint="eastAsia" w:eastAsia="方正仿宋_GBK"/>
                <w:sz w:val="24"/>
                <w:szCs w:val="24"/>
                <w:highlight w:val="none"/>
                <w:lang w:eastAsia="zh-CN"/>
              </w:rPr>
              <w:t>现在住址</w:t>
            </w:r>
          </w:p>
        </w:tc>
        <w:tc>
          <w:tcPr>
            <w:tcW w:w="2646" w:type="dxa"/>
            <w:gridSpan w:val="3"/>
            <w:vMerge w:val="restart"/>
            <w:noWrap w:val="0"/>
            <w:vAlign w:val="center"/>
          </w:tcPr>
          <w:p w14:paraId="7907296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方正仿宋_GBK"/>
                <w:sz w:val="24"/>
                <w:szCs w:val="24"/>
                <w:highlight w:val="none"/>
              </w:rPr>
            </w:pPr>
          </w:p>
        </w:tc>
      </w:tr>
      <w:tr w14:paraId="323E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54" w:type="dxa"/>
            <w:gridSpan w:val="2"/>
            <w:noWrap w:val="0"/>
            <w:vAlign w:val="center"/>
          </w:tcPr>
          <w:p w14:paraId="1F2DBA92">
            <w:pPr>
              <w:pageBreakBefore w:val="0"/>
              <w:widowControl w:val="0"/>
              <w:kinsoku/>
              <w:wordWrap/>
              <w:overflowPunct/>
              <w:topLinePunct w:val="0"/>
              <w:autoSpaceDE/>
              <w:autoSpaceDN/>
              <w:bidi w:val="0"/>
              <w:adjustRightInd/>
              <w:snapToGrid w:val="0"/>
              <w:spacing w:line="240" w:lineRule="atLeast"/>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联系电话</w:t>
            </w:r>
          </w:p>
        </w:tc>
        <w:tc>
          <w:tcPr>
            <w:tcW w:w="3874" w:type="dxa"/>
            <w:gridSpan w:val="7"/>
            <w:noWrap w:val="0"/>
            <w:vAlign w:val="center"/>
          </w:tcPr>
          <w:p w14:paraId="42A48635">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06" w:type="dxa"/>
            <w:gridSpan w:val="2"/>
            <w:vMerge w:val="continue"/>
            <w:noWrap w:val="0"/>
            <w:vAlign w:val="center"/>
          </w:tcPr>
          <w:p w14:paraId="27C696BC">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2646" w:type="dxa"/>
            <w:gridSpan w:val="3"/>
            <w:vMerge w:val="continue"/>
            <w:noWrap w:val="0"/>
            <w:vAlign w:val="center"/>
          </w:tcPr>
          <w:p w14:paraId="68C0598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6C43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3" w:type="dxa"/>
            <w:vMerge w:val="restart"/>
            <w:noWrap w:val="0"/>
            <w:vAlign w:val="center"/>
          </w:tcPr>
          <w:p w14:paraId="6A29D3F0">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申请</w:t>
            </w:r>
            <w:r>
              <w:rPr>
                <w:rFonts w:hint="eastAsia" w:eastAsia="方正仿宋_GBK"/>
                <w:sz w:val="24"/>
                <w:szCs w:val="24"/>
                <w:highlight w:val="none"/>
                <w:lang w:eastAsia="zh-CN"/>
              </w:rPr>
              <w:t>人</w:t>
            </w:r>
            <w:r>
              <w:rPr>
                <w:rFonts w:hint="eastAsia" w:ascii="Times New Roman" w:hAnsi="Times New Roman" w:eastAsia="方正仿宋_GBK"/>
                <w:sz w:val="24"/>
                <w:szCs w:val="24"/>
                <w:highlight w:val="none"/>
              </w:rPr>
              <w:t>基本情况</w:t>
            </w:r>
          </w:p>
        </w:tc>
        <w:tc>
          <w:tcPr>
            <w:tcW w:w="901" w:type="dxa"/>
            <w:vMerge w:val="restart"/>
            <w:noWrap w:val="0"/>
            <w:vAlign w:val="center"/>
          </w:tcPr>
          <w:p w14:paraId="25FF71FE">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家庭成员情况</w:t>
            </w:r>
          </w:p>
        </w:tc>
        <w:tc>
          <w:tcPr>
            <w:tcW w:w="1354" w:type="dxa"/>
            <w:gridSpan w:val="3"/>
            <w:noWrap w:val="0"/>
            <w:vAlign w:val="center"/>
          </w:tcPr>
          <w:p w14:paraId="23936C3F">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姓名</w:t>
            </w:r>
          </w:p>
        </w:tc>
        <w:tc>
          <w:tcPr>
            <w:tcW w:w="1440" w:type="dxa"/>
            <w:gridSpan w:val="2"/>
            <w:noWrap w:val="0"/>
            <w:vAlign w:val="center"/>
          </w:tcPr>
          <w:p w14:paraId="64419636">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性别</w:t>
            </w:r>
          </w:p>
        </w:tc>
        <w:tc>
          <w:tcPr>
            <w:tcW w:w="1080" w:type="dxa"/>
            <w:gridSpan w:val="2"/>
            <w:noWrap w:val="0"/>
            <w:vAlign w:val="center"/>
          </w:tcPr>
          <w:p w14:paraId="35D29F77">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关系</w:t>
            </w:r>
          </w:p>
        </w:tc>
        <w:tc>
          <w:tcPr>
            <w:tcW w:w="4052" w:type="dxa"/>
            <w:gridSpan w:val="5"/>
            <w:noWrap w:val="0"/>
            <w:vAlign w:val="center"/>
          </w:tcPr>
          <w:p w14:paraId="3C4F7FC2">
            <w:pPr>
              <w:pageBreakBefore w:val="0"/>
              <w:widowControl w:val="0"/>
              <w:kinsoku/>
              <w:wordWrap/>
              <w:overflowPunct/>
              <w:topLinePunct w:val="0"/>
              <w:autoSpaceDE/>
              <w:autoSpaceDN/>
              <w:bidi w:val="0"/>
              <w:adjustRightInd/>
              <w:snapToGrid w:val="0"/>
              <w:spacing w:line="240" w:lineRule="atLeast"/>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身份证号码</w:t>
            </w:r>
          </w:p>
        </w:tc>
      </w:tr>
      <w:tr w14:paraId="190D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53" w:type="dxa"/>
            <w:vMerge w:val="continue"/>
            <w:noWrap w:val="0"/>
            <w:vAlign w:val="center"/>
          </w:tcPr>
          <w:p w14:paraId="5B843D12">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1E53E53A">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noWrap w:val="0"/>
            <w:vAlign w:val="center"/>
          </w:tcPr>
          <w:p w14:paraId="1E9BD134">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40" w:type="dxa"/>
            <w:gridSpan w:val="2"/>
            <w:noWrap w:val="0"/>
            <w:vAlign w:val="center"/>
          </w:tcPr>
          <w:p w14:paraId="04991256">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080" w:type="dxa"/>
            <w:gridSpan w:val="2"/>
            <w:noWrap w:val="0"/>
            <w:vAlign w:val="center"/>
          </w:tcPr>
          <w:p w14:paraId="6B327BE6">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4052" w:type="dxa"/>
            <w:gridSpan w:val="5"/>
            <w:noWrap w:val="0"/>
            <w:vAlign w:val="center"/>
          </w:tcPr>
          <w:p w14:paraId="531B92EA">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4789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53" w:type="dxa"/>
            <w:vMerge w:val="continue"/>
            <w:noWrap w:val="0"/>
            <w:vAlign w:val="center"/>
          </w:tcPr>
          <w:p w14:paraId="227C2751">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5F236BCB">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noWrap w:val="0"/>
            <w:vAlign w:val="center"/>
          </w:tcPr>
          <w:p w14:paraId="74DE7AD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40" w:type="dxa"/>
            <w:gridSpan w:val="2"/>
            <w:noWrap w:val="0"/>
            <w:vAlign w:val="center"/>
          </w:tcPr>
          <w:p w14:paraId="2BF41AE5">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080" w:type="dxa"/>
            <w:gridSpan w:val="2"/>
            <w:noWrap w:val="0"/>
            <w:vAlign w:val="center"/>
          </w:tcPr>
          <w:p w14:paraId="0B3587E9">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4052" w:type="dxa"/>
            <w:gridSpan w:val="5"/>
            <w:noWrap w:val="0"/>
            <w:vAlign w:val="center"/>
          </w:tcPr>
          <w:p w14:paraId="18844D99">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6F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noWrap w:val="0"/>
            <w:vAlign w:val="center"/>
          </w:tcPr>
          <w:p w14:paraId="1CDAF28C">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1F4CCAD4">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noWrap w:val="0"/>
            <w:vAlign w:val="center"/>
          </w:tcPr>
          <w:p w14:paraId="48F32A10">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40" w:type="dxa"/>
            <w:gridSpan w:val="2"/>
            <w:noWrap w:val="0"/>
            <w:vAlign w:val="center"/>
          </w:tcPr>
          <w:p w14:paraId="63540387">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080" w:type="dxa"/>
            <w:gridSpan w:val="2"/>
            <w:noWrap w:val="0"/>
            <w:vAlign w:val="center"/>
          </w:tcPr>
          <w:p w14:paraId="7C020FE4">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4052" w:type="dxa"/>
            <w:gridSpan w:val="5"/>
            <w:noWrap w:val="0"/>
            <w:vAlign w:val="center"/>
          </w:tcPr>
          <w:p w14:paraId="3BE991B5">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07BF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53" w:type="dxa"/>
            <w:vMerge w:val="continue"/>
            <w:noWrap w:val="0"/>
            <w:vAlign w:val="center"/>
          </w:tcPr>
          <w:p w14:paraId="396A641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58CFB805">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noWrap w:val="0"/>
            <w:vAlign w:val="center"/>
          </w:tcPr>
          <w:p w14:paraId="35684A78">
            <w:pPr>
              <w:pageBreakBefore w:val="0"/>
              <w:widowControl w:val="0"/>
              <w:kinsoku/>
              <w:wordWrap/>
              <w:overflowPunct/>
              <w:topLinePunct w:val="0"/>
              <w:autoSpaceDE/>
              <w:autoSpaceDN/>
              <w:bidi w:val="0"/>
              <w:adjustRightInd/>
              <w:snapToGrid w:val="0"/>
              <w:spacing w:line="240" w:lineRule="atLeast"/>
              <w:jc w:val="both"/>
              <w:textAlignment w:val="auto"/>
              <w:rPr>
                <w:rFonts w:ascii="Times New Roman" w:hAnsi="Times New Roman" w:eastAsia="方正仿宋_GBK"/>
                <w:sz w:val="24"/>
                <w:szCs w:val="24"/>
                <w:highlight w:val="none"/>
              </w:rPr>
            </w:pPr>
          </w:p>
        </w:tc>
        <w:tc>
          <w:tcPr>
            <w:tcW w:w="1440" w:type="dxa"/>
            <w:gridSpan w:val="2"/>
            <w:noWrap w:val="0"/>
            <w:vAlign w:val="center"/>
          </w:tcPr>
          <w:p w14:paraId="6BC09922">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080" w:type="dxa"/>
            <w:gridSpan w:val="2"/>
            <w:noWrap w:val="0"/>
            <w:vAlign w:val="center"/>
          </w:tcPr>
          <w:p w14:paraId="180829B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4052" w:type="dxa"/>
            <w:gridSpan w:val="5"/>
            <w:noWrap w:val="0"/>
            <w:vAlign w:val="center"/>
          </w:tcPr>
          <w:p w14:paraId="2D8A5FFD">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3786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noWrap w:val="0"/>
            <w:vAlign w:val="center"/>
          </w:tcPr>
          <w:p w14:paraId="7FED7897">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6576DCE1">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noWrap w:val="0"/>
            <w:vAlign w:val="center"/>
          </w:tcPr>
          <w:p w14:paraId="45005C80">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40" w:type="dxa"/>
            <w:gridSpan w:val="2"/>
            <w:noWrap w:val="0"/>
            <w:vAlign w:val="center"/>
          </w:tcPr>
          <w:p w14:paraId="5D3C049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080" w:type="dxa"/>
            <w:gridSpan w:val="2"/>
            <w:noWrap w:val="0"/>
            <w:vAlign w:val="center"/>
          </w:tcPr>
          <w:p w14:paraId="32171BE9">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4052" w:type="dxa"/>
            <w:gridSpan w:val="5"/>
            <w:noWrap w:val="0"/>
            <w:vAlign w:val="center"/>
          </w:tcPr>
          <w:p w14:paraId="6771FBBD">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599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noWrap w:val="0"/>
            <w:vAlign w:val="center"/>
          </w:tcPr>
          <w:p w14:paraId="293BF123">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restart"/>
            <w:noWrap w:val="0"/>
            <w:vAlign w:val="center"/>
          </w:tcPr>
          <w:p w14:paraId="797A0DD0">
            <w:pPr>
              <w:pageBreakBefore w:val="0"/>
              <w:widowControl w:val="0"/>
              <w:kinsoku/>
              <w:wordWrap/>
              <w:overflowPunct/>
              <w:topLinePunct w:val="0"/>
              <w:autoSpaceDE/>
              <w:autoSpaceDN/>
              <w:bidi w:val="0"/>
              <w:adjustRightInd/>
              <w:snapToGrid w:val="0"/>
              <w:spacing w:line="240" w:lineRule="atLeast"/>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现有住宅情况</w:t>
            </w:r>
          </w:p>
        </w:tc>
        <w:tc>
          <w:tcPr>
            <w:tcW w:w="1354" w:type="dxa"/>
            <w:gridSpan w:val="3"/>
            <w:vMerge w:val="restart"/>
            <w:noWrap w:val="0"/>
            <w:vAlign w:val="center"/>
          </w:tcPr>
          <w:p w14:paraId="27690D52">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现有住宅（一）</w:t>
            </w:r>
          </w:p>
        </w:tc>
        <w:tc>
          <w:tcPr>
            <w:tcW w:w="1440" w:type="dxa"/>
            <w:gridSpan w:val="2"/>
            <w:noWrap w:val="0"/>
            <w:vAlign w:val="center"/>
          </w:tcPr>
          <w:p w14:paraId="5AF21828">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eastAsia="zh-CN"/>
              </w:rPr>
            </w:pPr>
            <w:r>
              <w:rPr>
                <w:rFonts w:hint="eastAsia" w:eastAsia="方正仿宋_GBK"/>
                <w:sz w:val="24"/>
                <w:szCs w:val="24"/>
                <w:highlight w:val="none"/>
                <w:lang w:eastAsia="zh-CN"/>
              </w:rPr>
              <w:t>宅基地面积</w:t>
            </w:r>
          </w:p>
        </w:tc>
        <w:tc>
          <w:tcPr>
            <w:tcW w:w="2486" w:type="dxa"/>
            <w:gridSpan w:val="4"/>
            <w:noWrap w:val="0"/>
            <w:vAlign w:val="center"/>
          </w:tcPr>
          <w:p w14:paraId="36970EB9">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仿宋_GB2312" w:eastAsia="仿宋_GB2312" w:cs="仿宋_GB2312"/>
                <w:sz w:val="24"/>
                <w:szCs w:val="24"/>
                <w:highlight w:val="none"/>
                <w:lang w:val="en-US" w:eastAsia="zh-CN"/>
              </w:rPr>
              <w:t xml:space="preserve">               </w:t>
            </w:r>
            <w:r>
              <w:rPr>
                <w:rFonts w:ascii="仿宋_GB2312" w:eastAsia="仿宋_GB2312" w:cs="仿宋_GB2312"/>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1496" w:type="dxa"/>
            <w:noWrap w:val="0"/>
            <w:vAlign w:val="center"/>
          </w:tcPr>
          <w:p w14:paraId="673E17B7">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eastAsia="zh-CN"/>
              </w:rPr>
            </w:pPr>
            <w:r>
              <w:rPr>
                <w:rFonts w:hint="eastAsia" w:eastAsia="方正仿宋_GBK"/>
                <w:sz w:val="24"/>
                <w:szCs w:val="24"/>
                <w:highlight w:val="none"/>
                <w:lang w:eastAsia="zh-CN"/>
              </w:rPr>
              <w:t>权属证书号</w:t>
            </w:r>
          </w:p>
        </w:tc>
        <w:tc>
          <w:tcPr>
            <w:tcW w:w="1150" w:type="dxa"/>
            <w:gridSpan w:val="2"/>
            <w:noWrap w:val="0"/>
            <w:vAlign w:val="center"/>
          </w:tcPr>
          <w:p w14:paraId="15A98F5C">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758A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53" w:type="dxa"/>
            <w:vMerge w:val="continue"/>
            <w:noWrap w:val="0"/>
            <w:vAlign w:val="center"/>
          </w:tcPr>
          <w:p w14:paraId="7C5CE6D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623F578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vMerge w:val="continue"/>
            <w:noWrap w:val="0"/>
            <w:vAlign w:val="center"/>
          </w:tcPr>
          <w:p w14:paraId="4D8746B4">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40" w:type="dxa"/>
            <w:gridSpan w:val="2"/>
            <w:noWrap w:val="0"/>
            <w:vAlign w:val="center"/>
          </w:tcPr>
          <w:p w14:paraId="37B567D4">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eastAsia="zh-CN"/>
              </w:rPr>
            </w:pPr>
            <w:r>
              <w:rPr>
                <w:rFonts w:hint="eastAsia" w:eastAsia="方正仿宋_GBK"/>
                <w:sz w:val="24"/>
                <w:szCs w:val="24"/>
                <w:highlight w:val="none"/>
                <w:lang w:eastAsia="zh-CN"/>
              </w:rPr>
              <w:t>建筑面积</w:t>
            </w:r>
            <w:r>
              <w:rPr>
                <w:rFonts w:hint="eastAsia" w:ascii="仿宋_GB2312" w:eastAsia="仿宋_GB2312" w:cs="仿宋_GB2312"/>
                <w:sz w:val="24"/>
                <w:szCs w:val="24"/>
                <w:highlight w:val="none"/>
              </w:rPr>
              <w:t xml:space="preserve"> </w:t>
            </w:r>
          </w:p>
        </w:tc>
        <w:tc>
          <w:tcPr>
            <w:tcW w:w="5132" w:type="dxa"/>
            <w:gridSpan w:val="7"/>
            <w:noWrap w:val="0"/>
            <w:vAlign w:val="center"/>
          </w:tcPr>
          <w:p w14:paraId="44636F36">
            <w:pPr>
              <w:pageBreakBefore w:val="0"/>
              <w:widowControl w:val="0"/>
              <w:kinsoku/>
              <w:wordWrap/>
              <w:overflowPunct/>
              <w:topLinePunct w:val="0"/>
              <w:autoSpaceDE/>
              <w:autoSpaceDN/>
              <w:bidi w:val="0"/>
              <w:adjustRightInd/>
              <w:snapToGrid w:val="0"/>
              <w:spacing w:line="240" w:lineRule="atLeast"/>
              <w:ind w:firstLine="2160" w:firstLineChars="900"/>
              <w:jc w:val="both"/>
              <w:textAlignment w:val="auto"/>
              <w:rPr>
                <w:rFonts w:ascii="Times New Roman" w:hAnsi="Times New Roman" w:eastAsia="方正仿宋_GBK"/>
                <w:sz w:val="24"/>
                <w:szCs w:val="24"/>
                <w:highlight w:val="none"/>
              </w:rPr>
            </w:pPr>
            <w:r>
              <w:rPr>
                <w:rFonts w:ascii="仿宋_GB2312" w:eastAsia="仿宋_GB2312" w:cs="仿宋_GB2312"/>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r>
      <w:tr w14:paraId="7703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3" w:type="dxa"/>
            <w:vMerge w:val="continue"/>
            <w:noWrap w:val="0"/>
            <w:vAlign w:val="center"/>
          </w:tcPr>
          <w:p w14:paraId="07B138B5">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693ADFF7">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vMerge w:val="restart"/>
            <w:noWrap w:val="0"/>
            <w:vAlign w:val="center"/>
          </w:tcPr>
          <w:p w14:paraId="54711A36">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现有住宅（二）</w:t>
            </w:r>
          </w:p>
        </w:tc>
        <w:tc>
          <w:tcPr>
            <w:tcW w:w="1440" w:type="dxa"/>
            <w:gridSpan w:val="2"/>
            <w:noWrap w:val="0"/>
            <w:vAlign w:val="center"/>
          </w:tcPr>
          <w:p w14:paraId="7911703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lang w:val="en-US"/>
              </w:rPr>
            </w:pPr>
            <w:r>
              <w:rPr>
                <w:rFonts w:hint="eastAsia" w:eastAsia="方正仿宋_GBK"/>
                <w:sz w:val="24"/>
                <w:szCs w:val="24"/>
                <w:highlight w:val="none"/>
                <w:lang w:eastAsia="zh-CN"/>
              </w:rPr>
              <w:t>宅基地面积</w:t>
            </w:r>
          </w:p>
        </w:tc>
        <w:tc>
          <w:tcPr>
            <w:tcW w:w="2486" w:type="dxa"/>
            <w:gridSpan w:val="4"/>
            <w:noWrap w:val="0"/>
            <w:vAlign w:val="center"/>
          </w:tcPr>
          <w:p w14:paraId="0BE773FC">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仿宋_GB2312" w:eastAsia="仿宋_GB2312" w:cs="仿宋_GB2312"/>
                <w:sz w:val="24"/>
                <w:szCs w:val="24"/>
                <w:highlight w:val="none"/>
                <w:lang w:val="en-US" w:eastAsia="zh-CN"/>
              </w:rPr>
              <w:t xml:space="preserve">               </w:t>
            </w:r>
            <w:r>
              <w:rPr>
                <w:rFonts w:ascii="仿宋_GB2312" w:eastAsia="仿宋_GB2312" w:cs="仿宋_GB2312"/>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1496" w:type="dxa"/>
            <w:noWrap w:val="0"/>
            <w:vAlign w:val="center"/>
          </w:tcPr>
          <w:p w14:paraId="519CC5E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eastAsia="方正仿宋_GBK"/>
                <w:sz w:val="24"/>
                <w:szCs w:val="24"/>
                <w:highlight w:val="none"/>
                <w:lang w:eastAsia="zh-CN"/>
              </w:rPr>
              <w:t>权属证书号</w:t>
            </w:r>
          </w:p>
        </w:tc>
        <w:tc>
          <w:tcPr>
            <w:tcW w:w="1150" w:type="dxa"/>
            <w:gridSpan w:val="2"/>
            <w:noWrap w:val="0"/>
            <w:vAlign w:val="center"/>
          </w:tcPr>
          <w:p w14:paraId="0F9C5CD3">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r>
      <w:tr w14:paraId="1420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53" w:type="dxa"/>
            <w:vMerge w:val="continue"/>
            <w:noWrap w:val="0"/>
            <w:vAlign w:val="center"/>
          </w:tcPr>
          <w:p w14:paraId="402697D4">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901" w:type="dxa"/>
            <w:vMerge w:val="continue"/>
            <w:noWrap w:val="0"/>
            <w:vAlign w:val="center"/>
          </w:tcPr>
          <w:p w14:paraId="384DB0DE">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354" w:type="dxa"/>
            <w:gridSpan w:val="3"/>
            <w:vMerge w:val="continue"/>
            <w:noWrap w:val="0"/>
            <w:vAlign w:val="center"/>
          </w:tcPr>
          <w:p w14:paraId="68385BD8">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1440" w:type="dxa"/>
            <w:gridSpan w:val="2"/>
            <w:noWrap w:val="0"/>
            <w:vAlign w:val="center"/>
          </w:tcPr>
          <w:p w14:paraId="2533C290">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lang w:val="en-US"/>
              </w:rPr>
            </w:pPr>
            <w:r>
              <w:rPr>
                <w:rFonts w:hint="eastAsia" w:eastAsia="方正仿宋_GBK"/>
                <w:sz w:val="24"/>
                <w:szCs w:val="24"/>
                <w:highlight w:val="none"/>
                <w:lang w:eastAsia="zh-CN"/>
              </w:rPr>
              <w:t>建筑面积</w:t>
            </w:r>
          </w:p>
        </w:tc>
        <w:tc>
          <w:tcPr>
            <w:tcW w:w="5132" w:type="dxa"/>
            <w:gridSpan w:val="7"/>
            <w:noWrap w:val="0"/>
            <w:vAlign w:val="center"/>
          </w:tcPr>
          <w:p w14:paraId="18C0B904">
            <w:pPr>
              <w:pageBreakBefore w:val="0"/>
              <w:widowControl w:val="0"/>
              <w:kinsoku/>
              <w:wordWrap/>
              <w:overflowPunct/>
              <w:topLinePunct w:val="0"/>
              <w:autoSpaceDE/>
              <w:autoSpaceDN/>
              <w:bidi w:val="0"/>
              <w:adjustRightInd/>
              <w:snapToGrid w:val="0"/>
              <w:spacing w:line="240" w:lineRule="atLeast"/>
              <w:ind w:firstLine="2160" w:firstLineChars="900"/>
              <w:jc w:val="both"/>
              <w:textAlignment w:val="auto"/>
              <w:rPr>
                <w:rFonts w:ascii="Times New Roman" w:hAnsi="Times New Roman" w:eastAsia="方正仿宋_GBK"/>
                <w:sz w:val="24"/>
                <w:szCs w:val="24"/>
                <w:highlight w:val="none"/>
              </w:rPr>
            </w:pPr>
            <w:r>
              <w:rPr>
                <w:rFonts w:ascii="仿宋_GB2312" w:eastAsia="仿宋_GB2312" w:cs="仿宋_GB2312"/>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r>
      <w:tr w14:paraId="0912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3" w:type="dxa"/>
            <w:vMerge w:val="restart"/>
            <w:tcBorders>
              <w:right w:val="single" w:color="auto" w:sz="4" w:space="0"/>
            </w:tcBorders>
            <w:noWrap w:val="0"/>
            <w:vAlign w:val="center"/>
          </w:tcPr>
          <w:p w14:paraId="46607FBF">
            <w:pPr>
              <w:pageBreakBefore w:val="0"/>
              <w:widowControl w:val="0"/>
              <w:kinsoku/>
              <w:wordWrap/>
              <w:overflowPunct/>
              <w:topLinePunct w:val="0"/>
              <w:autoSpaceDE/>
              <w:autoSpaceDN/>
              <w:bidi w:val="0"/>
              <w:adjustRightInd/>
              <w:snapToGrid w:val="0"/>
              <w:spacing w:line="240" w:lineRule="atLeast"/>
              <w:textAlignment w:val="auto"/>
              <w:rPr>
                <w:rFonts w:hint="eastAsia" w:ascii="Times New Roman" w:hAnsi="Times New Roman" w:eastAsia="方正仿宋_GBK"/>
                <w:sz w:val="24"/>
                <w:szCs w:val="24"/>
                <w:highlight w:val="none"/>
                <w:lang w:eastAsia="zh-CN"/>
              </w:rPr>
            </w:pPr>
            <w:r>
              <w:rPr>
                <w:rFonts w:hint="eastAsia" w:eastAsia="方正仿宋_GBK"/>
                <w:sz w:val="24"/>
                <w:szCs w:val="24"/>
                <w:highlight w:val="none"/>
                <w:lang w:eastAsia="zh-CN"/>
              </w:rPr>
              <w:t>拟申请宅基地情况</w:t>
            </w:r>
          </w:p>
        </w:tc>
        <w:tc>
          <w:tcPr>
            <w:tcW w:w="901" w:type="dxa"/>
            <w:vMerge w:val="restart"/>
            <w:tcBorders>
              <w:right w:val="nil"/>
            </w:tcBorders>
            <w:noWrap w:val="0"/>
            <w:vAlign w:val="center"/>
          </w:tcPr>
          <w:p w14:paraId="5E789ED6">
            <w:pPr>
              <w:pageBreakBefore w:val="0"/>
              <w:widowControl w:val="0"/>
              <w:kinsoku/>
              <w:wordWrap/>
              <w:overflowPunct/>
              <w:topLinePunct w:val="0"/>
              <w:autoSpaceDE/>
              <w:autoSpaceDN/>
              <w:bidi w:val="0"/>
              <w:adjustRightInd/>
              <w:snapToGrid w:val="0"/>
              <w:spacing w:line="240" w:lineRule="atLeast"/>
              <w:textAlignment w:val="auto"/>
              <w:rPr>
                <w:rFonts w:hint="eastAsia" w:ascii="Times New Roman" w:hAnsi="Times New Roman" w:eastAsia="方正仿宋_GBK"/>
                <w:sz w:val="24"/>
                <w:szCs w:val="24"/>
                <w:highlight w:val="none"/>
              </w:rPr>
            </w:pPr>
            <w:r>
              <w:rPr>
                <w:rFonts w:hint="eastAsia" w:eastAsia="方正仿宋_GBK"/>
                <w:sz w:val="24"/>
                <w:szCs w:val="24"/>
                <w:highlight w:val="none"/>
                <w:lang w:eastAsia="zh-CN"/>
              </w:rPr>
              <w:t>类型</w:t>
            </w:r>
          </w:p>
        </w:tc>
        <w:tc>
          <w:tcPr>
            <w:tcW w:w="4429" w:type="dxa"/>
            <w:gridSpan w:val="8"/>
            <w:noWrap w:val="0"/>
            <w:vAlign w:val="center"/>
          </w:tcPr>
          <w:p w14:paraId="2516FEC9">
            <w:pPr>
              <w:pageBreakBefore w:val="0"/>
              <w:widowControl w:val="0"/>
              <w:kinsoku/>
              <w:wordWrap/>
              <w:overflowPunct/>
              <w:topLinePunct w:val="0"/>
              <w:autoSpaceDE/>
              <w:autoSpaceDN/>
              <w:bidi w:val="0"/>
              <w:adjustRightInd/>
              <w:snapToGrid w:val="0"/>
              <w:spacing w:line="240" w:lineRule="atLeast"/>
              <w:jc w:val="both"/>
              <w:textAlignment w:val="auto"/>
              <w:rPr>
                <w:rFonts w:ascii="Times New Roman" w:hAnsi="Times New Roman" w:eastAsia="方正仿宋_GBK"/>
                <w:sz w:val="24"/>
                <w:szCs w:val="24"/>
                <w:highlight w:val="none"/>
              </w:rPr>
            </w:pPr>
            <w:r>
              <w:rPr>
                <w:rFonts w:hint="eastAsia" w:eastAsia="方正仿宋_GBK"/>
                <w:sz w:val="24"/>
                <w:szCs w:val="24"/>
                <w:highlight w:val="none"/>
                <w:lang w:eastAsia="zh-CN"/>
              </w:rPr>
              <w:t>异址</w:t>
            </w:r>
            <w:r>
              <w:rPr>
                <w:rFonts w:hint="eastAsia" w:ascii="Times New Roman" w:hAnsi="Times New Roman" w:eastAsia="方正仿宋_GBK"/>
                <w:sz w:val="24"/>
                <w:szCs w:val="24"/>
                <w:highlight w:val="none"/>
              </w:rPr>
              <w:t>新</w:t>
            </w:r>
            <w:r>
              <w:rPr>
                <w:rFonts w:hint="eastAsia" w:eastAsia="方正仿宋_GBK"/>
                <w:sz w:val="24"/>
                <w:szCs w:val="24"/>
                <w:highlight w:val="none"/>
                <w:lang w:eastAsia="zh-CN"/>
              </w:rPr>
              <w:t>建</w:t>
            </w:r>
            <w:r>
              <w:rPr>
                <w:rFonts w:hint="eastAsia" w:ascii="Times New Roman" w:hAnsi="Times New Roman" w:eastAsia="方正仿宋_GBK"/>
                <w:sz w:val="24"/>
                <w:szCs w:val="24"/>
                <w:highlight w:val="none"/>
              </w:rPr>
              <w:t>（）</w:t>
            </w:r>
          </w:p>
        </w:tc>
        <w:tc>
          <w:tcPr>
            <w:tcW w:w="3497" w:type="dxa"/>
            <w:gridSpan w:val="4"/>
            <w:noWrap w:val="0"/>
            <w:vAlign w:val="center"/>
          </w:tcPr>
          <w:p w14:paraId="53BF8BEE">
            <w:pPr>
              <w:pageBreakBefore w:val="0"/>
              <w:widowControl w:val="0"/>
              <w:kinsoku/>
              <w:wordWrap/>
              <w:overflowPunct/>
              <w:topLinePunct w:val="0"/>
              <w:autoSpaceDE/>
              <w:autoSpaceDN/>
              <w:bidi w:val="0"/>
              <w:adjustRightInd/>
              <w:snapToGrid w:val="0"/>
              <w:spacing w:line="240" w:lineRule="atLeast"/>
              <w:jc w:val="both"/>
              <w:textAlignment w:val="auto"/>
              <w:rPr>
                <w:rFonts w:ascii="Times New Roman" w:hAnsi="Times New Roman" w:eastAsia="方正仿宋_GBK"/>
                <w:sz w:val="24"/>
                <w:szCs w:val="24"/>
                <w:highlight w:val="none"/>
              </w:rPr>
            </w:pPr>
            <w:r>
              <w:rPr>
                <w:rFonts w:hint="eastAsia" w:eastAsia="方正仿宋_GBK"/>
                <w:sz w:val="24"/>
                <w:szCs w:val="24"/>
                <w:highlight w:val="none"/>
                <w:lang w:eastAsia="zh-CN"/>
              </w:rPr>
              <w:t>改</w:t>
            </w:r>
            <w:r>
              <w:rPr>
                <w:rFonts w:hint="eastAsia"/>
                <w:sz w:val="24"/>
                <w:szCs w:val="24"/>
                <w:highlight w:val="none"/>
                <w:lang w:eastAsia="zh-CN"/>
              </w:rPr>
              <w:t>扩</w:t>
            </w:r>
            <w:r>
              <w:rPr>
                <w:rFonts w:hint="eastAsia" w:ascii="Times New Roman" w:hAnsi="Times New Roman" w:eastAsia="方正仿宋_GBK"/>
                <w:sz w:val="24"/>
                <w:szCs w:val="24"/>
                <w:highlight w:val="none"/>
              </w:rPr>
              <w:t>建（）</w:t>
            </w:r>
          </w:p>
        </w:tc>
      </w:tr>
      <w:tr w14:paraId="7B03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3" w:type="dxa"/>
            <w:vMerge w:val="continue"/>
            <w:tcBorders>
              <w:right w:val="single" w:color="auto" w:sz="4" w:space="0"/>
            </w:tcBorders>
            <w:noWrap w:val="0"/>
            <w:vAlign w:val="center"/>
          </w:tcPr>
          <w:p w14:paraId="667FFE8C">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rPr>
            </w:pPr>
          </w:p>
        </w:tc>
        <w:tc>
          <w:tcPr>
            <w:tcW w:w="901" w:type="dxa"/>
            <w:vMerge w:val="continue"/>
            <w:tcBorders>
              <w:right w:val="nil"/>
            </w:tcBorders>
            <w:noWrap w:val="0"/>
            <w:vAlign w:val="center"/>
          </w:tcPr>
          <w:p w14:paraId="37522145">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p>
        </w:tc>
        <w:tc>
          <w:tcPr>
            <w:tcW w:w="4429" w:type="dxa"/>
            <w:gridSpan w:val="8"/>
            <w:noWrap w:val="0"/>
            <w:vAlign w:val="center"/>
          </w:tcPr>
          <w:p w14:paraId="37F0FAB4">
            <w:pPr>
              <w:pageBreakBefore w:val="0"/>
              <w:widowControl w:val="0"/>
              <w:kinsoku/>
              <w:wordWrap/>
              <w:overflowPunct/>
              <w:topLinePunct w:val="0"/>
              <w:autoSpaceDE/>
              <w:autoSpaceDN/>
              <w:bidi w:val="0"/>
              <w:adjustRightInd/>
              <w:snapToGrid w:val="0"/>
              <w:spacing w:line="240" w:lineRule="atLeast"/>
              <w:jc w:val="both"/>
              <w:textAlignment w:val="auto"/>
              <w:rPr>
                <w:rFonts w:ascii="Times New Roman" w:hAnsi="Times New Roman" w:eastAsia="方正仿宋_GBK"/>
                <w:sz w:val="24"/>
                <w:szCs w:val="24"/>
                <w:highlight w:val="none"/>
              </w:rPr>
            </w:pPr>
            <w:r>
              <w:rPr>
                <w:rFonts w:hint="eastAsia"/>
                <w:sz w:val="24"/>
                <w:szCs w:val="24"/>
                <w:highlight w:val="none"/>
                <w:lang w:eastAsia="zh-CN"/>
              </w:rPr>
              <w:t>原址</w:t>
            </w:r>
            <w:r>
              <w:rPr>
                <w:rFonts w:hint="eastAsia" w:ascii="Times New Roman" w:hAnsi="Times New Roman" w:eastAsia="方正仿宋_GBK"/>
                <w:sz w:val="24"/>
                <w:szCs w:val="24"/>
                <w:highlight w:val="none"/>
              </w:rPr>
              <w:t>翻建（）</w:t>
            </w:r>
          </w:p>
        </w:tc>
        <w:tc>
          <w:tcPr>
            <w:tcW w:w="3497" w:type="dxa"/>
            <w:gridSpan w:val="4"/>
            <w:noWrap w:val="0"/>
            <w:vAlign w:val="center"/>
          </w:tcPr>
          <w:p w14:paraId="15FE7D59">
            <w:pPr>
              <w:pageBreakBefore w:val="0"/>
              <w:widowControl w:val="0"/>
              <w:kinsoku/>
              <w:wordWrap/>
              <w:overflowPunct/>
              <w:topLinePunct w:val="0"/>
              <w:autoSpaceDE/>
              <w:autoSpaceDN/>
              <w:bidi w:val="0"/>
              <w:adjustRightInd/>
              <w:snapToGrid w:val="0"/>
              <w:spacing w:line="240" w:lineRule="atLeast"/>
              <w:jc w:val="both"/>
              <w:textAlignment w:val="auto"/>
              <w:rPr>
                <w:rFonts w:hint="default" w:ascii="Times New Roman" w:hAnsi="Times New Roman" w:eastAsia="方正仿宋_GBK"/>
                <w:sz w:val="24"/>
                <w:szCs w:val="24"/>
                <w:highlight w:val="none"/>
                <w:lang w:val="en-US" w:eastAsia="zh-CN"/>
              </w:rPr>
            </w:pPr>
          </w:p>
        </w:tc>
      </w:tr>
      <w:tr w14:paraId="2BD9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3" w:type="dxa"/>
            <w:vMerge w:val="continue"/>
            <w:tcBorders>
              <w:right w:val="single" w:color="auto" w:sz="4" w:space="0"/>
            </w:tcBorders>
            <w:noWrap w:val="0"/>
            <w:vAlign w:val="center"/>
          </w:tcPr>
          <w:p w14:paraId="4887F6C6">
            <w:pPr>
              <w:pageBreakBefore w:val="0"/>
              <w:widowControl w:val="0"/>
              <w:kinsoku/>
              <w:wordWrap/>
              <w:overflowPunct/>
              <w:topLinePunct w:val="0"/>
              <w:autoSpaceDE/>
              <w:autoSpaceDN/>
              <w:bidi w:val="0"/>
              <w:adjustRightInd/>
              <w:snapToGrid w:val="0"/>
              <w:spacing w:line="240" w:lineRule="atLeast"/>
              <w:ind w:firstLine="120" w:firstLineChars="50"/>
              <w:textAlignment w:val="auto"/>
              <w:rPr>
                <w:rFonts w:ascii="Times New Roman" w:hAnsi="Times New Roman" w:eastAsia="方正仿宋_GBK"/>
                <w:sz w:val="24"/>
                <w:szCs w:val="24"/>
                <w:highlight w:val="none"/>
              </w:rPr>
            </w:pPr>
          </w:p>
        </w:tc>
        <w:tc>
          <w:tcPr>
            <w:tcW w:w="901" w:type="dxa"/>
            <w:noWrap w:val="0"/>
            <w:vAlign w:val="center"/>
          </w:tcPr>
          <w:p w14:paraId="686F1B5F">
            <w:pPr>
              <w:pageBreakBefore w:val="0"/>
              <w:widowControl w:val="0"/>
              <w:kinsoku/>
              <w:wordWrap/>
              <w:overflowPunct/>
              <w:topLinePunct w:val="0"/>
              <w:autoSpaceDE/>
              <w:autoSpaceDN/>
              <w:bidi w:val="0"/>
              <w:adjustRightInd/>
              <w:snapToGrid w:val="0"/>
              <w:spacing w:line="240" w:lineRule="atLeast"/>
              <w:textAlignment w:val="auto"/>
              <w:rPr>
                <w:rFonts w:hint="eastAsia" w:ascii="Times New Roman" w:hAnsi="Times New Roman" w:eastAsia="方正仿宋_GBK"/>
                <w:sz w:val="24"/>
                <w:szCs w:val="24"/>
                <w:highlight w:val="none"/>
              </w:rPr>
            </w:pPr>
            <w:r>
              <w:rPr>
                <w:rFonts w:hint="eastAsia" w:ascii="Times New Roman" w:hAnsi="Times New Roman" w:eastAsia="方正仿宋_GBK"/>
                <w:sz w:val="24"/>
                <w:szCs w:val="24"/>
                <w:highlight w:val="none"/>
              </w:rPr>
              <w:t>地类</w:t>
            </w:r>
          </w:p>
        </w:tc>
        <w:tc>
          <w:tcPr>
            <w:tcW w:w="1354" w:type="dxa"/>
            <w:gridSpan w:val="3"/>
            <w:noWrap w:val="0"/>
            <w:vAlign w:val="center"/>
          </w:tcPr>
          <w:p w14:paraId="46AB500A">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rPr>
              <w:t>集体建设用地（）</w:t>
            </w:r>
          </w:p>
        </w:tc>
        <w:tc>
          <w:tcPr>
            <w:tcW w:w="1886" w:type="dxa"/>
            <w:gridSpan w:val="3"/>
            <w:noWrap w:val="0"/>
            <w:vAlign w:val="center"/>
          </w:tcPr>
          <w:p w14:paraId="34CD5776">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eastAsia="方正仿宋_GBK"/>
                <w:sz w:val="24"/>
                <w:szCs w:val="24"/>
                <w:highlight w:val="none"/>
                <w:lang w:eastAsia="zh-CN"/>
              </w:rPr>
              <w:t>未利用地</w:t>
            </w:r>
            <w:r>
              <w:rPr>
                <w:rFonts w:hint="eastAsia" w:ascii="Times New Roman" w:hAnsi="Times New Roman" w:eastAsia="方正仿宋_GBK"/>
                <w:sz w:val="24"/>
                <w:szCs w:val="24"/>
                <w:highlight w:val="none"/>
              </w:rPr>
              <w:t>（）</w:t>
            </w:r>
          </w:p>
        </w:tc>
        <w:tc>
          <w:tcPr>
            <w:tcW w:w="2040" w:type="dxa"/>
            <w:gridSpan w:val="3"/>
            <w:noWrap w:val="0"/>
            <w:vAlign w:val="center"/>
          </w:tcPr>
          <w:p w14:paraId="0FC06072">
            <w:pPr>
              <w:pageBreakBefore w:val="0"/>
              <w:widowControl w:val="0"/>
              <w:kinsoku/>
              <w:wordWrap/>
              <w:overflowPunct/>
              <w:topLinePunct w:val="0"/>
              <w:autoSpaceDE/>
              <w:autoSpaceDN/>
              <w:bidi w:val="0"/>
              <w:adjustRightInd/>
              <w:snapToGrid w:val="0"/>
              <w:spacing w:line="240" w:lineRule="atLeast"/>
              <w:jc w:val="center"/>
              <w:textAlignment w:val="auto"/>
              <w:rPr>
                <w:rFonts w:ascii="Times New Roman" w:hAnsi="Times New Roman" w:eastAsia="方正仿宋_GBK"/>
                <w:sz w:val="24"/>
                <w:szCs w:val="24"/>
                <w:highlight w:val="none"/>
              </w:rPr>
            </w:pPr>
            <w:r>
              <w:rPr>
                <w:rFonts w:hint="eastAsia" w:eastAsia="方正仿宋_GBK"/>
                <w:sz w:val="24"/>
                <w:szCs w:val="24"/>
                <w:highlight w:val="none"/>
                <w:lang w:eastAsia="zh-CN"/>
              </w:rPr>
              <w:t>农用地</w:t>
            </w:r>
            <w:r>
              <w:rPr>
                <w:rFonts w:hint="eastAsia" w:ascii="Times New Roman" w:hAnsi="Times New Roman" w:eastAsia="方正仿宋_GBK"/>
                <w:sz w:val="24"/>
                <w:szCs w:val="24"/>
                <w:highlight w:val="none"/>
              </w:rPr>
              <w:t>（）</w:t>
            </w:r>
          </w:p>
        </w:tc>
        <w:tc>
          <w:tcPr>
            <w:tcW w:w="2646" w:type="dxa"/>
            <w:gridSpan w:val="3"/>
            <w:noWrap w:val="0"/>
            <w:vAlign w:val="center"/>
          </w:tcPr>
          <w:p w14:paraId="053B2BDE">
            <w:pPr>
              <w:pageBreakBefore w:val="0"/>
              <w:widowControl w:val="0"/>
              <w:kinsoku/>
              <w:wordWrap/>
              <w:overflowPunct/>
              <w:topLinePunct w:val="0"/>
              <w:autoSpaceDE/>
              <w:autoSpaceDN/>
              <w:bidi w:val="0"/>
              <w:adjustRightInd/>
              <w:snapToGrid w:val="0"/>
              <w:spacing w:line="240" w:lineRule="atLeast"/>
              <w:ind w:firstLine="240" w:firstLineChars="100"/>
              <w:jc w:val="both"/>
              <w:textAlignment w:val="auto"/>
              <w:rPr>
                <w:rFonts w:hint="eastAsia" w:ascii="Times New Roman" w:hAnsi="Times New Roman" w:eastAsia="方正仿宋_GBK"/>
                <w:sz w:val="24"/>
                <w:szCs w:val="24"/>
                <w:highlight w:val="none"/>
                <w:u w:val="single"/>
                <w:lang w:val="en-US" w:eastAsia="zh-CN"/>
              </w:rPr>
            </w:pPr>
            <w:r>
              <w:rPr>
                <w:rFonts w:hint="eastAsia" w:eastAsia="方正仿宋_GBK"/>
                <w:sz w:val="24"/>
                <w:szCs w:val="24"/>
                <w:highlight w:val="none"/>
                <w:lang w:eastAsia="zh-CN"/>
              </w:rPr>
              <w:t>其它</w:t>
            </w:r>
            <w:r>
              <w:rPr>
                <w:rFonts w:hint="eastAsia" w:eastAsia="方正仿宋_GBK"/>
                <w:sz w:val="24"/>
                <w:szCs w:val="24"/>
                <w:highlight w:val="none"/>
                <w:u w:val="single"/>
                <w:lang w:val="en-US" w:eastAsia="zh-CN"/>
              </w:rPr>
              <w:t xml:space="preserve">       </w:t>
            </w:r>
          </w:p>
        </w:tc>
      </w:tr>
      <w:tr w14:paraId="22AA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53" w:type="dxa"/>
            <w:vMerge w:val="continue"/>
            <w:tcBorders>
              <w:right w:val="single" w:color="auto" w:sz="4" w:space="0"/>
            </w:tcBorders>
            <w:noWrap w:val="0"/>
            <w:vAlign w:val="center"/>
          </w:tcPr>
          <w:p w14:paraId="697875C8">
            <w:pPr>
              <w:pageBreakBefore w:val="0"/>
              <w:widowControl w:val="0"/>
              <w:kinsoku/>
              <w:wordWrap/>
              <w:overflowPunct/>
              <w:topLinePunct w:val="0"/>
              <w:autoSpaceDE/>
              <w:autoSpaceDN/>
              <w:bidi w:val="0"/>
              <w:adjustRightInd/>
              <w:snapToGrid w:val="0"/>
              <w:spacing w:line="240" w:lineRule="atLeast"/>
              <w:ind w:firstLine="120" w:firstLineChars="50"/>
              <w:textAlignment w:val="auto"/>
              <w:rPr>
                <w:rFonts w:hint="eastAsia" w:ascii="Times New Roman" w:hAnsi="Times New Roman" w:eastAsia="方正仿宋_GBK"/>
                <w:sz w:val="24"/>
                <w:szCs w:val="24"/>
                <w:highlight w:val="none"/>
              </w:rPr>
            </w:pPr>
          </w:p>
        </w:tc>
        <w:tc>
          <w:tcPr>
            <w:tcW w:w="905" w:type="dxa"/>
            <w:gridSpan w:val="2"/>
            <w:vMerge w:val="restart"/>
            <w:noWrap w:val="0"/>
            <w:vAlign w:val="top"/>
          </w:tcPr>
          <w:p w14:paraId="2A8A8531">
            <w:pPr>
              <w:pageBreakBefore w:val="0"/>
              <w:widowControl w:val="0"/>
              <w:kinsoku/>
              <w:wordWrap/>
              <w:overflowPunct/>
              <w:topLinePunct w:val="0"/>
              <w:autoSpaceDE/>
              <w:autoSpaceDN/>
              <w:bidi w:val="0"/>
              <w:adjustRightInd/>
              <w:snapToGrid w:val="0"/>
              <w:spacing w:line="240" w:lineRule="atLeast"/>
              <w:jc w:val="left"/>
              <w:textAlignment w:val="auto"/>
              <w:rPr>
                <w:rFonts w:hint="eastAsia" w:ascii="Times New Roman" w:hAnsi="Times New Roman" w:eastAsia="方正仿宋_GBK"/>
                <w:sz w:val="24"/>
                <w:szCs w:val="24"/>
                <w:highlight w:val="none"/>
                <w:lang w:val="en-US" w:eastAsia="zh-CN"/>
              </w:rPr>
            </w:pPr>
            <w:r>
              <w:rPr>
                <w:rFonts w:hint="eastAsia" w:eastAsia="方正仿宋_GBK"/>
                <w:sz w:val="24"/>
                <w:szCs w:val="24"/>
                <w:highlight w:val="none"/>
                <w:lang w:val="en-US" w:eastAsia="zh-CN"/>
              </w:rPr>
              <w:t>四至</w:t>
            </w:r>
          </w:p>
        </w:tc>
        <w:tc>
          <w:tcPr>
            <w:tcW w:w="1350" w:type="dxa"/>
            <w:gridSpan w:val="2"/>
            <w:noWrap w:val="0"/>
            <w:vAlign w:val="top"/>
          </w:tcPr>
          <w:p w14:paraId="1E615EFB">
            <w:pPr>
              <w:pageBreakBefore w:val="0"/>
              <w:widowControl w:val="0"/>
              <w:kinsoku/>
              <w:wordWrap/>
              <w:overflowPunct/>
              <w:topLinePunct w:val="0"/>
              <w:autoSpaceDE/>
              <w:autoSpaceDN/>
              <w:bidi w:val="0"/>
              <w:adjustRightInd/>
              <w:snapToGrid w:val="0"/>
              <w:spacing w:line="240" w:lineRule="atLeast"/>
              <w:jc w:val="left"/>
              <w:textAlignment w:val="auto"/>
              <w:rPr>
                <w:rFonts w:hint="eastAsia" w:eastAsia="方正仿宋_GBK"/>
                <w:sz w:val="24"/>
                <w:szCs w:val="24"/>
                <w:highlight w:val="none"/>
                <w:lang w:val="en-US" w:eastAsia="zh-CN"/>
              </w:rPr>
            </w:pPr>
            <w:r>
              <w:rPr>
                <w:rFonts w:hint="eastAsia" w:eastAsia="方正仿宋_GBK"/>
                <w:sz w:val="24"/>
                <w:szCs w:val="24"/>
                <w:highlight w:val="none"/>
                <w:lang w:val="en-US" w:eastAsia="zh-CN"/>
              </w:rPr>
              <w:t>东至</w:t>
            </w:r>
          </w:p>
        </w:tc>
        <w:tc>
          <w:tcPr>
            <w:tcW w:w="1886" w:type="dxa"/>
            <w:gridSpan w:val="3"/>
            <w:noWrap w:val="0"/>
            <w:vAlign w:val="center"/>
          </w:tcPr>
          <w:p w14:paraId="2255DA65">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2040" w:type="dxa"/>
            <w:gridSpan w:val="3"/>
            <w:noWrap w:val="0"/>
            <w:vAlign w:val="center"/>
          </w:tcPr>
          <w:p w14:paraId="5A651C32">
            <w:pPr>
              <w:pageBreakBefore w:val="0"/>
              <w:widowControl w:val="0"/>
              <w:kinsoku/>
              <w:wordWrap/>
              <w:overflowPunct/>
              <w:topLinePunct w:val="0"/>
              <w:autoSpaceDE/>
              <w:autoSpaceDN/>
              <w:bidi w:val="0"/>
              <w:adjustRightInd/>
              <w:snapToGrid w:val="0"/>
              <w:spacing w:line="240" w:lineRule="atLeast"/>
              <w:jc w:val="both"/>
              <w:textAlignment w:val="auto"/>
              <w:rPr>
                <w:rFonts w:hint="eastAsia" w:ascii="Times New Roman" w:hAnsi="Times New Roman" w:eastAsia="方正仿宋_GBK"/>
                <w:sz w:val="24"/>
                <w:szCs w:val="24"/>
                <w:highlight w:val="none"/>
                <w:lang w:val="en-US" w:eastAsia="zh-CN"/>
              </w:rPr>
            </w:pPr>
            <w:r>
              <w:rPr>
                <w:rFonts w:hint="eastAsia" w:eastAsia="方正仿宋_GBK"/>
                <w:sz w:val="24"/>
                <w:szCs w:val="24"/>
                <w:highlight w:val="none"/>
                <w:lang w:val="en-US" w:eastAsia="zh-CN"/>
              </w:rPr>
              <w:t>南至</w:t>
            </w:r>
          </w:p>
        </w:tc>
        <w:tc>
          <w:tcPr>
            <w:tcW w:w="2646" w:type="dxa"/>
            <w:gridSpan w:val="3"/>
            <w:noWrap w:val="0"/>
            <w:vAlign w:val="center"/>
          </w:tcPr>
          <w:p w14:paraId="2140AD3E">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r>
      <w:tr w14:paraId="2CE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tcBorders>
              <w:right w:val="single" w:color="auto" w:sz="4" w:space="0"/>
            </w:tcBorders>
            <w:noWrap w:val="0"/>
            <w:vAlign w:val="center"/>
          </w:tcPr>
          <w:p w14:paraId="1BC97B3B">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905" w:type="dxa"/>
            <w:gridSpan w:val="2"/>
            <w:vMerge w:val="continue"/>
            <w:noWrap w:val="0"/>
            <w:vAlign w:val="center"/>
          </w:tcPr>
          <w:p w14:paraId="202D612E">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1350" w:type="dxa"/>
            <w:gridSpan w:val="2"/>
            <w:noWrap w:val="0"/>
            <w:vAlign w:val="center"/>
          </w:tcPr>
          <w:p w14:paraId="200E7CBE">
            <w:pPr>
              <w:pageBreakBefore w:val="0"/>
              <w:widowControl w:val="0"/>
              <w:kinsoku/>
              <w:wordWrap/>
              <w:overflowPunct/>
              <w:topLinePunct w:val="0"/>
              <w:autoSpaceDE/>
              <w:autoSpaceDN/>
              <w:bidi w:val="0"/>
              <w:adjustRightInd/>
              <w:snapToGrid w:val="0"/>
              <w:spacing w:line="240" w:lineRule="atLeast"/>
              <w:jc w:val="both"/>
              <w:textAlignment w:val="auto"/>
              <w:rPr>
                <w:rFonts w:hint="eastAsia" w:eastAsia="方正仿宋_GBK"/>
                <w:sz w:val="24"/>
                <w:szCs w:val="24"/>
                <w:highlight w:val="none"/>
                <w:lang w:val="en-US" w:eastAsia="zh-CN"/>
              </w:rPr>
            </w:pPr>
            <w:r>
              <w:rPr>
                <w:rFonts w:hint="eastAsia" w:eastAsia="方正仿宋_GBK"/>
                <w:sz w:val="24"/>
                <w:szCs w:val="24"/>
                <w:highlight w:val="none"/>
                <w:lang w:val="en-US" w:eastAsia="zh-CN"/>
              </w:rPr>
              <w:t>西至</w:t>
            </w:r>
          </w:p>
        </w:tc>
        <w:tc>
          <w:tcPr>
            <w:tcW w:w="1886" w:type="dxa"/>
            <w:gridSpan w:val="3"/>
            <w:noWrap w:val="0"/>
            <w:vAlign w:val="center"/>
          </w:tcPr>
          <w:p w14:paraId="5ABFB469">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2040" w:type="dxa"/>
            <w:gridSpan w:val="3"/>
            <w:noWrap w:val="0"/>
            <w:vAlign w:val="center"/>
          </w:tcPr>
          <w:p w14:paraId="5EA9CDE7">
            <w:pPr>
              <w:pageBreakBefore w:val="0"/>
              <w:widowControl w:val="0"/>
              <w:kinsoku/>
              <w:wordWrap/>
              <w:overflowPunct/>
              <w:topLinePunct w:val="0"/>
              <w:autoSpaceDE/>
              <w:autoSpaceDN/>
              <w:bidi w:val="0"/>
              <w:adjustRightInd/>
              <w:snapToGrid w:val="0"/>
              <w:spacing w:line="240" w:lineRule="atLeast"/>
              <w:jc w:val="both"/>
              <w:textAlignment w:val="auto"/>
              <w:rPr>
                <w:rFonts w:hint="eastAsia" w:ascii="Times New Roman" w:hAnsi="Times New Roman" w:eastAsia="方正仿宋_GBK"/>
                <w:sz w:val="24"/>
                <w:szCs w:val="24"/>
                <w:highlight w:val="none"/>
                <w:lang w:val="en-US" w:eastAsia="zh-CN"/>
              </w:rPr>
            </w:pPr>
            <w:r>
              <w:rPr>
                <w:rFonts w:hint="eastAsia" w:eastAsia="方正仿宋_GBK"/>
                <w:sz w:val="24"/>
                <w:szCs w:val="24"/>
                <w:highlight w:val="none"/>
                <w:lang w:val="en-US" w:eastAsia="zh-CN"/>
              </w:rPr>
              <w:t>北至</w:t>
            </w:r>
          </w:p>
        </w:tc>
        <w:tc>
          <w:tcPr>
            <w:tcW w:w="2646" w:type="dxa"/>
            <w:gridSpan w:val="3"/>
            <w:noWrap w:val="0"/>
            <w:vAlign w:val="center"/>
          </w:tcPr>
          <w:p w14:paraId="5C5E904C">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r>
      <w:tr w14:paraId="3F8F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53" w:type="dxa"/>
            <w:vMerge w:val="continue"/>
            <w:tcBorders>
              <w:right w:val="single" w:color="auto" w:sz="4" w:space="0"/>
            </w:tcBorders>
            <w:noWrap w:val="0"/>
            <w:vAlign w:val="center"/>
          </w:tcPr>
          <w:p w14:paraId="01165D08">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901" w:type="dxa"/>
            <w:noWrap w:val="0"/>
            <w:vAlign w:val="center"/>
          </w:tcPr>
          <w:p w14:paraId="298A993D">
            <w:pPr>
              <w:pageBreakBefore w:val="0"/>
              <w:widowControl w:val="0"/>
              <w:kinsoku/>
              <w:wordWrap/>
              <w:overflowPunct/>
              <w:topLinePunct w:val="0"/>
              <w:autoSpaceDE/>
              <w:autoSpaceDN/>
              <w:bidi w:val="0"/>
              <w:adjustRightInd/>
              <w:snapToGrid w:val="0"/>
              <w:spacing w:line="240" w:lineRule="atLeast"/>
              <w:textAlignment w:val="auto"/>
              <w:rPr>
                <w:rFonts w:hint="eastAsia" w:ascii="Times New Roman" w:hAnsi="Times New Roman" w:eastAsia="方正仿宋_GBK"/>
                <w:sz w:val="24"/>
                <w:szCs w:val="24"/>
                <w:highlight w:val="none"/>
                <w:lang w:val="en-US"/>
              </w:rPr>
            </w:pPr>
            <w:r>
              <w:rPr>
                <w:rFonts w:hint="eastAsia" w:eastAsia="方正仿宋_GBK"/>
                <w:sz w:val="24"/>
                <w:szCs w:val="24"/>
                <w:highlight w:val="none"/>
                <w:lang w:val="en-US" w:eastAsia="zh-CN"/>
              </w:rPr>
              <w:t>宅基地面积/</w:t>
            </w:r>
            <w:r>
              <w:rPr>
                <w:rFonts w:ascii="仿宋_GB2312" w:eastAsia="仿宋_GB2312" w:cs="仿宋_GB2312"/>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1354" w:type="dxa"/>
            <w:gridSpan w:val="3"/>
            <w:noWrap w:val="0"/>
            <w:vAlign w:val="center"/>
          </w:tcPr>
          <w:p w14:paraId="62E09A50">
            <w:pPr>
              <w:pageBreakBefore w:val="0"/>
              <w:widowControl w:val="0"/>
              <w:kinsoku/>
              <w:wordWrap/>
              <w:overflowPunct/>
              <w:topLinePunct w:val="0"/>
              <w:autoSpaceDE/>
              <w:autoSpaceDN/>
              <w:bidi w:val="0"/>
              <w:adjustRightInd/>
              <w:snapToGrid w:val="0"/>
              <w:spacing w:line="240" w:lineRule="atLeast"/>
              <w:ind w:firstLine="960" w:firstLineChars="400"/>
              <w:jc w:val="left"/>
              <w:textAlignment w:val="auto"/>
              <w:rPr>
                <w:rFonts w:hint="eastAsia" w:ascii="Times New Roman" w:hAnsi="Times New Roman" w:eastAsia="仿宋_GB2312"/>
                <w:sz w:val="24"/>
                <w:szCs w:val="24"/>
                <w:highlight w:val="none"/>
                <w:lang w:val="en-US" w:eastAsia="zh-CN"/>
              </w:rPr>
            </w:pPr>
          </w:p>
        </w:tc>
        <w:tc>
          <w:tcPr>
            <w:tcW w:w="930" w:type="dxa"/>
            <w:noWrap w:val="0"/>
            <w:vAlign w:val="center"/>
          </w:tcPr>
          <w:p w14:paraId="6844F70B">
            <w:pPr>
              <w:pageBreakBefore w:val="0"/>
              <w:widowControl w:val="0"/>
              <w:kinsoku/>
              <w:wordWrap/>
              <w:overflowPunct/>
              <w:topLinePunct w:val="0"/>
              <w:autoSpaceDE/>
              <w:autoSpaceDN/>
              <w:bidi w:val="0"/>
              <w:adjustRightInd/>
              <w:snapToGrid w:val="0"/>
              <w:spacing w:line="240" w:lineRule="atLeast"/>
              <w:jc w:val="left"/>
              <w:textAlignment w:val="auto"/>
              <w:rPr>
                <w:rFonts w:hint="eastAsia" w:ascii="Times New Roman" w:hAnsi="Times New Roman" w:eastAsia="方正仿宋_GBK"/>
                <w:sz w:val="24"/>
                <w:szCs w:val="24"/>
                <w:highlight w:val="none"/>
                <w:lang w:val="en-US"/>
              </w:rPr>
            </w:pPr>
            <w:r>
              <w:rPr>
                <w:rFonts w:hint="eastAsia" w:eastAsia="方正仿宋_GBK"/>
                <w:sz w:val="24"/>
                <w:szCs w:val="24"/>
                <w:highlight w:val="none"/>
                <w:lang w:val="en-US" w:eastAsia="zh-CN"/>
              </w:rPr>
              <w:t>总建筑面积/</w:t>
            </w:r>
            <w:r>
              <w:rPr>
                <w:rFonts w:ascii="仿宋_GB2312" w:eastAsia="仿宋_GB2312" w:cs="仿宋_GB2312"/>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956" w:type="dxa"/>
            <w:gridSpan w:val="2"/>
            <w:noWrap w:val="0"/>
            <w:vAlign w:val="center"/>
          </w:tcPr>
          <w:p w14:paraId="6510D874">
            <w:pPr>
              <w:pageBreakBefore w:val="0"/>
              <w:widowControl w:val="0"/>
              <w:kinsoku/>
              <w:wordWrap/>
              <w:overflowPunct/>
              <w:topLinePunct w:val="0"/>
              <w:autoSpaceDE/>
              <w:autoSpaceDN/>
              <w:bidi w:val="0"/>
              <w:adjustRightInd/>
              <w:snapToGrid w:val="0"/>
              <w:spacing w:line="240" w:lineRule="atLeast"/>
              <w:ind w:firstLine="480" w:firstLineChars="200"/>
              <w:jc w:val="left"/>
              <w:textAlignment w:val="auto"/>
              <w:rPr>
                <w:rFonts w:hint="eastAsia" w:ascii="Times New Roman" w:hAnsi="Times New Roman" w:eastAsia="方正仿宋_GBK"/>
                <w:sz w:val="24"/>
                <w:szCs w:val="24"/>
                <w:highlight w:val="none"/>
                <w:lang w:val="en-US"/>
              </w:rPr>
            </w:pPr>
          </w:p>
        </w:tc>
        <w:tc>
          <w:tcPr>
            <w:tcW w:w="1189" w:type="dxa"/>
            <w:gridSpan w:val="2"/>
            <w:noWrap w:val="0"/>
            <w:vAlign w:val="center"/>
          </w:tcPr>
          <w:p w14:paraId="1B693A95">
            <w:pPr>
              <w:pageBreakBefore w:val="0"/>
              <w:widowControl w:val="0"/>
              <w:kinsoku/>
              <w:wordWrap/>
              <w:overflowPunct/>
              <w:topLinePunct w:val="0"/>
              <w:autoSpaceDE/>
              <w:autoSpaceDN/>
              <w:bidi w:val="0"/>
              <w:adjustRightInd/>
              <w:snapToGrid w:val="0"/>
              <w:spacing w:line="240" w:lineRule="atLeast"/>
              <w:jc w:val="left"/>
              <w:textAlignment w:val="auto"/>
              <w:rPr>
                <w:rFonts w:hint="eastAsia" w:eastAsia="方正仿宋_GBK"/>
                <w:sz w:val="24"/>
                <w:szCs w:val="24"/>
                <w:highlight w:val="none"/>
                <w:lang w:val="en-US" w:eastAsia="zh-CN"/>
              </w:rPr>
            </w:pPr>
            <w:r>
              <w:rPr>
                <w:rFonts w:hint="eastAsia" w:eastAsia="方正仿宋_GBK"/>
                <w:sz w:val="24"/>
                <w:szCs w:val="24"/>
                <w:highlight w:val="none"/>
                <w:lang w:val="en-US" w:eastAsia="zh-CN"/>
              </w:rPr>
              <w:t>建筑层数/层</w:t>
            </w:r>
          </w:p>
        </w:tc>
        <w:tc>
          <w:tcPr>
            <w:tcW w:w="851" w:type="dxa"/>
            <w:noWrap w:val="0"/>
            <w:vAlign w:val="center"/>
          </w:tcPr>
          <w:p w14:paraId="78CBAEF2">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1714" w:type="dxa"/>
            <w:gridSpan w:val="2"/>
            <w:noWrap w:val="0"/>
            <w:vAlign w:val="center"/>
          </w:tcPr>
          <w:p w14:paraId="0B8C24DF">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r>
              <w:rPr>
                <w:rFonts w:hint="eastAsia" w:eastAsia="方正仿宋_GBK"/>
                <w:sz w:val="24"/>
                <w:szCs w:val="24"/>
                <w:highlight w:val="none"/>
                <w:lang w:val="en-US" w:eastAsia="zh-CN"/>
              </w:rPr>
              <w:t>建筑高度/米</w:t>
            </w:r>
          </w:p>
        </w:tc>
        <w:tc>
          <w:tcPr>
            <w:tcW w:w="932" w:type="dxa"/>
            <w:noWrap w:val="0"/>
            <w:vAlign w:val="center"/>
          </w:tcPr>
          <w:p w14:paraId="7CD58EAE">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r>
      <w:tr w14:paraId="0E33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53" w:type="dxa"/>
            <w:vMerge w:val="continue"/>
            <w:tcBorders>
              <w:right w:val="single" w:color="auto" w:sz="4" w:space="0"/>
            </w:tcBorders>
            <w:noWrap w:val="0"/>
            <w:vAlign w:val="center"/>
          </w:tcPr>
          <w:p w14:paraId="3C77F4CE">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901" w:type="dxa"/>
            <w:noWrap w:val="0"/>
            <w:vAlign w:val="center"/>
          </w:tcPr>
          <w:p w14:paraId="1242724B">
            <w:pPr>
              <w:pageBreakBefore w:val="0"/>
              <w:widowControl w:val="0"/>
              <w:kinsoku/>
              <w:wordWrap/>
              <w:overflowPunct/>
              <w:topLinePunct w:val="0"/>
              <w:autoSpaceDE/>
              <w:autoSpaceDN/>
              <w:bidi w:val="0"/>
              <w:adjustRightInd/>
              <w:snapToGrid w:val="0"/>
              <w:spacing w:line="240" w:lineRule="atLeast"/>
              <w:textAlignment w:val="auto"/>
              <w:rPr>
                <w:rFonts w:hint="eastAsia" w:ascii="Times New Roman" w:hAnsi="Times New Roman" w:eastAsia="方正仿宋_GBK"/>
                <w:sz w:val="24"/>
                <w:szCs w:val="24"/>
                <w:highlight w:val="none"/>
                <w:lang w:eastAsia="zh-CN"/>
              </w:rPr>
            </w:pPr>
            <w:r>
              <w:rPr>
                <w:rFonts w:hint="eastAsia" w:eastAsia="方正仿宋_GBK"/>
                <w:sz w:val="24"/>
                <w:szCs w:val="24"/>
                <w:highlight w:val="none"/>
                <w:lang w:eastAsia="zh-CN"/>
              </w:rPr>
              <w:t>土地坐落</w:t>
            </w:r>
          </w:p>
        </w:tc>
        <w:tc>
          <w:tcPr>
            <w:tcW w:w="7926" w:type="dxa"/>
            <w:gridSpan w:val="12"/>
            <w:noWrap w:val="0"/>
            <w:vAlign w:val="center"/>
          </w:tcPr>
          <w:p w14:paraId="5B05E1D2">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r>
      <w:tr w14:paraId="4E7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3" w:type="dxa"/>
            <w:vMerge w:val="continue"/>
            <w:tcBorders>
              <w:right w:val="single" w:color="auto" w:sz="4" w:space="0"/>
            </w:tcBorders>
            <w:noWrap w:val="0"/>
            <w:vAlign w:val="center"/>
          </w:tcPr>
          <w:p w14:paraId="77D6D1D5">
            <w:pPr>
              <w:pageBreakBefore w:val="0"/>
              <w:widowControl w:val="0"/>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方正仿宋_GBK"/>
                <w:sz w:val="24"/>
                <w:szCs w:val="24"/>
                <w:highlight w:val="none"/>
                <w:lang w:val="en-US"/>
              </w:rPr>
            </w:pPr>
          </w:p>
        </w:tc>
        <w:tc>
          <w:tcPr>
            <w:tcW w:w="8827" w:type="dxa"/>
            <w:gridSpan w:val="13"/>
            <w:noWrap w:val="0"/>
            <w:vAlign w:val="center"/>
          </w:tcPr>
          <w:p w14:paraId="3A944088">
            <w:pPr>
              <w:pageBreakBefore w:val="0"/>
              <w:widowControl w:val="0"/>
              <w:kinsoku/>
              <w:wordWrap/>
              <w:overflowPunct/>
              <w:topLinePunct w:val="0"/>
              <w:autoSpaceDE/>
              <w:autoSpaceDN/>
              <w:bidi w:val="0"/>
              <w:adjustRightInd/>
              <w:snapToGrid w:val="0"/>
              <w:spacing w:line="240" w:lineRule="atLeast"/>
              <w:jc w:val="both"/>
              <w:textAlignment w:val="auto"/>
              <w:rPr>
                <w:rFonts w:hint="default" w:ascii="Times New Roman" w:hAnsi="Times New Roman" w:eastAsia="方正仿宋_GBK"/>
                <w:sz w:val="24"/>
                <w:szCs w:val="24"/>
                <w:highlight w:val="none"/>
                <w:lang w:val="en-US"/>
              </w:rPr>
            </w:pPr>
            <w:r>
              <w:rPr>
                <w:rFonts w:hint="eastAsia" w:eastAsia="方正仿宋_GBK"/>
                <w:sz w:val="24"/>
                <w:szCs w:val="24"/>
                <w:highlight w:val="none"/>
                <w:lang w:eastAsia="zh-CN"/>
              </w:rPr>
              <w:t>相邻权利人意见：</w:t>
            </w:r>
            <w:r>
              <w:rPr>
                <w:rFonts w:hint="eastAsia" w:asciiTheme="minorEastAsia" w:hAnsiTheme="minorEastAsia" w:eastAsiaTheme="minorEastAsia" w:cstheme="minorEastAsia"/>
                <w:sz w:val="24"/>
                <w:szCs w:val="24"/>
                <w:highlight w:val="none"/>
                <w:lang w:val="en-US" w:eastAsia="zh-CN"/>
              </w:rPr>
              <w:t>1</w:t>
            </w:r>
            <w:r>
              <w:rPr>
                <w:rFonts w:hint="eastAsia" w:eastAsia="方正仿宋_GBK"/>
                <w:sz w:val="24"/>
                <w:szCs w:val="24"/>
                <w:highlight w:val="none"/>
                <w:lang w:val="en-US" w:eastAsia="zh-CN"/>
              </w:rPr>
              <w:t>.</w:t>
            </w:r>
            <w:r>
              <w:rPr>
                <w:rFonts w:hint="eastAsia"/>
                <w:sz w:val="24"/>
                <w:szCs w:val="24"/>
                <w:highlight w:val="none"/>
                <w:lang w:eastAsia="zh-CN"/>
              </w:rPr>
              <w:t>同意</w:t>
            </w:r>
            <w:r>
              <w:rPr>
                <w:rFonts w:hint="eastAsia" w:eastAsia="方正仿宋_GBK"/>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eastAsia="方正仿宋_GBK"/>
                <w:sz w:val="24"/>
                <w:szCs w:val="24"/>
                <w:highlight w:val="none"/>
                <w:lang w:val="en-US" w:eastAsia="zh-CN"/>
              </w:rPr>
              <w:t>.</w:t>
            </w:r>
            <w:r>
              <w:rPr>
                <w:rFonts w:hint="eastAsia"/>
                <w:sz w:val="24"/>
                <w:szCs w:val="24"/>
                <w:highlight w:val="none"/>
                <w:lang w:eastAsia="zh-CN"/>
              </w:rPr>
              <w:t>不同意</w:t>
            </w:r>
            <w:r>
              <w:rPr>
                <w:rFonts w:hint="eastAsia" w:eastAsia="方正仿宋_GBK"/>
                <w:sz w:val="24"/>
                <w:szCs w:val="24"/>
                <w:highlight w:val="none"/>
                <w:lang w:eastAsia="zh-CN"/>
              </w:rPr>
              <w:t>（）</w:t>
            </w:r>
            <w:r>
              <w:rPr>
                <w:rFonts w:hint="eastAsia"/>
                <w:sz w:val="24"/>
                <w:szCs w:val="24"/>
                <w:highlight w:val="none"/>
                <w:lang w:eastAsia="zh-CN"/>
              </w:rPr>
              <w:t>，</w:t>
            </w:r>
            <w:r>
              <w:rPr>
                <w:rFonts w:hint="eastAsia"/>
                <w:sz w:val="24"/>
                <w:szCs w:val="24"/>
                <w:highlight w:val="none"/>
                <w:lang w:val="en-US" w:eastAsia="zh-CN"/>
              </w:rPr>
              <w:t>3.未征求意见（）</w:t>
            </w:r>
          </w:p>
        </w:tc>
      </w:tr>
      <w:tr w14:paraId="2524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1570" w:type="dxa"/>
            <w:gridSpan w:val="4"/>
            <w:noWrap w:val="0"/>
            <w:vAlign w:val="center"/>
          </w:tcPr>
          <w:p w14:paraId="700FDD91">
            <w:pPr>
              <w:pageBreakBefore w:val="0"/>
              <w:widowControl w:val="0"/>
              <w:kinsoku/>
              <w:wordWrap/>
              <w:overflowPunct/>
              <w:topLinePunct w:val="0"/>
              <w:autoSpaceDE/>
              <w:autoSpaceDN/>
              <w:bidi w:val="0"/>
              <w:adjustRightInd/>
              <w:snapToGrid w:val="0"/>
              <w:spacing w:line="240" w:lineRule="atLeast"/>
              <w:jc w:val="both"/>
              <w:textAlignment w:val="auto"/>
              <w:rPr>
                <w:rFonts w:hint="eastAsia" w:eastAsia="方正仿宋_GBK"/>
                <w:sz w:val="24"/>
                <w:szCs w:val="24"/>
                <w:highlight w:val="none"/>
                <w:lang w:eastAsia="zh-CN"/>
              </w:rPr>
            </w:pPr>
            <w:r>
              <w:rPr>
                <w:rFonts w:hint="eastAsia" w:eastAsia="方正仿宋_GBK"/>
                <w:sz w:val="24"/>
                <w:szCs w:val="24"/>
                <w:highlight w:val="none"/>
                <w:lang w:val="en-US" w:eastAsia="zh-CN"/>
              </w:rPr>
              <w:t>申请理由</w:t>
            </w:r>
          </w:p>
        </w:tc>
        <w:tc>
          <w:tcPr>
            <w:tcW w:w="7810" w:type="dxa"/>
            <w:gridSpan w:val="10"/>
            <w:noWrap w:val="0"/>
            <w:vAlign w:val="center"/>
          </w:tcPr>
          <w:p w14:paraId="5C8A86B0">
            <w:pPr>
              <w:pageBreakBefore w:val="0"/>
              <w:widowControl w:val="0"/>
              <w:kinsoku/>
              <w:wordWrap/>
              <w:overflowPunct/>
              <w:topLinePunct w:val="0"/>
              <w:autoSpaceDE/>
              <w:autoSpaceDN/>
              <w:bidi w:val="0"/>
              <w:adjustRightInd/>
              <w:snapToGrid w:val="0"/>
              <w:spacing w:line="240" w:lineRule="atLeast"/>
              <w:jc w:val="both"/>
              <w:textAlignment w:val="auto"/>
              <w:rPr>
                <w:rFonts w:hint="eastAsia"/>
                <w:sz w:val="24"/>
                <w:szCs w:val="24"/>
                <w:highlight w:val="none"/>
                <w:lang w:eastAsia="zh-CN"/>
              </w:rPr>
            </w:pPr>
          </w:p>
          <w:p w14:paraId="77F3B074">
            <w:pPr>
              <w:pStyle w:val="4"/>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49462F8F">
            <w:pPr>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5C87E78D">
            <w:pPr>
              <w:pStyle w:val="5"/>
              <w:rPr>
                <w:rFonts w:hint="eastAsia"/>
                <w:highlight w:val="none"/>
                <w:lang w:eastAsia="zh-CN"/>
              </w:rPr>
            </w:pPr>
          </w:p>
          <w:p w14:paraId="3A3F9834">
            <w:pPr>
              <w:pStyle w:val="4"/>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543C0CCB">
            <w:pPr>
              <w:pStyle w:val="4"/>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6FA2ABD7">
            <w:pPr>
              <w:pageBreakBefore w:val="0"/>
              <w:widowControl w:val="0"/>
              <w:kinsoku/>
              <w:wordWrap/>
              <w:overflowPunct/>
              <w:topLinePunct w:val="0"/>
              <w:autoSpaceDE/>
              <w:autoSpaceDN/>
              <w:bidi w:val="0"/>
              <w:adjustRightInd/>
              <w:spacing w:line="240" w:lineRule="atLeast"/>
              <w:ind w:firstLine="2400" w:firstLineChars="1000"/>
              <w:textAlignment w:val="auto"/>
              <w:rPr>
                <w:rFonts w:hint="eastAsia"/>
                <w:sz w:val="24"/>
                <w:szCs w:val="24"/>
                <w:highlight w:val="none"/>
                <w:lang w:eastAsia="zh-CN"/>
              </w:rPr>
            </w:pPr>
            <w:r>
              <w:rPr>
                <w:rFonts w:hint="eastAsia"/>
                <w:sz w:val="24"/>
                <w:szCs w:val="24"/>
                <w:highlight w:val="none"/>
                <w:lang w:eastAsia="zh-CN"/>
              </w:rPr>
              <w:t>申请人：</w:t>
            </w:r>
            <w:r>
              <w:rPr>
                <w:rFonts w:hint="eastAsia"/>
                <w:sz w:val="24"/>
                <w:szCs w:val="24"/>
                <w:highlight w:val="none"/>
                <w:lang w:val="en-US" w:eastAsia="zh-CN"/>
              </w:rPr>
              <w:t xml:space="preserve">               年  月   日</w:t>
            </w:r>
          </w:p>
        </w:tc>
      </w:tr>
      <w:tr w14:paraId="157D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570" w:type="dxa"/>
            <w:gridSpan w:val="4"/>
            <w:noWrap w:val="0"/>
            <w:vAlign w:val="center"/>
          </w:tcPr>
          <w:p w14:paraId="4B16058E">
            <w:pPr>
              <w:pageBreakBefore w:val="0"/>
              <w:widowControl w:val="0"/>
              <w:kinsoku/>
              <w:wordWrap/>
              <w:overflowPunct/>
              <w:topLinePunct w:val="0"/>
              <w:autoSpaceDE/>
              <w:autoSpaceDN/>
              <w:bidi w:val="0"/>
              <w:adjustRightInd/>
              <w:snapToGrid w:val="0"/>
              <w:spacing w:line="240" w:lineRule="atLeast"/>
              <w:jc w:val="both"/>
              <w:textAlignment w:val="auto"/>
              <w:rPr>
                <w:rFonts w:hint="eastAsia" w:eastAsia="方正仿宋_GBK"/>
                <w:sz w:val="24"/>
                <w:szCs w:val="24"/>
                <w:highlight w:val="none"/>
                <w:lang w:eastAsia="zh-CN"/>
              </w:rPr>
            </w:pPr>
            <w:r>
              <w:rPr>
                <w:rFonts w:hint="eastAsia"/>
                <w:sz w:val="24"/>
                <w:szCs w:val="24"/>
                <w:highlight w:val="none"/>
                <w:lang w:val="en-US" w:eastAsia="zh-CN"/>
              </w:rPr>
              <w:t>组集体经济组织</w:t>
            </w:r>
            <w:r>
              <w:rPr>
                <w:rFonts w:hint="eastAsia" w:eastAsia="方正仿宋_GBK"/>
                <w:sz w:val="24"/>
                <w:szCs w:val="24"/>
                <w:highlight w:val="none"/>
                <w:lang w:val="en-US" w:eastAsia="zh-CN"/>
              </w:rPr>
              <w:t>或村民小组意见</w:t>
            </w:r>
          </w:p>
        </w:tc>
        <w:tc>
          <w:tcPr>
            <w:tcW w:w="7810" w:type="dxa"/>
            <w:gridSpan w:val="10"/>
            <w:noWrap w:val="0"/>
            <w:vAlign w:val="center"/>
          </w:tcPr>
          <w:p w14:paraId="1ABE9697">
            <w:pPr>
              <w:pageBreakBefore w:val="0"/>
              <w:widowControl w:val="0"/>
              <w:kinsoku/>
              <w:wordWrap/>
              <w:overflowPunct/>
              <w:topLinePunct w:val="0"/>
              <w:autoSpaceDE/>
              <w:autoSpaceDN/>
              <w:bidi w:val="0"/>
              <w:adjustRightInd/>
              <w:snapToGrid w:val="0"/>
              <w:spacing w:line="240" w:lineRule="atLeast"/>
              <w:jc w:val="both"/>
              <w:textAlignment w:val="auto"/>
              <w:rPr>
                <w:rFonts w:hint="eastAsia"/>
                <w:sz w:val="24"/>
                <w:szCs w:val="24"/>
                <w:highlight w:val="none"/>
                <w:lang w:eastAsia="zh-CN"/>
              </w:rPr>
            </w:pPr>
          </w:p>
          <w:p w14:paraId="3B978FA5">
            <w:pPr>
              <w:pStyle w:val="4"/>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05A3FDB6">
            <w:pPr>
              <w:rPr>
                <w:rFonts w:hint="eastAsia"/>
                <w:highlight w:val="none"/>
                <w:lang w:eastAsia="zh-CN"/>
              </w:rPr>
            </w:pPr>
          </w:p>
          <w:p w14:paraId="3A31CC33">
            <w:pPr>
              <w:pStyle w:val="5"/>
              <w:rPr>
                <w:rFonts w:hint="eastAsia"/>
                <w:highlight w:val="none"/>
                <w:lang w:eastAsia="zh-CN"/>
              </w:rPr>
            </w:pPr>
          </w:p>
          <w:p w14:paraId="0E515E8A">
            <w:pPr>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499626A6">
            <w:pPr>
              <w:pStyle w:val="4"/>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743E348F">
            <w:pPr>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5AD2E164">
            <w:pPr>
              <w:pageBreakBefore w:val="0"/>
              <w:widowControl w:val="0"/>
              <w:kinsoku/>
              <w:wordWrap/>
              <w:overflowPunct/>
              <w:topLinePunct w:val="0"/>
              <w:autoSpaceDE/>
              <w:autoSpaceDN/>
              <w:bidi w:val="0"/>
              <w:adjustRightInd/>
              <w:spacing w:line="240" w:lineRule="atLeast"/>
              <w:ind w:firstLine="2400" w:firstLineChars="1000"/>
              <w:textAlignment w:val="auto"/>
              <w:rPr>
                <w:rFonts w:hint="eastAsia"/>
                <w:sz w:val="24"/>
                <w:szCs w:val="24"/>
                <w:highlight w:val="none"/>
                <w:lang w:val="en-US" w:eastAsia="zh-CN"/>
              </w:rPr>
            </w:pPr>
            <w:r>
              <w:rPr>
                <w:rFonts w:hint="eastAsia"/>
                <w:sz w:val="24"/>
                <w:szCs w:val="24"/>
                <w:highlight w:val="none"/>
                <w:lang w:val="en-US" w:eastAsia="zh-CN"/>
              </w:rPr>
              <w:t xml:space="preserve">负责人：   </w:t>
            </w:r>
            <w:r>
              <w:rPr>
                <w:rFonts w:hint="eastAsia" w:eastAsia="方正仿宋_GBK"/>
                <w:sz w:val="24"/>
                <w:szCs w:val="24"/>
                <w:highlight w:val="none"/>
                <w:lang w:val="en-US" w:eastAsia="zh-CN"/>
              </w:rPr>
              <w:t xml:space="preserve">            </w:t>
            </w:r>
            <w:r>
              <w:rPr>
                <w:rFonts w:hint="eastAsia"/>
                <w:sz w:val="24"/>
                <w:szCs w:val="24"/>
                <w:highlight w:val="none"/>
                <w:lang w:val="en-US" w:eastAsia="zh-CN"/>
              </w:rPr>
              <w:t>年  月   日</w:t>
            </w:r>
          </w:p>
        </w:tc>
      </w:tr>
      <w:tr w14:paraId="37D7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570" w:type="dxa"/>
            <w:gridSpan w:val="4"/>
            <w:noWrap w:val="0"/>
            <w:vAlign w:val="center"/>
          </w:tcPr>
          <w:p w14:paraId="4A483458">
            <w:pPr>
              <w:pageBreakBefore w:val="0"/>
              <w:widowControl w:val="0"/>
              <w:kinsoku/>
              <w:wordWrap/>
              <w:overflowPunct/>
              <w:topLinePunct w:val="0"/>
              <w:autoSpaceDE/>
              <w:autoSpaceDN/>
              <w:bidi w:val="0"/>
              <w:adjustRightInd/>
              <w:snapToGrid w:val="0"/>
              <w:spacing w:line="240" w:lineRule="atLeast"/>
              <w:jc w:val="both"/>
              <w:textAlignment w:val="auto"/>
              <w:rPr>
                <w:rFonts w:hint="eastAsia" w:eastAsia="方正仿宋_GBK"/>
                <w:sz w:val="24"/>
                <w:szCs w:val="24"/>
                <w:highlight w:val="none"/>
                <w:lang w:val="en-US" w:eastAsia="zh-CN"/>
              </w:rPr>
            </w:pPr>
            <w:r>
              <w:rPr>
                <w:rFonts w:hint="eastAsia"/>
                <w:sz w:val="24"/>
                <w:szCs w:val="24"/>
                <w:highlight w:val="none"/>
                <w:lang w:val="en-US" w:eastAsia="zh-CN"/>
              </w:rPr>
              <w:t>村集体经济组织或村民委员会</w:t>
            </w:r>
            <w:r>
              <w:rPr>
                <w:rFonts w:hint="eastAsia" w:eastAsia="方正仿宋_GBK"/>
                <w:sz w:val="24"/>
                <w:szCs w:val="24"/>
                <w:highlight w:val="none"/>
                <w:lang w:val="en-US" w:eastAsia="zh-CN"/>
              </w:rPr>
              <w:t>意见</w:t>
            </w:r>
          </w:p>
        </w:tc>
        <w:tc>
          <w:tcPr>
            <w:tcW w:w="7810" w:type="dxa"/>
            <w:gridSpan w:val="10"/>
            <w:noWrap w:val="0"/>
            <w:vAlign w:val="center"/>
          </w:tcPr>
          <w:p w14:paraId="6AB14B12">
            <w:pPr>
              <w:pageBreakBefore w:val="0"/>
              <w:widowControl w:val="0"/>
              <w:kinsoku/>
              <w:wordWrap/>
              <w:overflowPunct/>
              <w:topLinePunct w:val="0"/>
              <w:autoSpaceDE/>
              <w:autoSpaceDN/>
              <w:bidi w:val="0"/>
              <w:adjustRightInd/>
              <w:snapToGrid w:val="0"/>
              <w:spacing w:line="240" w:lineRule="atLeast"/>
              <w:jc w:val="both"/>
              <w:textAlignment w:val="auto"/>
              <w:rPr>
                <w:rFonts w:hint="eastAsia"/>
                <w:sz w:val="24"/>
                <w:szCs w:val="24"/>
                <w:highlight w:val="none"/>
                <w:lang w:eastAsia="zh-CN"/>
              </w:rPr>
            </w:pPr>
          </w:p>
          <w:p w14:paraId="3C2EAC75">
            <w:pPr>
              <w:pStyle w:val="5"/>
              <w:rPr>
                <w:rFonts w:hint="eastAsia"/>
                <w:highlight w:val="none"/>
                <w:lang w:eastAsia="zh-CN"/>
              </w:rPr>
            </w:pPr>
          </w:p>
          <w:p w14:paraId="40006EE0">
            <w:pPr>
              <w:pStyle w:val="5"/>
              <w:rPr>
                <w:rFonts w:hint="eastAsia"/>
                <w:highlight w:val="none"/>
                <w:lang w:eastAsia="zh-CN"/>
              </w:rPr>
            </w:pPr>
          </w:p>
          <w:p w14:paraId="59142714">
            <w:pPr>
              <w:pStyle w:val="4"/>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2B0C6433">
            <w:pPr>
              <w:pageBreakBefore w:val="0"/>
              <w:widowControl w:val="0"/>
              <w:kinsoku/>
              <w:wordWrap/>
              <w:overflowPunct/>
              <w:topLinePunct w:val="0"/>
              <w:autoSpaceDE/>
              <w:autoSpaceDN/>
              <w:bidi w:val="0"/>
              <w:adjustRightInd/>
              <w:spacing w:line="240" w:lineRule="atLeast"/>
              <w:textAlignment w:val="auto"/>
              <w:rPr>
                <w:rFonts w:hint="eastAsia"/>
                <w:sz w:val="24"/>
                <w:szCs w:val="24"/>
                <w:highlight w:val="none"/>
                <w:lang w:eastAsia="zh-CN"/>
              </w:rPr>
            </w:pPr>
          </w:p>
          <w:p w14:paraId="1CA1DF08">
            <w:pPr>
              <w:pStyle w:val="4"/>
              <w:pageBreakBefore w:val="0"/>
              <w:widowControl w:val="0"/>
              <w:kinsoku/>
              <w:wordWrap/>
              <w:overflowPunct/>
              <w:topLinePunct w:val="0"/>
              <w:autoSpaceDE/>
              <w:autoSpaceDN/>
              <w:bidi w:val="0"/>
              <w:adjustRightInd/>
              <w:spacing w:line="240" w:lineRule="atLeast"/>
              <w:textAlignment w:val="auto"/>
              <w:rPr>
                <w:rFonts w:hint="eastAsia" w:ascii="宋体" w:hAnsi="宋体" w:eastAsia="宋体" w:cs="宋体"/>
                <w:b w:val="0"/>
                <w:bCs w:val="0"/>
                <w:sz w:val="24"/>
                <w:szCs w:val="24"/>
                <w:highlight w:val="none"/>
                <w:lang w:val="en-US" w:eastAsia="zh-CN"/>
              </w:rPr>
            </w:pPr>
            <w:r>
              <w:rPr>
                <w:rFonts w:hint="eastAsia"/>
                <w:sz w:val="24"/>
                <w:szCs w:val="24"/>
                <w:highlight w:val="none"/>
                <w:lang w:val="en-US" w:eastAsia="zh-CN"/>
              </w:rPr>
              <w:t xml:space="preserve">                                 </w:t>
            </w:r>
            <w:r>
              <w:rPr>
                <w:rFonts w:hint="eastAsia" w:ascii="Times New Roman" w:hAnsi="Times New Roman" w:eastAsia="方正仿宋_GBK" w:cs="Times New Roman"/>
                <w:kern w:val="2"/>
                <w:sz w:val="24"/>
                <w:szCs w:val="24"/>
                <w:highlight w:val="none"/>
                <w:lang w:val="en-US" w:eastAsia="zh-CN" w:bidi="ar-SA"/>
              </w:rPr>
              <w:t>（盖章）</w:t>
            </w:r>
          </w:p>
          <w:p w14:paraId="53ECECE7">
            <w:pPr>
              <w:pageBreakBefore w:val="0"/>
              <w:widowControl w:val="0"/>
              <w:kinsoku/>
              <w:wordWrap/>
              <w:overflowPunct/>
              <w:topLinePunct w:val="0"/>
              <w:autoSpaceDE/>
              <w:autoSpaceDN/>
              <w:bidi w:val="0"/>
              <w:adjustRightInd/>
              <w:spacing w:line="240" w:lineRule="atLeast"/>
              <w:ind w:firstLine="2400" w:firstLineChars="1000"/>
              <w:textAlignment w:val="auto"/>
              <w:rPr>
                <w:rFonts w:hint="eastAsia"/>
                <w:sz w:val="24"/>
                <w:szCs w:val="24"/>
                <w:highlight w:val="none"/>
                <w:lang w:val="en-US" w:eastAsia="zh-CN"/>
              </w:rPr>
            </w:pPr>
            <w:r>
              <w:rPr>
                <w:rFonts w:hint="eastAsia"/>
                <w:sz w:val="24"/>
                <w:szCs w:val="24"/>
                <w:highlight w:val="none"/>
                <w:lang w:val="en-US" w:eastAsia="zh-CN"/>
              </w:rPr>
              <w:t xml:space="preserve">负责人： </w:t>
            </w:r>
            <w:r>
              <w:rPr>
                <w:rFonts w:hint="eastAsia" w:eastAsia="方正仿宋_GBK"/>
                <w:sz w:val="24"/>
                <w:szCs w:val="24"/>
                <w:highlight w:val="none"/>
                <w:lang w:val="en-US" w:eastAsia="zh-CN"/>
              </w:rPr>
              <w:t xml:space="preserve">              </w:t>
            </w:r>
            <w:r>
              <w:rPr>
                <w:rFonts w:hint="eastAsia"/>
                <w:sz w:val="24"/>
                <w:szCs w:val="24"/>
                <w:highlight w:val="none"/>
                <w:lang w:val="en-US" w:eastAsia="zh-CN"/>
              </w:rPr>
              <w:t>年  月   日</w:t>
            </w:r>
          </w:p>
        </w:tc>
      </w:tr>
    </w:tbl>
    <w:p w14:paraId="5DE8A55E">
      <w:pPr>
        <w:rPr>
          <w:rFonts w:hint="eastAsia"/>
          <w:highlight w:val="none"/>
          <w:lang w:val="en-US" w:eastAsia="zh-CN"/>
        </w:rPr>
      </w:pPr>
      <w:r>
        <w:rPr>
          <w:rFonts w:hint="eastAsia"/>
          <w:highlight w:val="none"/>
          <w:lang w:val="en-US" w:eastAsia="zh-CN"/>
        </w:rPr>
        <w:t>备注：申请农村集体建房的申请人填写具体的农村集体经济组织名称或村民委员会，将集体建房用地使用证明、建设方案等一并作为附件提交（下同）。</w:t>
      </w:r>
    </w:p>
    <w:p w14:paraId="0ABE5AE8">
      <w:pPr>
        <w:pStyle w:val="4"/>
        <w:rPr>
          <w:rFonts w:hint="eastAsia"/>
          <w:highlight w:val="none"/>
          <w:lang w:val="en-US" w:eastAsia="zh-CN"/>
        </w:rPr>
      </w:pPr>
      <w:r>
        <w:rPr>
          <w:rFonts w:hint="eastAsia"/>
          <w:highlight w:val="none"/>
          <w:lang w:val="en-US" w:eastAsia="zh-CN"/>
        </w:rPr>
        <w:t xml:space="preserve"> </w:t>
      </w:r>
    </w:p>
    <w:p w14:paraId="4EA4948F">
      <w:pPr>
        <w:rPr>
          <w:rFonts w:hint="eastAsia"/>
          <w:highlight w:val="none"/>
          <w:lang w:val="en-US" w:eastAsia="zh-CN"/>
        </w:rPr>
      </w:pPr>
    </w:p>
    <w:p w14:paraId="49720DFA">
      <w:pPr>
        <w:pStyle w:val="5"/>
        <w:rPr>
          <w:rFonts w:hint="eastAsia"/>
          <w:highlight w:val="none"/>
          <w:lang w:val="en-US" w:eastAsia="zh-CN"/>
        </w:rPr>
      </w:pPr>
    </w:p>
    <w:p w14:paraId="2A0F91C6">
      <w:pPr>
        <w:pStyle w:val="5"/>
        <w:rPr>
          <w:rFonts w:hint="eastAsia"/>
          <w:highlight w:val="none"/>
          <w:lang w:val="en-US" w:eastAsia="zh-CN"/>
        </w:rPr>
      </w:pPr>
    </w:p>
    <w:p w14:paraId="40FA502E">
      <w:pPr>
        <w:pStyle w:val="5"/>
        <w:rPr>
          <w:rFonts w:hint="eastAsia"/>
          <w:highlight w:val="none"/>
          <w:lang w:val="en-US" w:eastAsia="zh-CN"/>
        </w:rPr>
      </w:pPr>
    </w:p>
    <w:p w14:paraId="397C055C">
      <w:pPr>
        <w:pStyle w:val="5"/>
        <w:rPr>
          <w:rFonts w:hint="eastAsia"/>
          <w:highlight w:val="none"/>
          <w:lang w:val="en-US" w:eastAsia="zh-CN"/>
        </w:rPr>
      </w:pPr>
    </w:p>
    <w:p w14:paraId="72F02FCA">
      <w:pPr>
        <w:pStyle w:val="4"/>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附件</w:t>
      </w:r>
      <w:r>
        <w:rPr>
          <w:rFonts w:hint="eastAsia" w:asciiTheme="minorEastAsia" w:hAnsiTheme="minorEastAsia" w:eastAsiaTheme="minorEastAsia" w:cstheme="minorEastAsia"/>
          <w:b w:val="0"/>
          <w:bCs w:val="0"/>
          <w:highlight w:val="none"/>
          <w:lang w:val="en-US" w:eastAsia="zh-CN"/>
        </w:rPr>
        <w:t>2</w:t>
      </w:r>
      <w:r>
        <w:rPr>
          <w:rFonts w:hint="eastAsia" w:ascii="仿宋" w:hAnsi="仿宋" w:eastAsia="仿宋" w:cs="仿宋"/>
          <w:b w:val="0"/>
          <w:bCs w:val="0"/>
          <w:highlight w:val="none"/>
          <w:lang w:val="en-US" w:eastAsia="zh-CN"/>
        </w:rPr>
        <w:t>：</w:t>
      </w:r>
    </w:p>
    <w:p w14:paraId="22FEB39C">
      <w:pPr>
        <w:pStyle w:val="2"/>
        <w:bidi w:val="0"/>
        <w:rPr>
          <w:rFonts w:hint="eastAsia"/>
          <w:highlight w:val="none"/>
        </w:rPr>
      </w:pPr>
      <w:r>
        <w:rPr>
          <w:rFonts w:hint="eastAsia"/>
          <w:highlight w:val="none"/>
          <w:lang w:eastAsia="zh-CN"/>
        </w:rPr>
        <w:t>河源市</w:t>
      </w:r>
      <w:r>
        <w:rPr>
          <w:rFonts w:hint="eastAsia"/>
          <w:highlight w:val="none"/>
        </w:rPr>
        <w:t>农村宅基地使用承诺书</w:t>
      </w:r>
    </w:p>
    <w:p w14:paraId="6CDAC8F4">
      <w:pPr>
        <w:widowControl/>
        <w:rPr>
          <w:rFonts w:ascii="仿宋" w:hAnsi="仿宋" w:eastAsia="仿宋" w:cs="仿宋"/>
          <w:color w:val="000000"/>
          <w:kern w:val="0"/>
          <w:sz w:val="32"/>
          <w:szCs w:val="32"/>
          <w:highlight w:val="none"/>
        </w:rPr>
      </w:pPr>
    </w:p>
    <w:p w14:paraId="5F717E3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因（</w:t>
      </w:r>
      <w:r>
        <w:rPr>
          <w:rFonts w:hint="eastAsia" w:ascii="方正仿宋_GBK" w:hAnsi="方正仿宋_GBK" w:cs="方正仿宋_GBK"/>
          <w:color w:val="000000"/>
          <w:kern w:val="0"/>
          <w:sz w:val="32"/>
          <w:szCs w:val="32"/>
          <w:highlight w:val="none"/>
          <w:lang w:val="en-US" w:eastAsia="zh-CN"/>
        </w:rPr>
        <w:t>1.分户新建住房；</w:t>
      </w:r>
      <w:r>
        <w:rPr>
          <w:rFonts w:hint="eastAsia" w:asciiTheme="minorEastAsia" w:hAnsiTheme="minorEastAsia" w:eastAsiaTheme="minorEastAsia" w:cstheme="minorEastAsia"/>
          <w:color w:val="000000"/>
          <w:kern w:val="0"/>
          <w:sz w:val="32"/>
          <w:szCs w:val="32"/>
          <w:highlight w:val="none"/>
          <w:lang w:val="en-US" w:eastAsia="zh-CN"/>
        </w:rPr>
        <w:t>2</w:t>
      </w:r>
      <w:r>
        <w:rPr>
          <w:rFonts w:hint="eastAsia" w:ascii="方正仿宋_GBK" w:hAnsi="方正仿宋_GBK" w:eastAsia="方正仿宋_GBK" w:cs="方正仿宋_GBK"/>
          <w:color w:val="000000"/>
          <w:kern w:val="0"/>
          <w:sz w:val="32"/>
          <w:szCs w:val="32"/>
          <w:highlight w:val="none"/>
        </w:rPr>
        <w:t>.</w:t>
      </w:r>
      <w:r>
        <w:rPr>
          <w:rFonts w:hint="eastAsia" w:ascii="方正仿宋_GBK" w:hAnsi="方正仿宋_GBK" w:eastAsia="方正仿宋_GBK" w:cs="方正仿宋_GBK"/>
          <w:color w:val="000000"/>
          <w:kern w:val="0"/>
          <w:sz w:val="32"/>
          <w:szCs w:val="32"/>
          <w:highlight w:val="none"/>
          <w:lang w:eastAsia="zh-CN"/>
        </w:rPr>
        <w:t>原址</w:t>
      </w:r>
      <w:r>
        <w:rPr>
          <w:rFonts w:hint="eastAsia" w:ascii="方正仿宋_GBK" w:hAnsi="方正仿宋_GBK" w:cs="方正仿宋_GBK"/>
          <w:color w:val="000000"/>
          <w:kern w:val="0"/>
          <w:sz w:val="32"/>
          <w:szCs w:val="32"/>
          <w:highlight w:val="none"/>
          <w:lang w:eastAsia="zh-CN"/>
        </w:rPr>
        <w:t>翻</w:t>
      </w:r>
      <w:r>
        <w:rPr>
          <w:rFonts w:hint="eastAsia" w:ascii="方正仿宋_GBK" w:hAnsi="方正仿宋_GBK" w:eastAsia="方正仿宋_GBK" w:cs="方正仿宋_GBK"/>
          <w:color w:val="000000"/>
          <w:kern w:val="0"/>
          <w:sz w:val="32"/>
          <w:szCs w:val="32"/>
          <w:highlight w:val="none"/>
        </w:rPr>
        <w:t>建住房</w:t>
      </w:r>
      <w:r>
        <w:rPr>
          <w:rFonts w:hint="eastAsia" w:ascii="方正仿宋_GBK" w:hAnsi="方正仿宋_GBK" w:eastAsia="方正仿宋_GBK" w:cs="方正仿宋_GBK"/>
          <w:color w:val="000000"/>
          <w:kern w:val="0"/>
          <w:sz w:val="32"/>
          <w:szCs w:val="32"/>
          <w:highlight w:val="none"/>
          <w:lang w:eastAsia="zh-CN"/>
        </w:rPr>
        <w:t>；</w:t>
      </w:r>
      <w:r>
        <w:rPr>
          <w:rFonts w:hint="eastAsia" w:asciiTheme="minorEastAsia" w:hAnsiTheme="minorEastAsia" w:eastAsiaTheme="minorEastAsia" w:cstheme="minorEastAsia"/>
          <w:color w:val="000000"/>
          <w:kern w:val="0"/>
          <w:sz w:val="32"/>
          <w:szCs w:val="32"/>
          <w:highlight w:val="none"/>
          <w:lang w:val="en-US" w:eastAsia="zh-CN"/>
        </w:rPr>
        <w:t>3</w:t>
      </w:r>
      <w:r>
        <w:rPr>
          <w:rFonts w:hint="eastAsia" w:ascii="方正仿宋_GBK" w:hAnsi="方正仿宋_GBK" w:eastAsia="方正仿宋_GBK" w:cs="方正仿宋_GBK"/>
          <w:color w:val="000000"/>
          <w:kern w:val="0"/>
          <w:sz w:val="32"/>
          <w:szCs w:val="32"/>
          <w:highlight w:val="none"/>
        </w:rPr>
        <w:t>.</w:t>
      </w:r>
      <w:r>
        <w:rPr>
          <w:rFonts w:hint="eastAsia" w:ascii="方正仿宋_GBK" w:hAnsi="方正仿宋_GBK" w:eastAsia="方正仿宋_GBK" w:cs="方正仿宋_GBK"/>
          <w:color w:val="000000"/>
          <w:kern w:val="0"/>
          <w:sz w:val="32"/>
          <w:szCs w:val="32"/>
          <w:highlight w:val="none"/>
          <w:lang w:eastAsia="zh-CN"/>
        </w:rPr>
        <w:t>异</w:t>
      </w:r>
      <w:r>
        <w:rPr>
          <w:rFonts w:hint="eastAsia" w:ascii="方正仿宋_GBK" w:hAnsi="方正仿宋_GBK" w:eastAsia="方正仿宋_GBK" w:cs="方正仿宋_GBK"/>
          <w:color w:val="000000"/>
          <w:kern w:val="0"/>
          <w:sz w:val="32"/>
          <w:szCs w:val="32"/>
          <w:highlight w:val="none"/>
        </w:rPr>
        <w:t>址新建住房</w:t>
      </w:r>
      <w:r>
        <w:rPr>
          <w:rFonts w:hint="eastAsia" w:ascii="方正仿宋_GBK" w:hAnsi="方正仿宋_GBK" w:eastAsia="方正仿宋_GBK" w:cs="方正仿宋_GBK"/>
          <w:color w:val="000000"/>
          <w:kern w:val="0"/>
          <w:sz w:val="32"/>
          <w:szCs w:val="32"/>
          <w:highlight w:val="none"/>
          <w:lang w:eastAsia="zh-CN"/>
        </w:rPr>
        <w:t>；</w:t>
      </w:r>
      <w:r>
        <w:rPr>
          <w:rFonts w:hint="eastAsia" w:asciiTheme="minorEastAsia" w:hAnsiTheme="minorEastAsia" w:eastAsiaTheme="minorEastAsia" w:cstheme="minorEastAsia"/>
          <w:color w:val="000000"/>
          <w:kern w:val="0"/>
          <w:sz w:val="32"/>
          <w:szCs w:val="32"/>
          <w:highlight w:val="none"/>
          <w:lang w:val="en-US" w:eastAsia="zh-CN"/>
        </w:rPr>
        <w:t>4</w:t>
      </w:r>
      <w:r>
        <w:rPr>
          <w:rFonts w:hint="eastAsia" w:ascii="方正仿宋_GBK" w:hAnsi="方正仿宋_GBK" w:eastAsia="方正仿宋_GBK" w:cs="方正仿宋_GBK"/>
          <w:color w:val="000000"/>
          <w:kern w:val="0"/>
          <w:sz w:val="32"/>
          <w:szCs w:val="32"/>
          <w:highlight w:val="none"/>
        </w:rPr>
        <w:t>.改</w:t>
      </w:r>
      <w:r>
        <w:rPr>
          <w:rFonts w:hint="eastAsia" w:ascii="方正仿宋_GBK" w:hAnsi="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扩</w:t>
      </w:r>
      <w:r>
        <w:rPr>
          <w:rFonts w:hint="eastAsia" w:ascii="方正仿宋_GBK" w:hAnsi="方正仿宋_GBK" w:cs="方正仿宋_GBK"/>
          <w:color w:val="000000"/>
          <w:kern w:val="0"/>
          <w:sz w:val="32"/>
          <w:szCs w:val="32"/>
          <w:highlight w:val="none"/>
          <w:lang w:eastAsia="zh-CN"/>
        </w:rPr>
        <w:t>建</w:t>
      </w:r>
      <w:r>
        <w:rPr>
          <w:rFonts w:hint="eastAsia" w:ascii="方正仿宋_GBK" w:hAnsi="方正仿宋_GBK" w:eastAsia="方正仿宋_GBK" w:cs="方正仿宋_GBK"/>
          <w:color w:val="000000"/>
          <w:kern w:val="0"/>
          <w:sz w:val="32"/>
          <w:szCs w:val="32"/>
          <w:highlight w:val="none"/>
        </w:rPr>
        <w:t>住房</w:t>
      </w:r>
      <w:r>
        <w:rPr>
          <w:rFonts w:hint="eastAsia" w:ascii="方正仿宋_GBK" w:hAnsi="方正仿宋_GBK" w:eastAsia="方正仿宋_GBK" w:cs="方正仿宋_GBK"/>
          <w:color w:val="000000"/>
          <w:kern w:val="0"/>
          <w:sz w:val="32"/>
          <w:szCs w:val="32"/>
          <w:highlight w:val="none"/>
          <w:lang w:eastAsia="zh-CN"/>
        </w:rPr>
        <w:t>；</w:t>
      </w:r>
      <w:r>
        <w:rPr>
          <w:rFonts w:hint="eastAsia" w:asciiTheme="minorEastAsia" w:hAnsiTheme="minorEastAsia" w:eastAsiaTheme="minorEastAsia" w:cstheme="minorEastAsia"/>
          <w:color w:val="000000"/>
          <w:kern w:val="0"/>
          <w:sz w:val="32"/>
          <w:szCs w:val="32"/>
          <w:highlight w:val="none"/>
          <w:lang w:val="en-US" w:eastAsia="zh-CN"/>
        </w:rPr>
        <w:t>5</w:t>
      </w:r>
      <w:r>
        <w:rPr>
          <w:rFonts w:hint="eastAsia" w:ascii="方正仿宋_GBK" w:hAnsi="方正仿宋_GBK" w:eastAsia="方正仿宋_GBK" w:cs="方正仿宋_GBK"/>
          <w:color w:val="000000"/>
          <w:kern w:val="0"/>
          <w:sz w:val="32"/>
          <w:szCs w:val="32"/>
          <w:highlight w:val="none"/>
        </w:rPr>
        <w:t>.其</w:t>
      </w:r>
      <w:r>
        <w:rPr>
          <w:rFonts w:hint="eastAsia" w:ascii="方正仿宋_GBK" w:hAnsi="方正仿宋_GBK" w:eastAsia="方正仿宋_GBK" w:cs="方正仿宋_GBK"/>
          <w:color w:val="000000"/>
          <w:kern w:val="0"/>
          <w:sz w:val="32"/>
          <w:szCs w:val="32"/>
          <w:highlight w:val="none"/>
          <w:lang w:eastAsia="zh-CN"/>
        </w:rPr>
        <w:t>它</w:t>
      </w:r>
      <w:r>
        <w:rPr>
          <w:rFonts w:hint="eastAsia" w:ascii="方正仿宋_GBK" w:hAnsi="方正仿宋_GBK" w:eastAsia="方正仿宋_GBK" w:cs="方正仿宋_GBK"/>
          <w:color w:val="000000"/>
          <w:kern w:val="0"/>
          <w:sz w:val="32"/>
          <w:szCs w:val="32"/>
          <w:highlight w:val="none"/>
          <w:u w:val="single"/>
          <w:lang w:val="en-US" w:eastAsia="zh-CN"/>
        </w:rPr>
        <w:t xml:space="preserve">     </w:t>
      </w:r>
      <w:r>
        <w:rPr>
          <w:rFonts w:hint="eastAsia" w:ascii="方正仿宋_GBK" w:hAnsi="方正仿宋_GBK" w:eastAsia="方正仿宋_GBK" w:cs="方正仿宋_GBK"/>
          <w:color w:val="000000"/>
          <w:kern w:val="0"/>
          <w:sz w:val="32"/>
          <w:szCs w:val="32"/>
          <w:highlight w:val="none"/>
        </w:rPr>
        <w:t>）需要，本人</w:t>
      </w:r>
      <w:r>
        <w:rPr>
          <w:rFonts w:hint="eastAsia" w:ascii="方正仿宋_GBK" w:hAnsi="方正仿宋_GBK" w:eastAsia="方正仿宋_GBK" w:cs="方正仿宋_GBK"/>
          <w:color w:val="000000"/>
          <w:kern w:val="0"/>
          <w:sz w:val="32"/>
          <w:szCs w:val="32"/>
          <w:highlight w:val="none"/>
          <w:u w:val="single"/>
          <w:lang w:val="en-US" w:eastAsia="zh-CN"/>
        </w:rPr>
        <w:t xml:space="preserve">       </w:t>
      </w:r>
      <w:r>
        <w:rPr>
          <w:rFonts w:hint="eastAsia" w:ascii="方正仿宋_GBK" w:hAnsi="方正仿宋_GBK" w:eastAsia="方正仿宋_GBK" w:cs="方正仿宋_GBK"/>
          <w:color w:val="000000"/>
          <w:kern w:val="0"/>
          <w:sz w:val="32"/>
          <w:szCs w:val="32"/>
          <w:highlight w:val="none"/>
        </w:rPr>
        <w:t>申请在</w:t>
      </w:r>
      <w:r>
        <w:rPr>
          <w:rFonts w:hint="eastAsia" w:ascii="方正仿宋_GBK" w:hAnsi="方正仿宋_GBK" w:eastAsia="方正仿宋_GBK" w:cs="方正仿宋_GBK"/>
          <w:color w:val="000000"/>
          <w:kern w:val="0"/>
          <w:sz w:val="32"/>
          <w:szCs w:val="32"/>
          <w:highlight w:val="none"/>
          <w:u w:val="single"/>
        </w:rPr>
        <w:t xml:space="preserve">     </w:t>
      </w:r>
      <w:r>
        <w:rPr>
          <w:rFonts w:hint="eastAsia" w:ascii="方正仿宋_GBK" w:hAnsi="方正仿宋_GBK" w:eastAsia="方正仿宋_GBK" w:cs="方正仿宋_GBK"/>
          <w:color w:val="000000"/>
          <w:kern w:val="0"/>
          <w:sz w:val="32"/>
          <w:szCs w:val="32"/>
          <w:highlight w:val="none"/>
        </w:rPr>
        <w:t>乡镇</w:t>
      </w:r>
      <w:r>
        <w:rPr>
          <w:rFonts w:hint="eastAsia" w:ascii="方正仿宋_GBK" w:hAnsi="方正仿宋_GBK" w:eastAsia="方正仿宋_GBK" w:cs="方正仿宋_GBK"/>
          <w:color w:val="000000"/>
          <w:kern w:val="0"/>
          <w:sz w:val="32"/>
          <w:szCs w:val="32"/>
          <w:highlight w:val="none"/>
          <w:u w:val="single"/>
        </w:rPr>
        <w:t xml:space="preserve">      </w:t>
      </w:r>
      <w:r>
        <w:rPr>
          <w:rFonts w:hint="eastAsia" w:ascii="方正仿宋_GBK" w:hAnsi="方正仿宋_GBK" w:eastAsia="方正仿宋_GBK" w:cs="方正仿宋_GBK"/>
          <w:color w:val="000000"/>
          <w:kern w:val="0"/>
          <w:sz w:val="32"/>
          <w:szCs w:val="32"/>
          <w:highlight w:val="none"/>
        </w:rPr>
        <w:t>村</w:t>
      </w:r>
      <w:r>
        <w:rPr>
          <w:rFonts w:hint="eastAsia" w:ascii="方正仿宋_GBK" w:hAnsi="方正仿宋_GBK" w:eastAsia="方正仿宋_GBK" w:cs="方正仿宋_GBK"/>
          <w:color w:val="000000"/>
          <w:kern w:val="0"/>
          <w:sz w:val="32"/>
          <w:szCs w:val="32"/>
          <w:highlight w:val="none"/>
          <w:u w:val="single"/>
        </w:rPr>
        <w:t xml:space="preserve">      </w:t>
      </w:r>
      <w:r>
        <w:rPr>
          <w:rFonts w:hint="eastAsia" w:ascii="方正仿宋_GBK" w:hAnsi="方正仿宋_GBK" w:eastAsia="方正仿宋_GBK" w:cs="方正仿宋_GBK"/>
          <w:color w:val="000000"/>
          <w:kern w:val="0"/>
          <w:sz w:val="32"/>
          <w:szCs w:val="32"/>
          <w:highlight w:val="none"/>
        </w:rPr>
        <w:t>组使用宅基地建房，现郑重承诺：</w:t>
      </w:r>
    </w:p>
    <w:p w14:paraId="00A91884">
      <w:pPr>
        <w:keepNext w:val="0"/>
        <w:keepLines w:val="0"/>
        <w:pageBreakBefore w:val="0"/>
        <w:kinsoku/>
        <w:wordWrap/>
        <w:overflowPunct/>
        <w:topLinePunct w:val="0"/>
        <w:autoSpaceDE/>
        <w:autoSpaceDN/>
        <w:bidi w:val="0"/>
        <w:adjustRightInd/>
        <w:snapToGrid/>
        <w:spacing w:line="360" w:lineRule="auto"/>
        <w:ind w:firstLine="64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Theme="minorEastAsia" w:hAnsiTheme="minorEastAsia" w:eastAsiaTheme="minorEastAsia" w:cstheme="minorEastAsia"/>
          <w:color w:val="000000"/>
          <w:kern w:val="0"/>
          <w:sz w:val="32"/>
          <w:szCs w:val="32"/>
          <w:highlight w:val="none"/>
        </w:rPr>
        <w:t>1</w:t>
      </w:r>
      <w:r>
        <w:rPr>
          <w:rFonts w:hint="eastAsia" w:ascii="方正仿宋_GBK" w:hAnsi="方正仿宋_GBK" w:eastAsia="方正仿宋_GBK" w:cs="方正仿宋_GBK"/>
          <w:color w:val="000000"/>
          <w:kern w:val="0"/>
          <w:sz w:val="32"/>
          <w:szCs w:val="32"/>
          <w:highlight w:val="none"/>
        </w:rPr>
        <w:t>.</w:t>
      </w:r>
      <w:r>
        <w:rPr>
          <w:rFonts w:hint="eastAsia" w:ascii="方正仿宋_GBK" w:hAnsi="方正仿宋_GBK" w:cs="方正仿宋_GBK"/>
          <w:color w:val="000000"/>
          <w:kern w:val="0"/>
          <w:sz w:val="32"/>
          <w:szCs w:val="32"/>
          <w:highlight w:val="none"/>
          <w:lang w:eastAsia="zh-CN"/>
        </w:rPr>
        <w:t>本人为本村集体经济组织成员，且</w:t>
      </w:r>
      <w:r>
        <w:rPr>
          <w:rFonts w:hint="eastAsia" w:ascii="方正仿宋_GBK" w:hAnsi="方正仿宋_GBK" w:eastAsia="方正仿宋_GBK" w:cs="方正仿宋_GBK"/>
          <w:color w:val="000000"/>
          <w:kern w:val="0"/>
          <w:sz w:val="32"/>
          <w:szCs w:val="32"/>
          <w:highlight w:val="none"/>
        </w:rPr>
        <w:t>本人及家庭成员符合</w:t>
      </w:r>
      <w:r>
        <w:rPr>
          <w:rFonts w:hint="eastAsia" w:ascii="方正仿宋_GBK" w:hAnsi="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一户一宅</w:t>
      </w:r>
      <w:r>
        <w:rPr>
          <w:rFonts w:hint="eastAsia" w:ascii="方正仿宋_GBK" w:hAnsi="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申请条件，申请材料真实有效</w:t>
      </w:r>
      <w:r>
        <w:rPr>
          <w:rFonts w:hint="eastAsia" w:ascii="方正仿宋_GBK" w:hAnsi="方正仿宋_GBK" w:eastAsia="方正仿宋_GBK" w:cs="方正仿宋_GBK"/>
          <w:sz w:val="32"/>
          <w:szCs w:val="32"/>
          <w:highlight w:val="none"/>
          <w:lang w:val="en-US" w:eastAsia="zh-CN"/>
        </w:rPr>
        <w:t>；</w:t>
      </w:r>
    </w:p>
    <w:p w14:paraId="3F55F17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color w:val="000000"/>
          <w:kern w:val="0"/>
          <w:sz w:val="32"/>
          <w:szCs w:val="32"/>
          <w:highlight w:val="none"/>
        </w:rPr>
      </w:pPr>
      <w:r>
        <w:rPr>
          <w:rFonts w:hint="eastAsia" w:asciiTheme="minorEastAsia" w:hAnsiTheme="minorEastAsia" w:eastAsiaTheme="minorEastAsia" w:cstheme="minorEastAsia"/>
          <w:color w:val="000000"/>
          <w:kern w:val="0"/>
          <w:sz w:val="32"/>
          <w:szCs w:val="32"/>
          <w:highlight w:val="none"/>
        </w:rPr>
        <w:t>2</w:t>
      </w:r>
      <w:r>
        <w:rPr>
          <w:rFonts w:hint="eastAsia" w:ascii="方正仿宋_GBK" w:hAnsi="方正仿宋_GBK" w:eastAsia="方正仿宋_GBK" w:cs="方正仿宋_GBK"/>
          <w:color w:val="000000"/>
          <w:kern w:val="0"/>
          <w:sz w:val="32"/>
          <w:szCs w:val="32"/>
          <w:highlight w:val="none"/>
        </w:rPr>
        <w:t>.宅基地和建房申请经批准后，我将严格按照批复位置</w:t>
      </w:r>
      <w:r>
        <w:rPr>
          <w:rFonts w:hint="eastAsia" w:ascii="方正仿宋_GBK" w:hAnsi="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面积</w:t>
      </w:r>
      <w:r>
        <w:rPr>
          <w:rFonts w:hint="eastAsia" w:ascii="方正仿宋_GBK" w:hAnsi="方正仿宋_GBK" w:cs="方正仿宋_GBK"/>
          <w:color w:val="000000"/>
          <w:kern w:val="0"/>
          <w:sz w:val="32"/>
          <w:szCs w:val="32"/>
          <w:highlight w:val="none"/>
          <w:lang w:eastAsia="zh-CN"/>
        </w:rPr>
        <w:t>和风貌外立面要求</w:t>
      </w:r>
      <w:r>
        <w:rPr>
          <w:rFonts w:hint="eastAsia" w:ascii="方正仿宋_GBK" w:hAnsi="方正仿宋_GBK" w:eastAsia="方正仿宋_GBK" w:cs="方正仿宋_GBK"/>
          <w:color w:val="000000"/>
          <w:kern w:val="0"/>
          <w:sz w:val="32"/>
          <w:szCs w:val="32"/>
          <w:highlight w:val="none"/>
        </w:rPr>
        <w:t>建设</w:t>
      </w:r>
      <w:r>
        <w:rPr>
          <w:rFonts w:hint="eastAsia" w:ascii="方正仿宋_GBK" w:hAnsi="方正仿宋_GBK" w:cs="方正仿宋_GBK"/>
          <w:color w:val="000000"/>
          <w:kern w:val="0"/>
          <w:sz w:val="32"/>
          <w:szCs w:val="32"/>
          <w:highlight w:val="none"/>
          <w:lang w:eastAsia="zh-CN"/>
        </w:rPr>
        <w:t>和装饰</w:t>
      </w:r>
      <w:r>
        <w:rPr>
          <w:rFonts w:hint="eastAsia" w:ascii="方正仿宋_GBK" w:hAnsi="方正仿宋_GBK" w:eastAsia="方正仿宋_GBK" w:cs="方正仿宋_GBK"/>
          <w:color w:val="000000"/>
          <w:kern w:val="0"/>
          <w:sz w:val="32"/>
          <w:szCs w:val="32"/>
          <w:highlight w:val="none"/>
        </w:rPr>
        <w:t>；</w:t>
      </w:r>
    </w:p>
    <w:p w14:paraId="4EE43E6E">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outlineLvl w:val="9"/>
        <w:rPr>
          <w:rFonts w:hint="eastAsia" w:ascii="方正仿宋_GBK" w:hAnsi="方正仿宋_GBK" w:eastAsia="方正仿宋_GBK" w:cs="方正仿宋_GBK"/>
          <w:b/>
          <w:bCs/>
          <w:color w:val="000000"/>
          <w:kern w:val="0"/>
          <w:sz w:val="32"/>
          <w:szCs w:val="32"/>
          <w:highlight w:val="none"/>
        </w:rPr>
      </w:pPr>
      <w:r>
        <w:rPr>
          <w:rFonts w:hint="eastAsia" w:asciiTheme="minorEastAsia" w:hAnsiTheme="minorEastAsia" w:eastAsiaTheme="minorEastAsia" w:cstheme="minorEastAsia"/>
          <w:b/>
          <w:bCs/>
          <w:color w:val="000000"/>
          <w:kern w:val="0"/>
          <w:sz w:val="32"/>
          <w:szCs w:val="32"/>
          <w:highlight w:val="none"/>
        </w:rPr>
        <w:t>3</w:t>
      </w:r>
      <w:r>
        <w:rPr>
          <w:rFonts w:hint="eastAsia" w:ascii="方正仿宋_GBK" w:hAnsi="方正仿宋_GBK" w:eastAsia="方正仿宋_GBK" w:cs="方正仿宋_GBK"/>
          <w:b/>
          <w:bCs/>
          <w:color w:val="000000"/>
          <w:kern w:val="0"/>
          <w:sz w:val="32"/>
          <w:szCs w:val="32"/>
          <w:highlight w:val="none"/>
        </w:rPr>
        <w:t>.</w:t>
      </w:r>
      <w:r>
        <w:rPr>
          <w:rFonts w:hint="eastAsia" w:ascii="方正仿宋_GBK" w:hAnsi="方正仿宋_GBK" w:cs="方正仿宋_GBK"/>
          <w:b/>
          <w:bCs/>
          <w:color w:val="000000"/>
          <w:kern w:val="0"/>
          <w:sz w:val="32"/>
          <w:szCs w:val="32"/>
          <w:highlight w:val="none"/>
          <w:lang w:eastAsia="zh-CN"/>
        </w:rPr>
        <w:t>异址新建</w:t>
      </w:r>
      <w:r>
        <w:rPr>
          <w:rFonts w:hint="eastAsia" w:ascii="方正仿宋_GBK" w:hAnsi="方正仿宋_GBK" w:eastAsia="方正仿宋_GBK" w:cs="方正仿宋_GBK"/>
          <w:b/>
          <w:bCs/>
          <w:color w:val="000000"/>
          <w:kern w:val="0"/>
          <w:sz w:val="32"/>
          <w:szCs w:val="32"/>
          <w:highlight w:val="none"/>
        </w:rPr>
        <w:t>住房建设</w:t>
      </w:r>
      <w:r>
        <w:rPr>
          <w:rFonts w:hint="eastAsia" w:ascii="方正仿宋_GBK" w:hAnsi="方正仿宋_GBK" w:eastAsia="方正仿宋_GBK" w:cs="方正仿宋_GBK"/>
          <w:b/>
          <w:bCs/>
          <w:color w:val="000000"/>
          <w:kern w:val="0"/>
          <w:sz w:val="32"/>
          <w:szCs w:val="32"/>
          <w:highlight w:val="none"/>
          <w:lang w:eastAsia="zh-CN"/>
        </w:rPr>
        <w:t>竣工验收</w:t>
      </w:r>
      <w:r>
        <w:rPr>
          <w:rFonts w:hint="eastAsia" w:ascii="方正仿宋_GBK" w:hAnsi="方正仿宋_GBK" w:eastAsia="方正仿宋_GBK" w:cs="方正仿宋_GBK"/>
          <w:b/>
          <w:bCs/>
          <w:color w:val="000000"/>
          <w:kern w:val="0"/>
          <w:sz w:val="32"/>
          <w:szCs w:val="32"/>
          <w:highlight w:val="none"/>
        </w:rPr>
        <w:t>后，按照规定</w:t>
      </w:r>
      <w:r>
        <w:rPr>
          <w:rFonts w:hint="eastAsia" w:asciiTheme="minorEastAsia" w:hAnsiTheme="minorEastAsia" w:eastAsiaTheme="minorEastAsia" w:cstheme="minorEastAsia"/>
          <w:b/>
          <w:bCs/>
          <w:color w:val="000000"/>
          <w:kern w:val="0"/>
          <w:sz w:val="32"/>
          <w:szCs w:val="32"/>
          <w:highlight w:val="none"/>
          <w:u w:val="none"/>
          <w:lang w:val="en-US" w:eastAsia="zh-CN"/>
        </w:rPr>
        <w:t>6</w:t>
      </w:r>
      <w:r>
        <w:rPr>
          <w:rFonts w:hint="eastAsia" w:ascii="方正仿宋_GBK" w:hAnsi="方正仿宋_GBK" w:eastAsia="方正仿宋_GBK" w:cs="方正仿宋_GBK"/>
          <w:b/>
          <w:bCs/>
          <w:color w:val="000000"/>
          <w:kern w:val="0"/>
          <w:sz w:val="32"/>
          <w:szCs w:val="32"/>
          <w:highlight w:val="none"/>
          <w:u w:val="none"/>
          <w:lang w:val="en-US" w:eastAsia="zh-CN"/>
        </w:rPr>
        <w:t>个</w:t>
      </w:r>
      <w:r>
        <w:rPr>
          <w:rFonts w:hint="eastAsia" w:ascii="方正仿宋_GBK" w:hAnsi="方正仿宋_GBK" w:eastAsia="方正仿宋_GBK" w:cs="方正仿宋_GBK"/>
          <w:b/>
          <w:bCs/>
          <w:color w:val="000000"/>
          <w:kern w:val="0"/>
          <w:sz w:val="32"/>
          <w:szCs w:val="32"/>
          <w:highlight w:val="none"/>
          <w:lang w:eastAsia="zh-CN"/>
        </w:rPr>
        <w:t>月</w:t>
      </w:r>
      <w:r>
        <w:rPr>
          <w:rFonts w:hint="eastAsia" w:ascii="方正仿宋_GBK" w:hAnsi="方正仿宋_GBK" w:eastAsia="方正仿宋_GBK" w:cs="方正仿宋_GBK"/>
          <w:b/>
          <w:bCs/>
          <w:color w:val="000000"/>
          <w:kern w:val="0"/>
          <w:sz w:val="32"/>
          <w:szCs w:val="32"/>
          <w:highlight w:val="none"/>
        </w:rPr>
        <w:t>内</w:t>
      </w:r>
      <w:r>
        <w:rPr>
          <w:rFonts w:hint="eastAsia" w:ascii="方正仿宋_GBK" w:hAnsi="方正仿宋_GBK" w:eastAsia="方正仿宋_GBK" w:cs="方正仿宋_GBK"/>
          <w:b/>
          <w:bCs/>
          <w:color w:val="000000"/>
          <w:kern w:val="0"/>
          <w:sz w:val="32"/>
          <w:szCs w:val="32"/>
          <w:highlight w:val="none"/>
          <w:lang w:eastAsia="zh-CN"/>
        </w:rPr>
        <w:t>自行</w:t>
      </w:r>
      <w:r>
        <w:rPr>
          <w:rFonts w:hint="eastAsia" w:ascii="方正仿宋_GBK" w:hAnsi="方正仿宋_GBK" w:eastAsia="方正仿宋_GBK" w:cs="方正仿宋_GBK"/>
          <w:b/>
          <w:bCs/>
          <w:color w:val="000000"/>
          <w:kern w:val="0"/>
          <w:sz w:val="32"/>
          <w:szCs w:val="32"/>
          <w:highlight w:val="none"/>
        </w:rPr>
        <w:t>拆除旧房</w:t>
      </w:r>
      <w:r>
        <w:rPr>
          <w:rFonts w:hint="eastAsia" w:ascii="方正仿宋_GBK" w:hAnsi="方正仿宋_GBK" w:cs="方正仿宋_GBK"/>
          <w:b/>
          <w:bCs/>
          <w:color w:val="000000"/>
          <w:kern w:val="0"/>
          <w:sz w:val="32"/>
          <w:szCs w:val="32"/>
          <w:highlight w:val="none"/>
          <w:lang w:eastAsia="zh-CN"/>
        </w:rPr>
        <w:t>及其他地上建筑物</w:t>
      </w:r>
      <w:r>
        <w:rPr>
          <w:rFonts w:hint="eastAsia" w:ascii="方正仿宋_GBK" w:hAnsi="方正仿宋_GBK" w:eastAsia="方正仿宋_GBK" w:cs="方正仿宋_GBK"/>
          <w:b/>
          <w:bCs/>
          <w:color w:val="000000"/>
          <w:kern w:val="0"/>
          <w:sz w:val="32"/>
          <w:szCs w:val="32"/>
          <w:highlight w:val="none"/>
        </w:rPr>
        <w:t>，并无偿退出原有宅基地</w:t>
      </w:r>
      <w:r>
        <w:rPr>
          <w:rFonts w:hint="eastAsia" w:ascii="方正仿宋_GBK" w:hAnsi="方正仿宋_GBK" w:eastAsia="方正仿宋_GBK" w:cs="方正仿宋_GBK"/>
          <w:b/>
          <w:bCs/>
          <w:color w:val="000000"/>
          <w:kern w:val="0"/>
          <w:sz w:val="32"/>
          <w:szCs w:val="32"/>
          <w:highlight w:val="none"/>
          <w:lang w:eastAsia="zh-CN"/>
        </w:rPr>
        <w:t>，交还给原集体经济组织使用。</w:t>
      </w:r>
    </w:p>
    <w:p w14:paraId="3C06983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如有隐瞒或未履行承诺，本人愿承担一切经济和法律责任。</w:t>
      </w:r>
    </w:p>
    <w:p w14:paraId="2875088E">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 xml:space="preserve">    </w:t>
      </w:r>
    </w:p>
    <w:p w14:paraId="627D4908">
      <w:pPr>
        <w:widowControl/>
        <w:rPr>
          <w:rFonts w:hint="eastAsia" w:ascii="方正仿宋_GBK" w:hAnsi="方正仿宋_GBK" w:eastAsia="方正仿宋_GBK" w:cs="方正仿宋_GBK"/>
          <w:color w:val="000000"/>
          <w:kern w:val="0"/>
          <w:sz w:val="32"/>
          <w:szCs w:val="32"/>
          <w:highlight w:val="none"/>
        </w:rPr>
      </w:pPr>
    </w:p>
    <w:p w14:paraId="5D56149C">
      <w:pPr>
        <w:pStyle w:val="4"/>
        <w:rPr>
          <w:rFonts w:hint="eastAsia" w:ascii="方正仿宋_GBK" w:hAnsi="方正仿宋_GBK" w:eastAsia="方正仿宋_GBK" w:cs="方正仿宋_GBK"/>
          <w:highlight w:val="none"/>
        </w:rPr>
      </w:pPr>
    </w:p>
    <w:p w14:paraId="2240A803">
      <w:pPr>
        <w:widowControl/>
        <w:ind w:firstLine="5120" w:firstLineChars="1600"/>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 xml:space="preserve">承诺人：     </w:t>
      </w:r>
    </w:p>
    <w:p w14:paraId="23A53812">
      <w:pPr>
        <w:widowControl/>
        <w:ind w:firstLine="5760" w:firstLineChars="1800"/>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年   月   日</w:t>
      </w:r>
    </w:p>
    <w:p w14:paraId="329D3267">
      <w:pPr>
        <w:rPr>
          <w:rFonts w:hint="eastAsia" w:ascii="方正仿宋_GBK" w:hAnsi="方正仿宋_GBK" w:eastAsia="方正仿宋_GBK" w:cs="方正仿宋_GBK"/>
          <w:highlight w:val="none"/>
        </w:rPr>
      </w:pPr>
    </w:p>
    <w:p w14:paraId="32F13912">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方正仿宋_GBK" w:hAnsi="方正仿宋_GBK" w:eastAsia="方正仿宋_GBK" w:cs="方正仿宋_GBK"/>
          <w:b/>
          <w:bCs/>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说明：承诺条款</w:t>
      </w:r>
      <w:r>
        <w:rPr>
          <w:rFonts w:hint="eastAsia" w:asciiTheme="minorEastAsia" w:hAnsiTheme="minorEastAsia" w:eastAsiaTheme="minorEastAsia" w:cstheme="minorEastAsia"/>
          <w:b/>
          <w:bCs/>
          <w:color w:val="000000"/>
          <w:kern w:val="0"/>
          <w:sz w:val="32"/>
          <w:szCs w:val="32"/>
          <w:highlight w:val="none"/>
          <w:lang w:val="en-US" w:eastAsia="zh-CN"/>
        </w:rPr>
        <w:t>3</w:t>
      </w:r>
      <w:r>
        <w:rPr>
          <w:rFonts w:hint="eastAsia" w:ascii="方正仿宋_GBK" w:hAnsi="方正仿宋_GBK" w:eastAsia="方正仿宋_GBK" w:cs="方正仿宋_GBK"/>
          <w:b/>
          <w:bCs/>
          <w:color w:val="000000"/>
          <w:kern w:val="0"/>
          <w:sz w:val="32"/>
          <w:szCs w:val="32"/>
          <w:highlight w:val="none"/>
          <w:lang w:val="en-US" w:eastAsia="zh-CN"/>
        </w:rPr>
        <w:t>按实际情况增删。</w:t>
      </w:r>
    </w:p>
    <w:p w14:paraId="2FFD50B3">
      <w:pPr>
        <w:pStyle w:val="4"/>
        <w:rPr>
          <w:rFonts w:hint="eastAsia"/>
          <w:b w:val="0"/>
          <w:bCs w:val="0"/>
          <w:highlight w:val="none"/>
          <w:lang w:val="en-US" w:eastAsia="zh-CN"/>
        </w:rPr>
        <w:sectPr>
          <w:footerReference r:id="rId5" w:type="default"/>
          <w:pgSz w:w="11906" w:h="16838"/>
          <w:pgMar w:top="1701" w:right="1474" w:bottom="1474" w:left="1587" w:header="0" w:footer="969" w:gutter="0"/>
          <w:pgNumType w:start="1"/>
          <w:cols w:space="720" w:num="1"/>
          <w:rtlGutter w:val="0"/>
          <w:docGrid w:linePitch="0" w:charSpace="0"/>
        </w:sectPr>
      </w:pPr>
    </w:p>
    <w:p w14:paraId="653DE114">
      <w:pPr>
        <w:pStyle w:val="4"/>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附件</w:t>
      </w:r>
      <w:r>
        <w:rPr>
          <w:rFonts w:hint="eastAsia" w:ascii="仿宋" w:hAnsi="仿宋" w:eastAsia="仿宋" w:cs="仿宋"/>
          <w:b w:val="0"/>
          <w:bCs w:val="0"/>
          <w:sz w:val="32"/>
          <w:szCs w:val="32"/>
          <w:highlight w:val="none"/>
          <w:lang w:val="en-US" w:eastAsia="zh-CN"/>
        </w:rPr>
        <w:t>3：</w:t>
      </w:r>
    </w:p>
    <w:p w14:paraId="6D163775">
      <w:pPr>
        <w:spacing w:after="624" w:afterLines="200" w:line="360" w:lineRule="auto"/>
        <w:jc w:val="center"/>
        <w:rPr>
          <w:rFonts w:hint="default" w:ascii="Times New Roman" w:hAnsi="Times New Roman" w:cs="Times New Roman"/>
          <w:b/>
          <w:bCs/>
          <w:color w:val="auto"/>
          <w:kern w:val="0"/>
          <w:sz w:val="44"/>
          <w:szCs w:val="44"/>
          <w:highlight w:val="none"/>
        </w:rPr>
      </w:pPr>
    </w:p>
    <w:p w14:paraId="50E6CB39">
      <w:pPr>
        <w:spacing w:after="624" w:afterLines="200" w:line="360" w:lineRule="auto"/>
        <w:jc w:val="center"/>
        <w:rPr>
          <w:rFonts w:hint="default" w:ascii="Times New Roman" w:hAnsi="Times New Roman" w:cs="Times New Roman"/>
          <w:color w:val="auto"/>
          <w:highlight w:val="none"/>
        </w:rPr>
      </w:pPr>
      <w:r>
        <w:rPr>
          <w:rFonts w:hint="default" w:ascii="Times New Roman" w:hAnsi="Times New Roman" w:cs="Times New Roman"/>
          <w:b/>
          <w:bCs/>
          <w:color w:val="auto"/>
          <w:kern w:val="0"/>
          <w:sz w:val="44"/>
          <w:szCs w:val="44"/>
          <w:highlight w:val="none"/>
        </w:rPr>
        <w:t>相邻权利人意见书</w:t>
      </w:r>
    </w:p>
    <w:p w14:paraId="45334022">
      <w:pPr>
        <w:ind w:firstLine="640" w:firstLineChars="200"/>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rPr>
        <w:t>申请人</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所建房屋，</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层</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间，长</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米，宽</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米，檐口高度</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米。现已征求我户权利人意见，我户对该申请人建房内容无异议。（集中</w:t>
      </w:r>
      <w:r>
        <w:rPr>
          <w:rFonts w:hint="eastAsia" w:eastAsia="仿宋_GB2312" w:cs="Times New Roman"/>
          <w:color w:val="auto"/>
          <w:kern w:val="0"/>
          <w:sz w:val="32"/>
          <w:szCs w:val="32"/>
          <w:highlight w:val="none"/>
          <w:u w:val="none"/>
          <w:lang w:eastAsia="zh-CN"/>
        </w:rPr>
        <w:t>建房</w:t>
      </w:r>
      <w:r>
        <w:rPr>
          <w:rFonts w:hint="default" w:ascii="Times New Roman" w:hAnsi="Times New Roman" w:eastAsia="仿宋_GB2312" w:cs="Times New Roman"/>
          <w:color w:val="auto"/>
          <w:kern w:val="0"/>
          <w:sz w:val="32"/>
          <w:szCs w:val="32"/>
          <w:highlight w:val="none"/>
          <w:u w:val="none"/>
        </w:rPr>
        <w:t>的可不需要</w:t>
      </w:r>
      <w:r>
        <w:rPr>
          <w:rFonts w:hint="eastAsia" w:eastAsia="仿宋_GB2312" w:cs="Times New Roman"/>
          <w:color w:val="auto"/>
          <w:kern w:val="0"/>
          <w:sz w:val="32"/>
          <w:szCs w:val="32"/>
          <w:highlight w:val="none"/>
          <w:u w:val="none"/>
          <w:lang w:eastAsia="zh-CN"/>
        </w:rPr>
        <w:t>征求相邻</w:t>
      </w:r>
      <w:r>
        <w:rPr>
          <w:rFonts w:hint="default" w:ascii="Times New Roman" w:hAnsi="Times New Roman" w:eastAsia="仿宋_GB2312" w:cs="Times New Roman"/>
          <w:color w:val="auto"/>
          <w:kern w:val="0"/>
          <w:sz w:val="32"/>
          <w:szCs w:val="32"/>
          <w:highlight w:val="none"/>
          <w:u w:val="none"/>
        </w:rPr>
        <w:t>权利人意见）</w:t>
      </w:r>
    </w:p>
    <w:p w14:paraId="7FEBBF98">
      <w:pPr>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 </w:t>
      </w:r>
    </w:p>
    <w:p w14:paraId="5ABC4418">
      <w:pPr>
        <w:jc w:val="left"/>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u w:val="single"/>
        </w:rPr>
        <w:t>东边户签名</w:t>
      </w:r>
      <w:r>
        <w:rPr>
          <w:rFonts w:hint="eastAsia" w:eastAsia="仿宋_GB2312" w:cs="Times New Roman"/>
          <w:color w:val="auto"/>
          <w:kern w:val="0"/>
          <w:sz w:val="32"/>
          <w:szCs w:val="32"/>
          <w:highlight w:val="none"/>
          <w:u w:val="single"/>
          <w:lang w:eastAsia="zh-CN"/>
        </w:rPr>
        <w:t>：</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身份证号：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年</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月</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日</w:t>
      </w:r>
    </w:p>
    <w:p w14:paraId="5CA653E7">
      <w:pPr>
        <w:jc w:val="left"/>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u w:val="single"/>
        </w:rPr>
        <w:t>西边户签名</w:t>
      </w:r>
      <w:r>
        <w:rPr>
          <w:rFonts w:hint="eastAsia" w:eastAsia="仿宋_GB2312" w:cs="Times New Roman"/>
          <w:color w:val="auto"/>
          <w:kern w:val="0"/>
          <w:sz w:val="32"/>
          <w:szCs w:val="32"/>
          <w:highlight w:val="none"/>
          <w:u w:val="single"/>
          <w:lang w:eastAsia="zh-CN"/>
        </w:rPr>
        <w:t>：</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身份证号：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年</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月</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日</w:t>
      </w:r>
    </w:p>
    <w:p w14:paraId="4E92A826">
      <w:pPr>
        <w:jc w:val="left"/>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u w:val="single"/>
        </w:rPr>
        <w:t>南边户签名</w:t>
      </w:r>
      <w:r>
        <w:rPr>
          <w:rFonts w:hint="eastAsia" w:eastAsia="仿宋_GB2312" w:cs="Times New Roman"/>
          <w:color w:val="auto"/>
          <w:kern w:val="0"/>
          <w:sz w:val="32"/>
          <w:szCs w:val="32"/>
          <w:highlight w:val="none"/>
          <w:u w:val="single"/>
          <w:lang w:eastAsia="zh-CN"/>
        </w:rPr>
        <w:t>：</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身份证号：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年</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月</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日</w:t>
      </w:r>
    </w:p>
    <w:p w14:paraId="050E3813">
      <w:pPr>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u w:val="single"/>
        </w:rPr>
        <w:t>北边户签名</w:t>
      </w:r>
      <w:r>
        <w:rPr>
          <w:rFonts w:hint="eastAsia" w:eastAsia="仿宋_GB2312" w:cs="Times New Roman"/>
          <w:color w:val="auto"/>
          <w:kern w:val="0"/>
          <w:sz w:val="32"/>
          <w:szCs w:val="32"/>
          <w:highlight w:val="none"/>
          <w:u w:val="single"/>
          <w:lang w:eastAsia="zh-CN"/>
        </w:rPr>
        <w:t>：</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身份证号：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年</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月</w:t>
      </w:r>
      <w:r>
        <w:rPr>
          <w:rFonts w:hint="eastAsia" w:eastAsia="仿宋_GB2312" w:cs="Times New Roman"/>
          <w:color w:val="auto"/>
          <w:kern w:val="0"/>
          <w:sz w:val="32"/>
          <w:szCs w:val="32"/>
          <w:highlight w:val="none"/>
          <w:u w:val="single"/>
          <w:lang w:eastAsia="zh-CN"/>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日</w:t>
      </w:r>
    </w:p>
    <w:p w14:paraId="18696AC7">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p>
    <w:p w14:paraId="7C7CF11E">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p>
    <w:p w14:paraId="4D4A7564">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p>
    <w:p w14:paraId="0619FBB9">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p>
    <w:p w14:paraId="2070B76D">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p>
    <w:p w14:paraId="5045F5EB">
      <w:pPr>
        <w:ind w:firstLine="320" w:firstLineChars="100"/>
        <w:jc w:val="righ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lang w:eastAsia="zh-CN"/>
        </w:rPr>
        <w:t>乡（</w:t>
      </w:r>
      <w:r>
        <w:rPr>
          <w:rFonts w:hint="default" w:ascii="Times New Roman" w:hAnsi="Times New Roman" w:eastAsia="仿宋_GB2312" w:cs="Times New Roman"/>
          <w:color w:val="auto"/>
          <w:kern w:val="0"/>
          <w:sz w:val="32"/>
          <w:szCs w:val="32"/>
          <w:highlight w:val="none"/>
        </w:rPr>
        <w:t>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u w:val="single"/>
        </w:rPr>
        <w:t xml:space="preserve">  </w:t>
      </w:r>
      <w:r>
        <w:rPr>
          <w:rFonts w:hint="eastAsia"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经济合作社</w:t>
      </w:r>
    </w:p>
    <w:p w14:paraId="1EF24676">
      <w:pPr>
        <w:ind w:firstLine="6080" w:firstLineChars="19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年  </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月  日</w:t>
      </w:r>
    </w:p>
    <w:p w14:paraId="2050253F">
      <w:pPr>
        <w:ind w:firstLine="6080" w:firstLineChars="1900"/>
        <w:rPr>
          <w:rFonts w:hint="default" w:ascii="Times New Roman" w:hAnsi="Times New Roman" w:eastAsia="仿宋_GB2312" w:cs="Times New Roman"/>
          <w:color w:val="auto"/>
          <w:kern w:val="0"/>
          <w:sz w:val="32"/>
          <w:szCs w:val="32"/>
          <w:highlight w:val="none"/>
        </w:rPr>
      </w:pPr>
    </w:p>
    <w:p w14:paraId="513313B5">
      <w:pPr>
        <w:pStyle w:val="4"/>
        <w:rPr>
          <w:b/>
          <w:sz w:val="32"/>
          <w:szCs w:val="32"/>
          <w:highlight w:val="none"/>
        </w:rPr>
      </w:pPr>
      <w:r>
        <w:rPr>
          <w:rFonts w:hint="eastAsia" w:ascii="仿宋" w:hAnsi="仿宋" w:eastAsia="仿宋" w:cs="仿宋"/>
          <w:b w:val="0"/>
          <w:bCs w:val="0"/>
          <w:sz w:val="32"/>
          <w:szCs w:val="32"/>
          <w:highlight w:val="none"/>
          <w:lang w:eastAsia="zh-CN"/>
        </w:rPr>
        <w:t>附件</w:t>
      </w:r>
      <w:r>
        <w:rPr>
          <w:rFonts w:hint="eastAsia" w:asciiTheme="minorEastAsia" w:hAnsiTheme="minorEastAsia" w:eastAsiaTheme="minorEastAsia" w:cstheme="minorEastAsia"/>
          <w:b w:val="0"/>
          <w:bCs w:val="0"/>
          <w:sz w:val="32"/>
          <w:szCs w:val="32"/>
          <w:highlight w:val="none"/>
          <w:lang w:val="en-US" w:eastAsia="zh-CN"/>
        </w:rPr>
        <w:t>4</w:t>
      </w:r>
      <w:r>
        <w:rPr>
          <w:rFonts w:hint="eastAsia" w:ascii="仿宋" w:hAnsi="仿宋" w:eastAsia="仿宋" w:cs="仿宋"/>
          <w:b w:val="0"/>
          <w:bCs w:val="0"/>
          <w:sz w:val="32"/>
          <w:szCs w:val="32"/>
          <w:highlight w:val="none"/>
          <w:lang w:val="en-US" w:eastAsia="zh-CN"/>
        </w:rPr>
        <w:t>：</w:t>
      </w:r>
    </w:p>
    <w:p w14:paraId="4EC838B0">
      <w:pPr>
        <w:pStyle w:val="2"/>
        <w:bidi w:val="0"/>
        <w:rPr>
          <w:rFonts w:hint="eastAsia"/>
          <w:highlight w:val="none"/>
        </w:rPr>
      </w:pPr>
      <w:r>
        <w:rPr>
          <w:rFonts w:hint="eastAsia"/>
          <w:highlight w:val="none"/>
          <w:lang w:eastAsia="zh-CN"/>
        </w:rPr>
        <w:t>河源市</w:t>
      </w:r>
      <w:r>
        <w:rPr>
          <w:rFonts w:hint="eastAsia"/>
          <w:highlight w:val="none"/>
        </w:rPr>
        <w:t>农村宅基地审批表</w:t>
      </w:r>
    </w:p>
    <w:tbl>
      <w:tblPr>
        <w:tblStyle w:val="11"/>
        <w:tblpPr w:leftFromText="180" w:rightFromText="180" w:vertAnchor="page" w:horzAnchor="margin" w:tblpXSpec="center" w:tblpY="31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628"/>
        <w:gridCol w:w="368"/>
        <w:gridCol w:w="52"/>
        <w:gridCol w:w="682"/>
        <w:gridCol w:w="225"/>
        <w:gridCol w:w="450"/>
        <w:gridCol w:w="405"/>
        <w:gridCol w:w="825"/>
        <w:gridCol w:w="360"/>
        <w:gridCol w:w="825"/>
        <w:gridCol w:w="968"/>
        <w:gridCol w:w="1222"/>
      </w:tblGrid>
      <w:tr w14:paraId="6D1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50" w:type="dxa"/>
            <w:gridSpan w:val="2"/>
            <w:vMerge w:val="restart"/>
            <w:noWrap w:val="0"/>
            <w:vAlign w:val="center"/>
          </w:tcPr>
          <w:p w14:paraId="7526D31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申请</w:t>
            </w:r>
            <w:r>
              <w:rPr>
                <w:rFonts w:hint="eastAsia" w:ascii="方正仿宋_GBK" w:hAnsi="方正仿宋_GBK" w:eastAsia="方正仿宋_GBK" w:cs="方正仿宋_GBK"/>
                <w:sz w:val="24"/>
                <w:szCs w:val="24"/>
                <w:highlight w:val="none"/>
                <w:lang w:eastAsia="zh-CN"/>
              </w:rPr>
              <w:t>人</w:t>
            </w:r>
          </w:p>
        </w:tc>
        <w:tc>
          <w:tcPr>
            <w:tcW w:w="1279" w:type="dxa"/>
            <w:gridSpan w:val="3"/>
            <w:noWrap w:val="0"/>
            <w:vAlign w:val="center"/>
          </w:tcPr>
          <w:p w14:paraId="2BE5933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姓名</w:t>
            </w:r>
          </w:p>
        </w:tc>
        <w:tc>
          <w:tcPr>
            <w:tcW w:w="996" w:type="dxa"/>
            <w:gridSpan w:val="2"/>
            <w:noWrap w:val="0"/>
            <w:vAlign w:val="center"/>
          </w:tcPr>
          <w:p w14:paraId="313BFFD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734" w:type="dxa"/>
            <w:gridSpan w:val="2"/>
            <w:noWrap w:val="0"/>
            <w:vAlign w:val="center"/>
          </w:tcPr>
          <w:p w14:paraId="44C529C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性别</w:t>
            </w:r>
          </w:p>
        </w:tc>
        <w:tc>
          <w:tcPr>
            <w:tcW w:w="675" w:type="dxa"/>
            <w:gridSpan w:val="2"/>
            <w:noWrap w:val="0"/>
            <w:vAlign w:val="center"/>
          </w:tcPr>
          <w:p w14:paraId="3798C38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1590" w:type="dxa"/>
            <w:gridSpan w:val="3"/>
            <w:noWrap w:val="0"/>
            <w:vAlign w:val="center"/>
          </w:tcPr>
          <w:p w14:paraId="3642EFD7">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身份证号</w:t>
            </w:r>
          </w:p>
        </w:tc>
        <w:tc>
          <w:tcPr>
            <w:tcW w:w="3015" w:type="dxa"/>
            <w:gridSpan w:val="3"/>
            <w:noWrap w:val="0"/>
            <w:vAlign w:val="center"/>
          </w:tcPr>
          <w:p w14:paraId="7AE7982C">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方正仿宋_GBK" w:hAnsi="方正仿宋_GBK" w:eastAsia="方正仿宋_GBK" w:cs="方正仿宋_GBK"/>
                <w:sz w:val="24"/>
                <w:szCs w:val="24"/>
                <w:highlight w:val="none"/>
              </w:rPr>
            </w:pPr>
          </w:p>
        </w:tc>
      </w:tr>
      <w:tr w14:paraId="502D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950" w:type="dxa"/>
            <w:gridSpan w:val="2"/>
            <w:vMerge w:val="continue"/>
            <w:noWrap w:val="0"/>
            <w:vAlign w:val="center"/>
          </w:tcPr>
          <w:p w14:paraId="1C410239">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1279" w:type="dxa"/>
            <w:gridSpan w:val="3"/>
            <w:noWrap w:val="0"/>
            <w:vAlign w:val="top"/>
          </w:tcPr>
          <w:p w14:paraId="1FC3270D">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现在</w:t>
            </w:r>
            <w:r>
              <w:rPr>
                <w:rFonts w:hint="eastAsia" w:ascii="方正仿宋_GBK" w:hAnsi="方正仿宋_GBK" w:eastAsia="方正仿宋_GBK" w:cs="方正仿宋_GBK"/>
                <w:sz w:val="24"/>
                <w:szCs w:val="24"/>
                <w:highlight w:val="none"/>
              </w:rPr>
              <w:t>住址</w:t>
            </w:r>
          </w:p>
        </w:tc>
        <w:tc>
          <w:tcPr>
            <w:tcW w:w="7010" w:type="dxa"/>
            <w:gridSpan w:val="12"/>
            <w:noWrap w:val="0"/>
            <w:vAlign w:val="top"/>
          </w:tcPr>
          <w:p w14:paraId="0AC08947">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36E4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50" w:type="dxa"/>
            <w:gridSpan w:val="2"/>
            <w:vMerge w:val="restart"/>
            <w:noWrap w:val="0"/>
            <w:vAlign w:val="center"/>
          </w:tcPr>
          <w:p w14:paraId="6AD74E5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拟批准宅基地情况</w:t>
            </w:r>
          </w:p>
        </w:tc>
        <w:tc>
          <w:tcPr>
            <w:tcW w:w="854" w:type="dxa"/>
            <w:gridSpan w:val="2"/>
            <w:vMerge w:val="restart"/>
            <w:noWrap w:val="0"/>
            <w:vAlign w:val="center"/>
          </w:tcPr>
          <w:p w14:paraId="57C0AFA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四至</w:t>
            </w:r>
          </w:p>
        </w:tc>
        <w:tc>
          <w:tcPr>
            <w:tcW w:w="7435" w:type="dxa"/>
            <w:gridSpan w:val="13"/>
            <w:noWrap w:val="0"/>
            <w:vAlign w:val="center"/>
          </w:tcPr>
          <w:p w14:paraId="1D085AB6">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东至:                   南至:</w:t>
            </w:r>
          </w:p>
        </w:tc>
      </w:tr>
      <w:tr w14:paraId="43BB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0" w:type="dxa"/>
            <w:gridSpan w:val="2"/>
            <w:vMerge w:val="continue"/>
            <w:noWrap w:val="0"/>
            <w:vAlign w:val="center"/>
          </w:tcPr>
          <w:p w14:paraId="38288D2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854" w:type="dxa"/>
            <w:gridSpan w:val="2"/>
            <w:vMerge w:val="continue"/>
            <w:noWrap w:val="0"/>
            <w:vAlign w:val="center"/>
          </w:tcPr>
          <w:p w14:paraId="207E9F8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7435" w:type="dxa"/>
            <w:gridSpan w:val="13"/>
            <w:noWrap w:val="0"/>
            <w:vAlign w:val="center"/>
          </w:tcPr>
          <w:p w14:paraId="52C63D90">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西至:                   北至:</w:t>
            </w:r>
          </w:p>
        </w:tc>
      </w:tr>
      <w:tr w14:paraId="0539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0" w:type="dxa"/>
            <w:gridSpan w:val="2"/>
            <w:vMerge w:val="continue"/>
            <w:noWrap w:val="0"/>
            <w:vAlign w:val="center"/>
          </w:tcPr>
          <w:p w14:paraId="35BF2BD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854" w:type="dxa"/>
            <w:gridSpan w:val="2"/>
            <w:vMerge w:val="restart"/>
            <w:noWrap w:val="0"/>
            <w:vAlign w:val="center"/>
          </w:tcPr>
          <w:p w14:paraId="048B848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土</w:t>
            </w:r>
            <w:r>
              <w:rPr>
                <w:rFonts w:hint="eastAsia" w:ascii="方正仿宋_GBK" w:hAnsi="方正仿宋_GBK" w:eastAsia="方正仿宋_GBK" w:cs="方正仿宋_GBK"/>
                <w:sz w:val="24"/>
                <w:szCs w:val="24"/>
                <w:highlight w:val="none"/>
              </w:rPr>
              <w:t>地类</w:t>
            </w:r>
            <w:r>
              <w:rPr>
                <w:rFonts w:hint="eastAsia" w:ascii="方正仿宋_GBK" w:hAnsi="方正仿宋_GBK" w:eastAsia="方正仿宋_GBK" w:cs="方正仿宋_GBK"/>
                <w:sz w:val="24"/>
                <w:szCs w:val="24"/>
                <w:highlight w:val="none"/>
                <w:lang w:eastAsia="zh-CN"/>
              </w:rPr>
              <w:t>别</w:t>
            </w:r>
          </w:p>
        </w:tc>
        <w:tc>
          <w:tcPr>
            <w:tcW w:w="1473" w:type="dxa"/>
            <w:gridSpan w:val="4"/>
            <w:noWrap w:val="0"/>
            <w:vAlign w:val="center"/>
          </w:tcPr>
          <w:p w14:paraId="1DDF811B">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耕地（水田）</w:t>
            </w:r>
          </w:p>
        </w:tc>
        <w:tc>
          <w:tcPr>
            <w:tcW w:w="907" w:type="dxa"/>
            <w:gridSpan w:val="2"/>
            <w:noWrap w:val="0"/>
            <w:vAlign w:val="center"/>
          </w:tcPr>
          <w:p w14:paraId="68153E28">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林地</w:t>
            </w:r>
          </w:p>
        </w:tc>
        <w:tc>
          <w:tcPr>
            <w:tcW w:w="855" w:type="dxa"/>
            <w:gridSpan w:val="2"/>
            <w:noWrap w:val="0"/>
            <w:vAlign w:val="center"/>
          </w:tcPr>
          <w:p w14:paraId="4A523B19">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菜地</w:t>
            </w:r>
          </w:p>
        </w:tc>
        <w:tc>
          <w:tcPr>
            <w:tcW w:w="825" w:type="dxa"/>
            <w:noWrap w:val="0"/>
            <w:vAlign w:val="center"/>
          </w:tcPr>
          <w:p w14:paraId="1D2D9BF8">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园地</w:t>
            </w:r>
          </w:p>
        </w:tc>
        <w:tc>
          <w:tcPr>
            <w:tcW w:w="1185" w:type="dxa"/>
            <w:gridSpan w:val="2"/>
            <w:noWrap w:val="0"/>
            <w:vAlign w:val="center"/>
          </w:tcPr>
          <w:p w14:paraId="71925C53">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旧宅基地</w:t>
            </w:r>
          </w:p>
        </w:tc>
        <w:tc>
          <w:tcPr>
            <w:tcW w:w="968" w:type="dxa"/>
            <w:noWrap w:val="0"/>
            <w:vAlign w:val="center"/>
          </w:tcPr>
          <w:p w14:paraId="0B096DA4">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空闲地</w:t>
            </w:r>
          </w:p>
        </w:tc>
        <w:tc>
          <w:tcPr>
            <w:tcW w:w="1222" w:type="dxa"/>
            <w:noWrap w:val="0"/>
            <w:vAlign w:val="center"/>
          </w:tcPr>
          <w:p w14:paraId="25A29C1D">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其它</w:t>
            </w:r>
          </w:p>
        </w:tc>
      </w:tr>
      <w:tr w14:paraId="0A8B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0" w:type="dxa"/>
            <w:gridSpan w:val="2"/>
            <w:vMerge w:val="continue"/>
            <w:noWrap w:val="0"/>
            <w:vAlign w:val="center"/>
          </w:tcPr>
          <w:p w14:paraId="14F96C4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854" w:type="dxa"/>
            <w:gridSpan w:val="2"/>
            <w:vMerge w:val="continue"/>
            <w:noWrap w:val="0"/>
            <w:vAlign w:val="center"/>
          </w:tcPr>
          <w:p w14:paraId="4B522F8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1473" w:type="dxa"/>
            <w:gridSpan w:val="4"/>
            <w:noWrap w:val="0"/>
            <w:vAlign w:val="center"/>
          </w:tcPr>
          <w:p w14:paraId="3C588659">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907" w:type="dxa"/>
            <w:gridSpan w:val="2"/>
            <w:noWrap w:val="0"/>
            <w:vAlign w:val="center"/>
          </w:tcPr>
          <w:p w14:paraId="0B3D2362">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855" w:type="dxa"/>
            <w:gridSpan w:val="2"/>
            <w:noWrap w:val="0"/>
            <w:vAlign w:val="center"/>
          </w:tcPr>
          <w:p w14:paraId="1A7A378D">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825" w:type="dxa"/>
            <w:noWrap w:val="0"/>
            <w:vAlign w:val="center"/>
          </w:tcPr>
          <w:p w14:paraId="0DC7FAAE">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1185" w:type="dxa"/>
            <w:gridSpan w:val="2"/>
            <w:noWrap w:val="0"/>
            <w:vAlign w:val="center"/>
          </w:tcPr>
          <w:p w14:paraId="5D328254">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968" w:type="dxa"/>
            <w:noWrap w:val="0"/>
            <w:vAlign w:val="center"/>
          </w:tcPr>
          <w:p w14:paraId="44B73ADC">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1222" w:type="dxa"/>
            <w:noWrap w:val="0"/>
            <w:vAlign w:val="center"/>
          </w:tcPr>
          <w:p w14:paraId="48586F03">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03A9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0" w:type="dxa"/>
            <w:gridSpan w:val="2"/>
            <w:vMerge w:val="continue"/>
            <w:noWrap w:val="0"/>
            <w:vAlign w:val="center"/>
          </w:tcPr>
          <w:p w14:paraId="6242067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854" w:type="dxa"/>
            <w:gridSpan w:val="2"/>
            <w:vMerge w:val="restart"/>
            <w:noWrap w:val="0"/>
            <w:vAlign w:val="center"/>
          </w:tcPr>
          <w:p w14:paraId="0115B59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用地类型</w:t>
            </w:r>
          </w:p>
        </w:tc>
        <w:tc>
          <w:tcPr>
            <w:tcW w:w="1473" w:type="dxa"/>
            <w:gridSpan w:val="4"/>
            <w:noWrap w:val="0"/>
            <w:vAlign w:val="center"/>
          </w:tcPr>
          <w:p w14:paraId="39FB8604">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异址新建</w:t>
            </w:r>
          </w:p>
        </w:tc>
        <w:tc>
          <w:tcPr>
            <w:tcW w:w="1762" w:type="dxa"/>
            <w:gridSpan w:val="4"/>
            <w:noWrap w:val="0"/>
            <w:vAlign w:val="center"/>
          </w:tcPr>
          <w:p w14:paraId="2F4A099D">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2010" w:type="dxa"/>
            <w:gridSpan w:val="3"/>
            <w:noWrap w:val="0"/>
            <w:vAlign w:val="center"/>
          </w:tcPr>
          <w:p w14:paraId="635FD588">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cs="方正仿宋_GBK"/>
                <w:sz w:val="24"/>
                <w:szCs w:val="24"/>
                <w:highlight w:val="none"/>
                <w:lang w:eastAsia="zh-CN"/>
              </w:rPr>
              <w:t>改扩</w:t>
            </w:r>
            <w:r>
              <w:rPr>
                <w:rFonts w:hint="eastAsia" w:ascii="方正仿宋_GBK" w:hAnsi="方正仿宋_GBK" w:eastAsia="方正仿宋_GBK" w:cs="方正仿宋_GBK"/>
                <w:sz w:val="24"/>
                <w:szCs w:val="24"/>
                <w:highlight w:val="none"/>
                <w:lang w:eastAsia="zh-CN"/>
              </w:rPr>
              <w:t>建</w:t>
            </w:r>
          </w:p>
        </w:tc>
        <w:tc>
          <w:tcPr>
            <w:tcW w:w="2190" w:type="dxa"/>
            <w:gridSpan w:val="2"/>
            <w:noWrap w:val="0"/>
            <w:vAlign w:val="center"/>
          </w:tcPr>
          <w:p w14:paraId="1583862A">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030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 w:type="dxa"/>
            <w:gridSpan w:val="2"/>
            <w:vMerge w:val="continue"/>
            <w:noWrap w:val="0"/>
            <w:vAlign w:val="center"/>
          </w:tcPr>
          <w:p w14:paraId="3FAB3F8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854" w:type="dxa"/>
            <w:gridSpan w:val="2"/>
            <w:vMerge w:val="continue"/>
            <w:noWrap w:val="0"/>
            <w:vAlign w:val="center"/>
          </w:tcPr>
          <w:p w14:paraId="32085C4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1473" w:type="dxa"/>
            <w:gridSpan w:val="4"/>
            <w:noWrap w:val="0"/>
            <w:vAlign w:val="center"/>
          </w:tcPr>
          <w:p w14:paraId="5C9CB000">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cs="方正仿宋_GBK"/>
                <w:sz w:val="24"/>
                <w:szCs w:val="24"/>
                <w:highlight w:val="none"/>
                <w:lang w:eastAsia="zh-CN"/>
              </w:rPr>
              <w:t>原址</w:t>
            </w:r>
            <w:r>
              <w:rPr>
                <w:rFonts w:hint="eastAsia" w:ascii="方正仿宋_GBK" w:hAnsi="方正仿宋_GBK" w:eastAsia="方正仿宋_GBK" w:cs="方正仿宋_GBK"/>
                <w:sz w:val="24"/>
                <w:szCs w:val="24"/>
                <w:highlight w:val="none"/>
                <w:lang w:eastAsia="zh-CN"/>
              </w:rPr>
              <w:t>翻建</w:t>
            </w:r>
          </w:p>
        </w:tc>
        <w:tc>
          <w:tcPr>
            <w:tcW w:w="1762" w:type="dxa"/>
            <w:gridSpan w:val="4"/>
            <w:noWrap w:val="0"/>
            <w:vAlign w:val="center"/>
          </w:tcPr>
          <w:p w14:paraId="6175ABAD">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2010" w:type="dxa"/>
            <w:gridSpan w:val="3"/>
            <w:noWrap w:val="0"/>
            <w:vAlign w:val="center"/>
          </w:tcPr>
          <w:p w14:paraId="0B768B0C">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2190" w:type="dxa"/>
            <w:gridSpan w:val="2"/>
            <w:noWrap w:val="0"/>
            <w:vAlign w:val="center"/>
          </w:tcPr>
          <w:p w14:paraId="34A97507">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712A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0" w:type="dxa"/>
            <w:gridSpan w:val="2"/>
            <w:vMerge w:val="continue"/>
            <w:noWrap w:val="0"/>
            <w:vAlign w:val="center"/>
          </w:tcPr>
          <w:p w14:paraId="4A2E9C2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8289" w:type="dxa"/>
            <w:gridSpan w:val="15"/>
            <w:tcBorders>
              <w:bottom w:val="single" w:color="auto" w:sz="4" w:space="0"/>
            </w:tcBorders>
            <w:noWrap w:val="0"/>
            <w:vAlign w:val="center"/>
          </w:tcPr>
          <w:tbl>
            <w:tblPr>
              <w:tblStyle w:val="11"/>
              <w:tblpPr w:leftFromText="180" w:rightFromText="180" w:vertAnchor="page" w:horzAnchor="margin" w:tblpY="1"/>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50"/>
              <w:gridCol w:w="1140"/>
              <w:gridCol w:w="1035"/>
              <w:gridCol w:w="825"/>
              <w:gridCol w:w="1185"/>
              <w:gridCol w:w="990"/>
              <w:gridCol w:w="988"/>
            </w:tblGrid>
            <w:tr w14:paraId="33F6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44" w:type="dxa"/>
                  <w:tcBorders>
                    <w:top w:val="nil"/>
                    <w:left w:val="nil"/>
                    <w:bottom w:val="nil"/>
                    <w:right w:val="single" w:color="auto" w:sz="4" w:space="0"/>
                  </w:tcBorders>
                  <w:noWrap w:val="0"/>
                  <w:vAlign w:val="center"/>
                </w:tcPr>
                <w:p w14:paraId="3268E8DF">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宅基地面积/</w:t>
                  </w:r>
                  <w:r>
                    <w:rPr>
                      <w:rFonts w:hint="eastAsia" w:ascii="方正仿宋_GBK" w:hAnsi="方正仿宋_GBK" w:eastAsia="方正仿宋_GBK" w:cs="方正仿宋_GBK"/>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1050" w:type="dxa"/>
                  <w:tcBorders>
                    <w:top w:val="nil"/>
                    <w:left w:val="single" w:color="auto" w:sz="4" w:space="0"/>
                    <w:bottom w:val="nil"/>
                    <w:right w:val="single" w:color="auto" w:sz="4" w:space="0"/>
                  </w:tcBorders>
                  <w:noWrap w:val="0"/>
                  <w:vAlign w:val="center"/>
                </w:tcPr>
                <w:p w14:paraId="49D75853">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1140" w:type="dxa"/>
                  <w:tcBorders>
                    <w:top w:val="nil"/>
                    <w:left w:val="single" w:color="auto" w:sz="4" w:space="0"/>
                    <w:bottom w:val="nil"/>
                    <w:right w:val="single" w:color="auto" w:sz="4" w:space="0"/>
                  </w:tcBorders>
                  <w:noWrap w:val="0"/>
                  <w:vAlign w:val="center"/>
                </w:tcPr>
                <w:p w14:paraId="627BD92A">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总建筑面积/</w:t>
                  </w:r>
                  <w:r>
                    <w:rPr>
                      <w:rFonts w:hint="eastAsia" w:ascii="方正仿宋_GBK" w:hAnsi="方正仿宋_GBK" w:eastAsia="方正仿宋_GBK" w:cs="方正仿宋_GBK"/>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1035" w:type="dxa"/>
                  <w:tcBorders>
                    <w:top w:val="nil"/>
                    <w:left w:val="single" w:color="auto" w:sz="4" w:space="0"/>
                    <w:bottom w:val="nil"/>
                    <w:right w:val="single" w:color="auto" w:sz="4" w:space="0"/>
                  </w:tcBorders>
                  <w:noWrap w:val="0"/>
                  <w:vAlign w:val="center"/>
                </w:tcPr>
                <w:p w14:paraId="611E5B2D">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825" w:type="dxa"/>
                  <w:tcBorders>
                    <w:top w:val="nil"/>
                    <w:left w:val="single" w:color="auto" w:sz="4" w:space="0"/>
                    <w:bottom w:val="nil"/>
                    <w:right w:val="single" w:color="auto" w:sz="4" w:space="0"/>
                  </w:tcBorders>
                  <w:noWrap w:val="0"/>
                  <w:vAlign w:val="center"/>
                </w:tcPr>
                <w:p w14:paraId="3CD3363F">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建筑层数/层</w:t>
                  </w:r>
                </w:p>
              </w:tc>
              <w:tc>
                <w:tcPr>
                  <w:tcW w:w="1185" w:type="dxa"/>
                  <w:tcBorders>
                    <w:top w:val="nil"/>
                    <w:left w:val="single" w:color="auto" w:sz="4" w:space="0"/>
                    <w:bottom w:val="nil"/>
                    <w:right w:val="single" w:color="auto" w:sz="4" w:space="0"/>
                  </w:tcBorders>
                  <w:noWrap w:val="0"/>
                  <w:vAlign w:val="center"/>
                </w:tcPr>
                <w:p w14:paraId="5FCD64FB">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p>
              </w:tc>
              <w:tc>
                <w:tcPr>
                  <w:tcW w:w="990" w:type="dxa"/>
                  <w:tcBorders>
                    <w:top w:val="nil"/>
                    <w:left w:val="single" w:color="auto" w:sz="4" w:space="0"/>
                    <w:bottom w:val="nil"/>
                    <w:right w:val="single" w:color="auto" w:sz="4" w:space="0"/>
                  </w:tcBorders>
                  <w:noWrap w:val="0"/>
                  <w:vAlign w:val="center"/>
                </w:tcPr>
                <w:p w14:paraId="29939F07">
                  <w:pPr>
                    <w:keepNext w:val="0"/>
                    <w:keepLines w:val="0"/>
                    <w:pageBreakBefore w:val="0"/>
                    <w:shd w:val="clear" w:color="auto" w:fill="auto"/>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建筑高度/米</w:t>
                  </w:r>
                </w:p>
              </w:tc>
              <w:tc>
                <w:tcPr>
                  <w:tcW w:w="988" w:type="dxa"/>
                  <w:tcBorders>
                    <w:top w:val="nil"/>
                    <w:left w:val="single" w:color="auto" w:sz="4" w:space="0"/>
                    <w:bottom w:val="nil"/>
                    <w:right w:val="nil"/>
                  </w:tcBorders>
                  <w:noWrap w:val="0"/>
                  <w:vAlign w:val="center"/>
                </w:tcPr>
                <w:p w14:paraId="6657D66D">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方正仿宋_GBK" w:hAnsi="方正仿宋_GBK" w:eastAsia="方正仿宋_GBK" w:cs="方正仿宋_GBK"/>
                      <w:sz w:val="24"/>
                      <w:szCs w:val="24"/>
                      <w:highlight w:val="none"/>
                    </w:rPr>
                  </w:pPr>
                </w:p>
              </w:tc>
            </w:tr>
          </w:tbl>
          <w:p w14:paraId="5BAECDE6">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6A0D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0" w:type="dxa"/>
            <w:gridSpan w:val="2"/>
            <w:vMerge w:val="continue"/>
            <w:noWrap w:val="0"/>
            <w:vAlign w:val="center"/>
          </w:tcPr>
          <w:p w14:paraId="786419D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tc>
        <w:tc>
          <w:tcPr>
            <w:tcW w:w="1907" w:type="dxa"/>
            <w:gridSpan w:val="4"/>
            <w:tcBorders>
              <w:bottom w:val="single" w:color="auto" w:sz="4" w:space="0"/>
            </w:tcBorders>
            <w:noWrap w:val="0"/>
            <w:vAlign w:val="center"/>
          </w:tcPr>
          <w:p w14:paraId="17978900">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土地坐落</w:t>
            </w:r>
          </w:p>
        </w:tc>
        <w:tc>
          <w:tcPr>
            <w:tcW w:w="6382" w:type="dxa"/>
            <w:gridSpan w:val="11"/>
            <w:tcBorders>
              <w:bottom w:val="single" w:color="auto" w:sz="4" w:space="0"/>
            </w:tcBorders>
            <w:noWrap w:val="0"/>
            <w:vAlign w:val="center"/>
          </w:tcPr>
          <w:p w14:paraId="28C92FBF">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03F3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528" w:type="dxa"/>
            <w:gridSpan w:val="3"/>
            <w:tcBorders>
              <w:top w:val="nil"/>
            </w:tcBorders>
            <w:noWrap w:val="0"/>
            <w:vAlign w:val="center"/>
          </w:tcPr>
          <w:p w14:paraId="704E8FFA">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乡镇自然资源</w:t>
            </w:r>
            <w:r>
              <w:rPr>
                <w:rFonts w:hint="eastAsia" w:ascii="方正仿宋_GBK" w:hAnsi="方正仿宋_GBK" w:eastAsia="方正仿宋_GBK" w:cs="方正仿宋_GBK"/>
                <w:sz w:val="24"/>
                <w:szCs w:val="24"/>
                <w:highlight w:val="none"/>
              </w:rPr>
              <w:t>部门意见</w:t>
            </w:r>
          </w:p>
        </w:tc>
        <w:tc>
          <w:tcPr>
            <w:tcW w:w="7711" w:type="dxa"/>
            <w:gridSpan w:val="14"/>
            <w:tcBorders>
              <w:top w:val="nil"/>
            </w:tcBorders>
            <w:noWrap w:val="0"/>
            <w:vAlign w:val="center"/>
          </w:tcPr>
          <w:p w14:paraId="02248551">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140FEADF">
            <w:pPr>
              <w:keepNext w:val="0"/>
              <w:keepLines w:val="0"/>
              <w:pageBreakBefore w:val="0"/>
              <w:kinsoku/>
              <w:wordWrap/>
              <w:overflowPunct/>
              <w:topLinePunct w:val="0"/>
              <w:autoSpaceDE/>
              <w:autoSpaceDN/>
              <w:bidi w:val="0"/>
              <w:adjustRightInd/>
              <w:snapToGrid/>
              <w:spacing w:line="240" w:lineRule="atLeast"/>
              <w:ind w:firstLine="2640" w:firstLineChars="11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(盖章)</w:t>
            </w:r>
          </w:p>
          <w:p w14:paraId="759EB57D">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经办人：</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负责人:         年   月   日</w:t>
            </w:r>
          </w:p>
        </w:tc>
      </w:tr>
      <w:tr w14:paraId="7607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528" w:type="dxa"/>
            <w:gridSpan w:val="3"/>
            <w:tcBorders>
              <w:top w:val="nil"/>
            </w:tcBorders>
            <w:noWrap w:val="0"/>
            <w:vAlign w:val="center"/>
          </w:tcPr>
          <w:p w14:paraId="6B429BB9">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lang w:val="en-US" w:eastAsia="zh-CN"/>
              </w:rPr>
            </w:pPr>
            <w:r>
              <w:rPr>
                <w:rFonts w:hint="eastAsia" w:ascii="方正仿宋_GBK" w:hAnsi="方正仿宋_GBK" w:cs="方正仿宋_GBK"/>
                <w:sz w:val="24"/>
                <w:highlight w:val="none"/>
                <w:lang w:val="en-US" w:eastAsia="zh-CN"/>
              </w:rPr>
              <w:t>乡镇其他部门意见</w:t>
            </w:r>
          </w:p>
        </w:tc>
        <w:tc>
          <w:tcPr>
            <w:tcW w:w="7711" w:type="dxa"/>
            <w:gridSpan w:val="14"/>
            <w:tcBorders>
              <w:top w:val="nil"/>
            </w:tcBorders>
            <w:noWrap w:val="0"/>
            <w:vAlign w:val="center"/>
          </w:tcPr>
          <w:p w14:paraId="55946C71">
            <w:pPr>
              <w:keepNext w:val="0"/>
              <w:keepLines w:val="0"/>
              <w:pageBreakBefore w:val="0"/>
              <w:kinsoku/>
              <w:wordWrap/>
              <w:overflowPunct/>
              <w:topLinePunct w:val="0"/>
              <w:autoSpaceDE/>
              <w:autoSpaceDN/>
              <w:bidi w:val="0"/>
              <w:adjustRightInd/>
              <w:snapToGrid/>
              <w:spacing w:line="240" w:lineRule="atLeast"/>
              <w:ind w:firstLine="2640" w:firstLineChars="1100"/>
              <w:textAlignment w:val="auto"/>
              <w:rPr>
                <w:rFonts w:hint="eastAsia" w:ascii="方正仿宋_GBK" w:hAnsi="方正仿宋_GBK" w:eastAsia="方正仿宋_GBK" w:cs="方正仿宋_GBK"/>
                <w:sz w:val="24"/>
                <w:szCs w:val="24"/>
                <w:highlight w:val="none"/>
              </w:rPr>
            </w:pPr>
          </w:p>
          <w:p w14:paraId="5A978C39">
            <w:pPr>
              <w:keepNext w:val="0"/>
              <w:keepLines w:val="0"/>
              <w:pageBreakBefore w:val="0"/>
              <w:kinsoku/>
              <w:wordWrap/>
              <w:overflowPunct/>
              <w:topLinePunct w:val="0"/>
              <w:autoSpaceDE/>
              <w:autoSpaceDN/>
              <w:bidi w:val="0"/>
              <w:adjustRightInd/>
              <w:snapToGrid/>
              <w:spacing w:line="240" w:lineRule="atLeast"/>
              <w:ind w:firstLine="2640" w:firstLineChars="1100"/>
              <w:textAlignment w:val="auto"/>
              <w:rPr>
                <w:rFonts w:hint="eastAsia" w:ascii="方正仿宋_GBK" w:hAnsi="方正仿宋_GBK" w:eastAsia="方正仿宋_GBK" w:cs="方正仿宋_GBK"/>
                <w:sz w:val="24"/>
                <w:szCs w:val="24"/>
                <w:highlight w:val="none"/>
              </w:rPr>
            </w:pPr>
          </w:p>
          <w:p w14:paraId="59BDBF94">
            <w:pPr>
              <w:keepNext w:val="0"/>
              <w:keepLines w:val="0"/>
              <w:pageBreakBefore w:val="0"/>
              <w:kinsoku/>
              <w:wordWrap/>
              <w:overflowPunct/>
              <w:topLinePunct w:val="0"/>
              <w:autoSpaceDE/>
              <w:autoSpaceDN/>
              <w:bidi w:val="0"/>
              <w:adjustRightInd/>
              <w:snapToGrid/>
              <w:spacing w:line="240" w:lineRule="atLeast"/>
              <w:ind w:firstLine="6000" w:firstLineChars="25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(盖章)</w:t>
            </w:r>
          </w:p>
          <w:p w14:paraId="550D9AEA">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经办人：</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负责人:         年   月   日</w:t>
            </w:r>
          </w:p>
        </w:tc>
      </w:tr>
      <w:tr w14:paraId="654A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528" w:type="dxa"/>
            <w:gridSpan w:val="3"/>
            <w:noWrap w:val="0"/>
            <w:vAlign w:val="center"/>
          </w:tcPr>
          <w:p w14:paraId="54AA433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乡镇农业农村部</w:t>
            </w:r>
            <w:r>
              <w:rPr>
                <w:rFonts w:hint="eastAsia" w:ascii="方正仿宋_GBK" w:hAnsi="方正仿宋_GBK" w:eastAsia="方正仿宋_GBK" w:cs="方正仿宋_GBK"/>
                <w:sz w:val="24"/>
                <w:szCs w:val="24"/>
                <w:highlight w:val="none"/>
              </w:rPr>
              <w:t>门意见</w:t>
            </w:r>
          </w:p>
        </w:tc>
        <w:tc>
          <w:tcPr>
            <w:tcW w:w="7711" w:type="dxa"/>
            <w:gridSpan w:val="14"/>
            <w:noWrap w:val="0"/>
            <w:vAlign w:val="center"/>
          </w:tcPr>
          <w:p w14:paraId="14A1A178">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09AB8038">
            <w:pPr>
              <w:keepNext w:val="0"/>
              <w:keepLines w:val="0"/>
              <w:pageBreakBefore w:val="0"/>
              <w:kinsoku/>
              <w:wordWrap/>
              <w:overflowPunct/>
              <w:topLinePunct w:val="0"/>
              <w:autoSpaceDE/>
              <w:autoSpaceDN/>
              <w:bidi w:val="0"/>
              <w:adjustRightInd/>
              <w:snapToGrid/>
              <w:spacing w:line="240" w:lineRule="atLeast"/>
              <w:ind w:firstLine="600" w:firstLineChars="250"/>
              <w:textAlignment w:val="auto"/>
              <w:rPr>
                <w:rFonts w:hint="eastAsia" w:ascii="方正仿宋_GBK" w:hAnsi="方正仿宋_GBK" w:eastAsia="方正仿宋_GBK" w:cs="方正仿宋_GBK"/>
                <w:sz w:val="24"/>
                <w:szCs w:val="24"/>
                <w:highlight w:val="none"/>
              </w:rPr>
            </w:pPr>
          </w:p>
          <w:p w14:paraId="67C45C9A">
            <w:pPr>
              <w:keepNext w:val="0"/>
              <w:keepLines w:val="0"/>
              <w:pageBreakBefore w:val="0"/>
              <w:kinsoku/>
              <w:wordWrap/>
              <w:overflowPunct/>
              <w:topLinePunct w:val="0"/>
              <w:autoSpaceDE/>
              <w:autoSpaceDN/>
              <w:bidi w:val="0"/>
              <w:adjustRightInd/>
              <w:snapToGrid/>
              <w:spacing w:line="240" w:lineRule="atLeast"/>
              <w:ind w:firstLine="600" w:firstLineChars="25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(盖章)  </w:t>
            </w:r>
          </w:p>
          <w:p w14:paraId="1FE9DF58">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经办人：</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 xml:space="preserve">负责人:          年   月   日 </w:t>
            </w:r>
          </w:p>
        </w:tc>
      </w:tr>
      <w:tr w14:paraId="0C26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528" w:type="dxa"/>
            <w:gridSpan w:val="3"/>
            <w:noWrap w:val="0"/>
            <w:vAlign w:val="center"/>
          </w:tcPr>
          <w:p w14:paraId="609BF13A">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乡镇</w:t>
            </w:r>
            <w:r>
              <w:rPr>
                <w:rFonts w:hint="eastAsia" w:ascii="方正仿宋_GBK" w:hAnsi="方正仿宋_GBK" w:cs="方正仿宋_GBK"/>
                <w:sz w:val="24"/>
                <w:szCs w:val="24"/>
                <w:highlight w:val="none"/>
                <w:lang w:eastAsia="zh-CN"/>
              </w:rPr>
              <w:t>人民</w:t>
            </w:r>
            <w:r>
              <w:rPr>
                <w:rFonts w:hint="eastAsia" w:ascii="方正仿宋_GBK" w:hAnsi="方正仿宋_GBK" w:eastAsia="方正仿宋_GBK" w:cs="方正仿宋_GBK"/>
                <w:sz w:val="24"/>
                <w:szCs w:val="24"/>
                <w:highlight w:val="none"/>
              </w:rPr>
              <w:t>政府审</w:t>
            </w:r>
            <w:r>
              <w:rPr>
                <w:rFonts w:hint="eastAsia" w:ascii="方正仿宋_GBK" w:hAnsi="方正仿宋_GBK" w:eastAsia="方正仿宋_GBK" w:cs="方正仿宋_GBK"/>
                <w:sz w:val="24"/>
                <w:szCs w:val="24"/>
                <w:highlight w:val="none"/>
                <w:lang w:eastAsia="zh-CN"/>
              </w:rPr>
              <w:t>核批准</w:t>
            </w:r>
            <w:r>
              <w:rPr>
                <w:rFonts w:hint="eastAsia" w:ascii="方正仿宋_GBK" w:hAnsi="方正仿宋_GBK" w:eastAsia="方正仿宋_GBK" w:cs="方正仿宋_GBK"/>
                <w:sz w:val="24"/>
                <w:szCs w:val="24"/>
                <w:highlight w:val="none"/>
              </w:rPr>
              <w:t>意见</w:t>
            </w:r>
          </w:p>
        </w:tc>
        <w:tc>
          <w:tcPr>
            <w:tcW w:w="7711" w:type="dxa"/>
            <w:gridSpan w:val="14"/>
            <w:noWrap w:val="0"/>
            <w:vAlign w:val="center"/>
          </w:tcPr>
          <w:p w14:paraId="431011D5">
            <w:pPr>
              <w:keepNext w:val="0"/>
              <w:keepLines w:val="0"/>
              <w:pageBreakBefore w:val="0"/>
              <w:kinsoku/>
              <w:wordWrap/>
              <w:overflowPunct/>
              <w:topLinePunct w:val="0"/>
              <w:autoSpaceDE/>
              <w:autoSpaceDN/>
              <w:bidi w:val="0"/>
              <w:adjustRightInd/>
              <w:snapToGrid/>
              <w:spacing w:line="240" w:lineRule="atLeast"/>
              <w:ind w:firstLine="3840" w:firstLineChars="1600"/>
              <w:textAlignment w:val="auto"/>
              <w:rPr>
                <w:rFonts w:hint="eastAsia" w:ascii="方正仿宋_GBK" w:hAnsi="方正仿宋_GBK" w:eastAsia="方正仿宋_GBK" w:cs="方正仿宋_GBK"/>
                <w:sz w:val="24"/>
                <w:szCs w:val="24"/>
                <w:highlight w:val="none"/>
              </w:rPr>
            </w:pPr>
          </w:p>
          <w:p w14:paraId="05225D5D">
            <w:pPr>
              <w:keepNext w:val="0"/>
              <w:keepLines w:val="0"/>
              <w:pageBreakBefore w:val="0"/>
              <w:kinsoku/>
              <w:wordWrap/>
              <w:overflowPunct/>
              <w:topLinePunct w:val="0"/>
              <w:autoSpaceDE/>
              <w:autoSpaceDN/>
              <w:bidi w:val="0"/>
              <w:adjustRightInd/>
              <w:snapToGrid/>
              <w:spacing w:line="240" w:lineRule="atLeast"/>
              <w:ind w:firstLine="3840" w:firstLineChars="1600"/>
              <w:textAlignment w:val="auto"/>
              <w:rPr>
                <w:rFonts w:hint="eastAsia" w:ascii="方正仿宋_GBK" w:hAnsi="方正仿宋_GBK" w:eastAsia="方正仿宋_GBK" w:cs="方正仿宋_GBK"/>
                <w:sz w:val="24"/>
                <w:szCs w:val="24"/>
                <w:highlight w:val="none"/>
              </w:rPr>
            </w:pPr>
          </w:p>
          <w:p w14:paraId="5111C625">
            <w:pPr>
              <w:keepNext w:val="0"/>
              <w:keepLines w:val="0"/>
              <w:pageBreakBefore w:val="0"/>
              <w:kinsoku/>
              <w:wordWrap/>
              <w:overflowPunct/>
              <w:topLinePunct w:val="0"/>
              <w:autoSpaceDE/>
              <w:autoSpaceDN/>
              <w:bidi w:val="0"/>
              <w:adjustRightInd/>
              <w:snapToGrid/>
              <w:spacing w:line="240" w:lineRule="atLeast"/>
              <w:ind w:firstLine="3840" w:firstLineChars="1600"/>
              <w:textAlignment w:val="auto"/>
              <w:rPr>
                <w:rFonts w:hint="eastAsia" w:ascii="方正仿宋_GBK" w:hAnsi="方正仿宋_GBK" w:eastAsia="方正仿宋_GBK" w:cs="方正仿宋_GBK"/>
                <w:sz w:val="24"/>
                <w:szCs w:val="24"/>
                <w:highlight w:val="none"/>
              </w:rPr>
            </w:pPr>
          </w:p>
          <w:p w14:paraId="1B9C85C3">
            <w:pPr>
              <w:keepNext w:val="0"/>
              <w:keepLines w:val="0"/>
              <w:pageBreakBefore w:val="0"/>
              <w:kinsoku/>
              <w:wordWrap/>
              <w:overflowPunct/>
              <w:topLinePunct w:val="0"/>
              <w:autoSpaceDE/>
              <w:autoSpaceDN/>
              <w:bidi w:val="0"/>
              <w:adjustRightInd/>
              <w:snapToGrid/>
              <w:spacing w:line="240" w:lineRule="atLeast"/>
              <w:ind w:firstLine="2640" w:firstLineChars="11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(盖章)</w:t>
            </w:r>
          </w:p>
          <w:p w14:paraId="15485F16">
            <w:pPr>
              <w:keepNext w:val="0"/>
              <w:keepLines w:val="0"/>
              <w:pageBreakBefore w:val="0"/>
              <w:kinsoku/>
              <w:wordWrap/>
              <w:overflowPunct/>
              <w:topLinePunct w:val="0"/>
              <w:autoSpaceDE/>
              <w:autoSpaceDN/>
              <w:bidi w:val="0"/>
              <w:adjustRightInd/>
              <w:snapToGrid/>
              <w:spacing w:line="240" w:lineRule="atLeast"/>
              <w:ind w:firstLine="3720" w:firstLineChars="155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负责人:         年   月   日</w:t>
            </w:r>
          </w:p>
        </w:tc>
      </w:tr>
      <w:tr w14:paraId="2613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5" w:hRule="atLeast"/>
        </w:trPr>
        <w:tc>
          <w:tcPr>
            <w:tcW w:w="639" w:type="dxa"/>
            <w:vMerge w:val="restart"/>
            <w:noWrap w:val="0"/>
            <w:vAlign w:val="center"/>
          </w:tcPr>
          <w:p w14:paraId="386CA546">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4F1C01A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582CFF18">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7EB5F58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6A3DCFEB">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421C1C00">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705300AD">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7CC5AD2A">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p w14:paraId="50D8B932">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宅基地坐落平面位置图</w:t>
            </w:r>
          </w:p>
          <w:p w14:paraId="41E38DB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p w14:paraId="008AE38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4"/>
                <w:szCs w:val="24"/>
                <w:highlight w:val="none"/>
              </w:rPr>
            </w:pPr>
          </w:p>
          <w:p w14:paraId="69F2366E">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8600" w:type="dxa"/>
            <w:gridSpan w:val="16"/>
            <w:noWrap w:val="0"/>
            <w:vAlign w:val="center"/>
          </w:tcPr>
          <w:p w14:paraId="6F558BC1">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r w14:paraId="0D9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39" w:type="dxa"/>
            <w:vMerge w:val="continue"/>
            <w:noWrap w:val="0"/>
            <w:vAlign w:val="center"/>
          </w:tcPr>
          <w:p w14:paraId="60BC1DA7">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c>
          <w:tcPr>
            <w:tcW w:w="8600" w:type="dxa"/>
            <w:gridSpan w:val="16"/>
            <w:noWrap w:val="0"/>
            <w:vAlign w:val="center"/>
          </w:tcPr>
          <w:p w14:paraId="73999421">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比例尺</w:t>
            </w:r>
            <w:r>
              <w:rPr>
                <w:rFonts w:hint="eastAsia" w:asciiTheme="minorEastAsia" w:hAnsiTheme="minorEastAsia" w:eastAsiaTheme="minorEastAsia" w:cstheme="minorEastAsia"/>
                <w:sz w:val="24"/>
                <w:szCs w:val="24"/>
                <w:highlight w:val="none"/>
                <w:lang w:val="en-US" w:eastAsia="zh-CN"/>
              </w:rPr>
              <w:t>1</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lang w:eastAsia="zh-CN"/>
              </w:rPr>
              <w:t>调查绘</w:t>
            </w:r>
            <w:r>
              <w:rPr>
                <w:rFonts w:hint="eastAsia" w:ascii="方正仿宋_GBK" w:hAnsi="方正仿宋_GBK" w:eastAsia="方正仿宋_GBK" w:cs="方正仿宋_GBK"/>
                <w:sz w:val="24"/>
                <w:szCs w:val="24"/>
                <w:highlight w:val="none"/>
              </w:rPr>
              <w:t xml:space="preserve">图人：             </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年     月     日</w:t>
            </w:r>
          </w:p>
        </w:tc>
      </w:tr>
      <w:tr w14:paraId="4A1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noWrap w:val="0"/>
            <w:vAlign w:val="center"/>
          </w:tcPr>
          <w:p w14:paraId="2B58BA4B">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tc>
        <w:tc>
          <w:tcPr>
            <w:tcW w:w="8600" w:type="dxa"/>
            <w:gridSpan w:val="16"/>
            <w:noWrap w:val="0"/>
            <w:vAlign w:val="center"/>
          </w:tcPr>
          <w:p w14:paraId="4C99F2CE">
            <w:pPr>
              <w:keepNext w:val="0"/>
              <w:keepLines w:val="0"/>
              <w:pageBreakBefore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4"/>
                <w:szCs w:val="24"/>
                <w:highlight w:val="none"/>
              </w:rPr>
            </w:pPr>
          </w:p>
        </w:tc>
      </w:tr>
    </w:tbl>
    <w:p w14:paraId="5BEEC28B">
      <w:pPr>
        <w:rPr>
          <w:rFonts w:hint="eastAsia"/>
          <w:highlight w:val="none"/>
          <w:lang w:val="en-US" w:eastAsia="zh-CN"/>
        </w:rPr>
      </w:pPr>
    </w:p>
    <w:p w14:paraId="4795B241">
      <w:pPr>
        <w:rPr>
          <w:rFonts w:hint="eastAsia" w:ascii="仿宋" w:hAnsi="仿宋" w:eastAsia="仿宋" w:cs="仿宋"/>
          <w:sz w:val="32"/>
          <w:szCs w:val="32"/>
          <w:highlight w:val="none"/>
          <w:lang w:val="en-US" w:eastAsia="zh-CN"/>
        </w:rPr>
      </w:pPr>
    </w:p>
    <w:p w14:paraId="6E4169DF">
      <w:pPr>
        <w:rPr>
          <w:rFonts w:hint="eastAsia" w:ascii="仿宋" w:hAnsi="仿宋" w:eastAsia="仿宋" w:cs="仿宋"/>
          <w:sz w:val="32"/>
          <w:szCs w:val="32"/>
          <w:highlight w:val="none"/>
          <w:lang w:val="en-US" w:eastAsia="zh-CN"/>
        </w:rPr>
        <w:sectPr>
          <w:pgSz w:w="11906" w:h="16838"/>
          <w:pgMar w:top="1701" w:right="1474" w:bottom="1474" w:left="1587" w:header="0" w:footer="969" w:gutter="0"/>
          <w:cols w:space="720" w:num="1"/>
          <w:rtlGutter w:val="0"/>
          <w:docGrid w:linePitch="312" w:charSpace="0"/>
        </w:sectPr>
      </w:pPr>
    </w:p>
    <w:p w14:paraId="52BCDBAF">
      <w:p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6291580</wp:posOffset>
                </wp:positionH>
                <wp:positionV relativeFrom="paragraph">
                  <wp:posOffset>-1205230</wp:posOffset>
                </wp:positionV>
                <wp:extent cx="0" cy="10612755"/>
                <wp:effectExtent l="9525" t="0" r="9525" b="17145"/>
                <wp:wrapNone/>
                <wp:docPr id="2" name="直接连接符 2"/>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495.4pt;margin-top:-94.9pt;height:835.65pt;width:0pt;z-index:251659264;mso-width-relative:page;mso-height-relative:page;" filled="f" stroked="t" coordsize="21600,21600" o:gfxdata="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VQ13dgAAAANAQAADwAAAAAAAAABACAAAAAiAAAAZHJzL2Rvd25yZXYueG1sUEsB&#10;AhQAFAAAAAgAh07iQKP/kbT1AQAAygMAAA4AAAAAAAAAAQAgAAAAJwEAAGRycy9lMm9Eb2MueG1s&#10;UEsFBgAAAAAGAAYAWQEAAI4FAAAAAA==&#10;">
                <v:fill on="f" focussize="0,0"/>
                <v:stroke weight="1.5pt" color="#000000" miterlimit="8" joinstyle="miter" dashstyle="dash"/>
                <v:imagedata o:title=""/>
                <o:lock v:ext="edit" aspectratio="f"/>
              </v:line>
            </w:pict>
          </mc:Fallback>
        </mc:AlternateContent>
      </w:r>
      <w:r>
        <w:rPr>
          <w:rFonts w:hint="eastAsia" w:ascii="仿宋" w:hAnsi="仿宋" w:eastAsia="仿宋" w:cs="仿宋"/>
          <w:sz w:val="32"/>
          <w:szCs w:val="32"/>
          <w:highlight w:val="none"/>
        </w:rPr>
        <w:t>附件</w:t>
      </w:r>
      <w:r>
        <w:rPr>
          <w:rFonts w:hint="eastAsia" w:asciiTheme="minorEastAsia" w:hAnsiTheme="minorEastAsia" w:eastAsiaTheme="minorEastAsia" w:cstheme="minorEastAsia"/>
          <w:sz w:val="32"/>
          <w:szCs w:val="32"/>
          <w:highlight w:val="none"/>
          <w:lang w:val="en-US" w:eastAsia="zh-CN"/>
        </w:rPr>
        <w:t>5</w:t>
      </w:r>
      <w:r>
        <w:rPr>
          <w:rFonts w:hint="eastAsia" w:ascii="仿宋" w:hAnsi="仿宋" w:eastAsia="仿宋" w:cs="仿宋"/>
          <w:sz w:val="32"/>
          <w:szCs w:val="32"/>
          <w:highlight w:val="none"/>
          <w:lang w:val="en-US" w:eastAsia="zh-CN"/>
        </w:rPr>
        <w:t>：</w:t>
      </w:r>
    </w:p>
    <w:p w14:paraId="16D0A06C">
      <w:pPr>
        <w:ind w:firstLine="2400" w:firstLineChars="600"/>
        <w:rPr>
          <w:rFonts w:ascii="黑体" w:hAnsi="黑体" w:eastAsia="黑体" w:cs="黑体"/>
          <w:b/>
          <w:bCs/>
          <w:sz w:val="20"/>
          <w:szCs w:val="20"/>
          <w:highlight w:val="none"/>
        </w:rPr>
      </w:pPr>
      <w:r>
        <w:rPr>
          <w:rStyle w:val="18"/>
          <w:rFonts w:hint="eastAsia"/>
          <w:highlight w:val="none"/>
          <w:lang w:eastAsia="zh-CN"/>
        </w:rPr>
        <w:t>河源市</w:t>
      </w:r>
      <w:r>
        <w:rPr>
          <w:rStyle w:val="18"/>
          <w:rFonts w:hint="eastAsia"/>
          <w:highlight w:val="none"/>
        </w:rPr>
        <w:t xml:space="preserve">农村宅基地批准书      </w:t>
      </w:r>
      <w:r>
        <w:rPr>
          <w:rFonts w:hint="eastAsia" w:ascii="黑体" w:hAnsi="黑体" w:eastAsia="黑体" w:cs="黑体"/>
          <w:b/>
          <w:bCs/>
          <w:sz w:val="32"/>
          <w:szCs w:val="32"/>
          <w:highlight w:val="none"/>
        </w:rPr>
        <w:t xml:space="preserve">              </w:t>
      </w:r>
      <w:r>
        <w:rPr>
          <w:rFonts w:hint="eastAsia" w:ascii="黑体" w:hAnsi="黑体" w:eastAsia="黑体" w:cs="黑体"/>
          <w:b/>
          <w:bCs/>
          <w:sz w:val="32"/>
          <w:szCs w:val="32"/>
          <w:highlight w:val="none"/>
          <w:lang w:val="en-US" w:eastAsia="zh-CN"/>
        </w:rPr>
        <w:t xml:space="preserve">   </w:t>
      </w:r>
      <w:r>
        <w:rPr>
          <w:rFonts w:hint="eastAsia" w:ascii="仿宋" w:hAnsi="仿宋" w:eastAsia="仿宋" w:cs="仿宋"/>
          <w:b w:val="0"/>
          <w:bCs w:val="0"/>
          <w:sz w:val="21"/>
          <w:szCs w:val="21"/>
          <w:highlight w:val="none"/>
          <w:u w:val="none"/>
          <w:lang w:val="en-US" w:eastAsia="zh-CN"/>
        </w:rPr>
        <w:t>河源市</w:t>
      </w:r>
      <w:r>
        <w:rPr>
          <w:rFonts w:hint="eastAsia" w:ascii="仿宋" w:hAnsi="仿宋" w:eastAsia="仿宋" w:cs="仿宋"/>
          <w:b w:val="0"/>
          <w:bCs w:val="0"/>
          <w:sz w:val="21"/>
          <w:szCs w:val="21"/>
          <w:highlight w:val="none"/>
          <w:u w:val="none"/>
        </w:rPr>
        <w:t>农</w:t>
      </w:r>
      <w:r>
        <w:rPr>
          <w:rFonts w:hint="eastAsia" w:ascii="仿宋" w:hAnsi="仿宋" w:eastAsia="仿宋" w:cs="仿宋"/>
          <w:b w:val="0"/>
          <w:bCs w:val="0"/>
          <w:sz w:val="21"/>
          <w:szCs w:val="21"/>
          <w:highlight w:val="none"/>
        </w:rPr>
        <w:t>村宅基地批准书（存根）</w:t>
      </w:r>
    </w:p>
    <w:p w14:paraId="6BADA3DB">
      <w:pPr>
        <w:rPr>
          <w:rFonts w:hint="eastAsia" w:ascii="仿宋" w:hAnsi="仿宋" w:eastAsia="仿宋" w:cs="仿宋"/>
          <w:b w:val="0"/>
          <w:bCs w:val="0"/>
          <w:color w:val="333333"/>
          <w:sz w:val="13"/>
          <w:szCs w:val="13"/>
          <w:highlight w:val="none"/>
        </w:rPr>
      </w:pPr>
      <w:r>
        <w:rPr>
          <w:rFonts w:hint="eastAsia" w:ascii="黑体" w:hAnsi="黑体" w:eastAsia="黑体" w:cs="黑体"/>
          <w:b/>
          <w:bCs/>
          <w:sz w:val="20"/>
          <w:szCs w:val="20"/>
          <w:highlight w:val="non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sz w:val="24"/>
          <w:szCs w:val="24"/>
          <w:highlight w:val="none"/>
        </w:rPr>
        <w:t>农宅字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w:t>
      </w:r>
      <w:r>
        <w:rPr>
          <w:rFonts w:hint="eastAsia" w:ascii="黑体" w:hAnsi="黑体" w:eastAsia="黑体" w:cs="黑体"/>
          <w:sz w:val="10"/>
          <w:szCs w:val="10"/>
          <w:highlight w:val="none"/>
        </w:rPr>
        <w:t xml:space="preserve">               </w:t>
      </w:r>
      <w:r>
        <w:rPr>
          <w:rFonts w:hint="eastAsia" w:ascii="黑体" w:hAnsi="黑体" w:eastAsia="黑体" w:cs="黑体"/>
          <w:b/>
          <w:bCs/>
          <w:sz w:val="10"/>
          <w:szCs w:val="10"/>
          <w:highlight w:val="none"/>
        </w:rPr>
        <w:t xml:space="preserve">                        </w:t>
      </w:r>
      <w:r>
        <w:rPr>
          <w:rFonts w:hint="eastAsia" w:ascii="黑体" w:hAnsi="黑体" w:eastAsia="黑体" w:cs="黑体"/>
          <w:b/>
          <w:bCs/>
          <w:sz w:val="10"/>
          <w:szCs w:val="10"/>
          <w:highlight w:val="none"/>
          <w:lang w:val="en-US" w:eastAsia="zh-CN"/>
        </w:rPr>
        <w:t xml:space="preserve">        </w:t>
      </w:r>
      <w:r>
        <w:rPr>
          <w:rFonts w:hint="eastAsia" w:ascii="黑体" w:hAnsi="黑体" w:eastAsia="黑体" w:cs="黑体"/>
          <w:b/>
          <w:bCs/>
          <w:sz w:val="10"/>
          <w:szCs w:val="10"/>
          <w:highlight w:val="none"/>
        </w:rPr>
        <w:t xml:space="preserve"> </w:t>
      </w:r>
      <w:r>
        <w:rPr>
          <w:rFonts w:hint="eastAsia" w:ascii="黑体" w:hAnsi="黑体" w:eastAsia="黑体" w:cs="黑体"/>
          <w:b/>
          <w:bCs/>
          <w:sz w:val="10"/>
          <w:szCs w:val="10"/>
          <w:highlight w:val="none"/>
          <w:lang w:val="en-US" w:eastAsia="zh-CN"/>
        </w:rPr>
        <w:t xml:space="preserve">    </w:t>
      </w:r>
      <w:r>
        <w:rPr>
          <w:rFonts w:hint="eastAsia" w:ascii="仿宋" w:hAnsi="仿宋" w:eastAsia="仿宋" w:cs="仿宋"/>
          <w:b w:val="0"/>
          <w:bCs w:val="0"/>
          <w:sz w:val="13"/>
          <w:szCs w:val="13"/>
          <w:highlight w:val="none"/>
        </w:rPr>
        <w:t xml:space="preserve">农宅字 </w:t>
      </w:r>
      <w:r>
        <w:rPr>
          <w:rFonts w:hint="eastAsia" w:ascii="仿宋" w:hAnsi="仿宋" w:eastAsia="仿宋" w:cs="仿宋"/>
          <w:b w:val="0"/>
          <w:bCs w:val="0"/>
          <w:sz w:val="13"/>
          <w:szCs w:val="13"/>
          <w:highlight w:val="none"/>
          <w:u w:val="single"/>
        </w:rPr>
        <w:t xml:space="preserve">              </w:t>
      </w:r>
      <w:r>
        <w:rPr>
          <w:rFonts w:hint="eastAsia" w:ascii="仿宋" w:hAnsi="仿宋" w:eastAsia="仿宋" w:cs="仿宋"/>
          <w:b w:val="0"/>
          <w:bCs w:val="0"/>
          <w:sz w:val="13"/>
          <w:szCs w:val="13"/>
          <w:highlight w:val="none"/>
          <w:u w:val="single"/>
          <w:lang w:val="en-US" w:eastAsia="zh-CN"/>
        </w:rPr>
        <w:t xml:space="preserve">             </w:t>
      </w:r>
      <w:r>
        <w:rPr>
          <w:rFonts w:hint="eastAsia" w:ascii="仿宋" w:hAnsi="仿宋" w:eastAsia="仿宋" w:cs="仿宋"/>
          <w:b w:val="0"/>
          <w:bCs w:val="0"/>
          <w:sz w:val="13"/>
          <w:szCs w:val="13"/>
          <w:highlight w:val="none"/>
        </w:rPr>
        <w:t>号</w:t>
      </w:r>
    </w:p>
    <w:tbl>
      <w:tblPr>
        <w:tblStyle w:val="11"/>
        <w:tblpPr w:leftFromText="180" w:rightFromText="180" w:vertAnchor="text" w:horzAnchor="page" w:tblpX="6566" w:tblpY="6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30"/>
        <w:gridCol w:w="2870"/>
      </w:tblGrid>
      <w:tr w14:paraId="47E410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2" w:hRule="atLeast"/>
        </w:trPr>
        <w:tc>
          <w:tcPr>
            <w:tcW w:w="133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AFA3BB4">
            <w:pPr>
              <w:widowControl/>
              <w:snapToGrid w:val="0"/>
              <w:jc w:val="center"/>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户 主 姓 名</w:t>
            </w:r>
          </w:p>
        </w:tc>
        <w:tc>
          <w:tcPr>
            <w:tcW w:w="2870"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14:paraId="57B4525D">
            <w:pPr>
              <w:widowControl/>
              <w:jc w:val="left"/>
              <w:rPr>
                <w:rFonts w:hint="eastAsia" w:ascii="仿宋" w:hAnsi="仿宋" w:eastAsia="仿宋" w:cs="仿宋"/>
                <w:b w:val="0"/>
                <w:bCs w:val="0"/>
                <w:color w:val="333333"/>
                <w:kern w:val="0"/>
                <w:sz w:val="16"/>
                <w:szCs w:val="16"/>
                <w:highlight w:val="none"/>
              </w:rPr>
            </w:pPr>
          </w:p>
        </w:tc>
      </w:tr>
      <w:tr w14:paraId="443F3C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5" w:hRule="atLeast"/>
        </w:trPr>
        <w:tc>
          <w:tcPr>
            <w:tcW w:w="1330" w:type="dxa"/>
            <w:tcBorders>
              <w:top w:val="nil"/>
              <w:left w:val="single" w:color="auto" w:sz="8" w:space="0"/>
              <w:bottom w:val="single" w:color="auto" w:sz="8" w:space="0"/>
              <w:right w:val="single" w:color="auto" w:sz="4" w:space="0"/>
            </w:tcBorders>
            <w:shd w:val="clear" w:color="auto" w:fill="FFFFFF"/>
            <w:noWrap w:val="0"/>
            <w:tcMar>
              <w:left w:w="108" w:type="dxa"/>
              <w:right w:w="108" w:type="dxa"/>
            </w:tcMar>
            <w:vAlign w:val="center"/>
          </w:tcPr>
          <w:p w14:paraId="7E870A6B">
            <w:pPr>
              <w:widowControl/>
              <w:snapToGrid w:val="0"/>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批准用地面积</w:t>
            </w:r>
          </w:p>
        </w:tc>
        <w:tc>
          <w:tcPr>
            <w:tcW w:w="2870" w:type="dxa"/>
            <w:tcBorders>
              <w:top w:val="nil"/>
              <w:left w:val="single" w:color="auto" w:sz="4" w:space="0"/>
              <w:bottom w:val="single" w:color="auto" w:sz="8" w:space="0"/>
              <w:right w:val="single" w:color="auto" w:sz="8" w:space="0"/>
            </w:tcBorders>
            <w:shd w:val="clear" w:color="auto" w:fill="FFFFFF"/>
            <w:noWrap w:val="0"/>
            <w:vAlign w:val="center"/>
          </w:tcPr>
          <w:p w14:paraId="6454DEF0">
            <w:pPr>
              <w:snapToGrid w:val="0"/>
              <w:ind w:right="480"/>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 xml:space="preserve">                </w:t>
            </w:r>
            <w:r>
              <w:rPr>
                <w:rFonts w:hint="eastAsia" w:ascii="仿宋" w:hAnsi="仿宋" w:eastAsia="仿宋" w:cs="仿宋"/>
                <w:b w:val="0"/>
                <w:bCs w:val="0"/>
                <w:color w:val="000000"/>
                <w:kern w:val="0"/>
                <w:sz w:val="16"/>
                <w:szCs w:val="16"/>
                <w:highlight w:val="none"/>
                <w:lang w:val="en-US" w:eastAsia="zh-CN"/>
              </w:rPr>
              <w:t xml:space="preserve">    </w:t>
            </w:r>
            <w:r>
              <w:rPr>
                <w:rFonts w:hint="eastAsia" w:ascii="仿宋" w:hAnsi="仿宋" w:eastAsia="仿宋" w:cs="仿宋"/>
                <w:b w:val="0"/>
                <w:bCs w:val="0"/>
                <w:color w:val="000000"/>
                <w:kern w:val="0"/>
                <w:sz w:val="16"/>
                <w:szCs w:val="16"/>
                <w:highlight w:val="none"/>
              </w:rPr>
              <w:t>平方米</w:t>
            </w:r>
            <w:r>
              <w:rPr>
                <w:rFonts w:hint="eastAsia" w:ascii="仿宋" w:hAnsi="仿宋" w:eastAsia="仿宋" w:cs="仿宋"/>
                <w:b w:val="0"/>
                <w:bCs w:val="0"/>
                <w:sz w:val="16"/>
                <w:szCs w:val="16"/>
                <w:highlight w:val="none"/>
              </w:rPr>
              <w:t xml:space="preserve"> </w:t>
            </w:r>
          </w:p>
        </w:tc>
      </w:tr>
      <w:tr w14:paraId="64BEC1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330"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2853BE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其中：</w:t>
            </w:r>
          </w:p>
          <w:p w14:paraId="09ED5D4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lang w:eastAsia="zh-CN"/>
              </w:rPr>
              <w:t>房基占地</w:t>
            </w: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66F3036">
            <w:pPr>
              <w:widowControl/>
              <w:jc w:val="center"/>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sz w:val="16"/>
                <w:szCs w:val="16"/>
                <w:highlight w:val="none"/>
              </w:rPr>
              <w:t xml:space="preserve">              平方米</w:t>
            </w:r>
          </w:p>
        </w:tc>
      </w:tr>
      <w:tr w14:paraId="6FDA5F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2" w:hRule="atLeast"/>
        </w:trPr>
        <w:tc>
          <w:tcPr>
            <w:tcW w:w="1330"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4C4B602">
            <w:pPr>
              <w:widowControl/>
              <w:snapToGrid w:val="0"/>
              <w:spacing w:beforeLines="50"/>
              <w:jc w:val="center"/>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土地所有权人</w:t>
            </w: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5A3E2FF">
            <w:pPr>
              <w:widowControl/>
              <w:jc w:val="center"/>
              <w:rPr>
                <w:rFonts w:hint="eastAsia" w:ascii="仿宋" w:hAnsi="仿宋" w:eastAsia="仿宋" w:cs="仿宋"/>
                <w:b w:val="0"/>
                <w:bCs w:val="0"/>
                <w:color w:val="333333"/>
                <w:kern w:val="0"/>
                <w:sz w:val="16"/>
                <w:szCs w:val="16"/>
                <w:highlight w:val="none"/>
              </w:rPr>
            </w:pPr>
            <w:r>
              <w:rPr>
                <w:rFonts w:hint="eastAsia" w:ascii="仿宋" w:hAnsi="仿宋" w:eastAsia="仿宋" w:cs="仿宋"/>
                <w:b w:val="0"/>
                <w:bCs w:val="0"/>
                <w:color w:val="000000"/>
                <w:kern w:val="0"/>
                <w:sz w:val="16"/>
                <w:szCs w:val="16"/>
                <w:highlight w:val="none"/>
              </w:rPr>
              <w:t xml:space="preserve">        </w:t>
            </w:r>
          </w:p>
        </w:tc>
      </w:tr>
      <w:tr w14:paraId="4954D9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7" w:hRule="atLeast"/>
        </w:trPr>
        <w:tc>
          <w:tcPr>
            <w:tcW w:w="1330"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6F3D9DD">
            <w:pPr>
              <w:widowControl/>
              <w:jc w:val="center"/>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土 地 用 途</w:t>
            </w: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top"/>
          </w:tcPr>
          <w:p w14:paraId="2E7FE6F3">
            <w:pPr>
              <w:widowControl/>
              <w:jc w:val="left"/>
              <w:rPr>
                <w:rFonts w:hint="eastAsia" w:ascii="仿宋" w:hAnsi="仿宋" w:eastAsia="仿宋" w:cs="仿宋"/>
                <w:b w:val="0"/>
                <w:bCs w:val="0"/>
                <w:color w:val="333333"/>
                <w:kern w:val="0"/>
                <w:sz w:val="16"/>
                <w:szCs w:val="16"/>
                <w:highlight w:val="none"/>
              </w:rPr>
            </w:pPr>
            <w:r>
              <w:rPr>
                <w:rFonts w:hint="eastAsia" w:ascii="仿宋" w:hAnsi="仿宋" w:eastAsia="仿宋" w:cs="仿宋"/>
                <w:b w:val="0"/>
                <w:bCs w:val="0"/>
                <w:color w:val="333333"/>
                <w:kern w:val="0"/>
                <w:sz w:val="16"/>
                <w:szCs w:val="16"/>
                <w:highlight w:val="none"/>
              </w:rPr>
              <w:t>  </w:t>
            </w:r>
          </w:p>
        </w:tc>
      </w:tr>
      <w:tr w14:paraId="1EAEDF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1330"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F2D92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土 地 坐 落</w:t>
            </w:r>
          </w:p>
          <w:p w14:paraId="10865B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（详见附图）</w:t>
            </w: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top"/>
          </w:tcPr>
          <w:p w14:paraId="69B0FC9B">
            <w:pPr>
              <w:widowControl/>
              <w:jc w:val="left"/>
              <w:rPr>
                <w:rFonts w:hint="eastAsia" w:ascii="仿宋" w:hAnsi="仿宋" w:eastAsia="仿宋" w:cs="仿宋"/>
                <w:b w:val="0"/>
                <w:bCs w:val="0"/>
                <w:color w:val="333333"/>
                <w:kern w:val="0"/>
                <w:sz w:val="16"/>
                <w:szCs w:val="16"/>
                <w:highlight w:val="none"/>
              </w:rPr>
            </w:pPr>
            <w:r>
              <w:rPr>
                <w:rFonts w:hint="eastAsia" w:ascii="仿宋" w:hAnsi="仿宋" w:eastAsia="仿宋" w:cs="仿宋"/>
                <w:b w:val="0"/>
                <w:bCs w:val="0"/>
                <w:color w:val="333333"/>
                <w:kern w:val="0"/>
                <w:sz w:val="16"/>
                <w:szCs w:val="16"/>
                <w:highlight w:val="none"/>
              </w:rPr>
              <w:t> </w:t>
            </w:r>
          </w:p>
        </w:tc>
      </w:tr>
      <w:tr w14:paraId="1B4F43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0" w:hRule="atLeast"/>
        </w:trPr>
        <w:tc>
          <w:tcPr>
            <w:tcW w:w="1330"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8D128FC">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四   　至</w:t>
            </w: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205BD0B">
            <w:pPr>
              <w:widowControl/>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东　　　　　　 　南</w:t>
            </w:r>
          </w:p>
        </w:tc>
      </w:tr>
      <w:tr w14:paraId="7194C2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1" w:hRule="atLeast"/>
        </w:trPr>
        <w:tc>
          <w:tcPr>
            <w:tcW w:w="133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3443A4C">
            <w:pPr>
              <w:jc w:val="center"/>
              <w:rPr>
                <w:rFonts w:hint="eastAsia" w:ascii="仿宋" w:hAnsi="仿宋" w:eastAsia="仿宋" w:cs="仿宋"/>
                <w:b w:val="0"/>
                <w:bCs w:val="0"/>
                <w:color w:val="333333"/>
                <w:sz w:val="16"/>
                <w:szCs w:val="16"/>
                <w:highlight w:val="none"/>
              </w:rPr>
            </w:pP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0A84165">
            <w:pPr>
              <w:widowControl/>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西　　　　　　　 北</w:t>
            </w:r>
          </w:p>
        </w:tc>
      </w:tr>
      <w:tr w14:paraId="06BBF5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3" w:hRule="atLeast"/>
        </w:trPr>
        <w:tc>
          <w:tcPr>
            <w:tcW w:w="1330"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EEBBD36">
            <w:pPr>
              <w:widowControl/>
              <w:spacing w:beforeLines="50" w:afterLines="50" w:line="240" w:lineRule="exact"/>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批准书有效期</w:t>
            </w:r>
          </w:p>
        </w:tc>
        <w:tc>
          <w:tcPr>
            <w:tcW w:w="28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0AA85E3">
            <w:pPr>
              <w:widowControl/>
              <w:spacing w:beforeLines="50" w:afterLines="50" w:line="240" w:lineRule="exact"/>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自      年    月至      年    月</w:t>
            </w:r>
          </w:p>
        </w:tc>
      </w:tr>
      <w:tr w14:paraId="419F79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8" w:hRule="atLeast"/>
        </w:trPr>
        <w:tc>
          <w:tcPr>
            <w:tcW w:w="4200"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45D1EFDE">
            <w:pPr>
              <w:widowControl/>
              <w:jc w:val="left"/>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备注</w:t>
            </w:r>
          </w:p>
          <w:p w14:paraId="436A921E">
            <w:pPr>
              <w:pStyle w:val="5"/>
              <w:rPr>
                <w:rFonts w:hint="eastAsia"/>
                <w:highlight w:val="none"/>
              </w:rPr>
            </w:pPr>
          </w:p>
        </w:tc>
      </w:tr>
    </w:tbl>
    <w:tbl>
      <w:tblPr>
        <w:tblStyle w:val="11"/>
        <w:tblpPr w:leftFromText="180" w:rightFromText="180" w:vertAnchor="text" w:horzAnchor="page" w:tblpX="1361" w:tblpY="92"/>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0"/>
      </w:tblGrid>
      <w:tr w14:paraId="38A04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50" w:hRule="atLeast"/>
        </w:trPr>
        <w:tc>
          <w:tcPr>
            <w:tcW w:w="461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35608C2C">
            <w:pPr>
              <w:widowControl/>
              <w:jc w:val="left"/>
              <w:rPr>
                <w:rFonts w:hint="eastAsia" w:ascii="仿宋" w:hAnsi="仿宋" w:eastAsia="仿宋" w:cs="仿宋"/>
                <w:b w:val="0"/>
                <w:bCs w:val="0"/>
                <w:color w:val="333333"/>
                <w:kern w:val="0"/>
                <w:sz w:val="24"/>
                <w:szCs w:val="24"/>
                <w:highlight w:val="none"/>
              </w:rPr>
            </w:pPr>
            <w:r>
              <w:rPr>
                <w:rFonts w:hint="eastAsia" w:ascii="宋体" w:hAnsi="宋体" w:eastAsia="宋体" w:cs="宋体"/>
                <w:color w:val="333333"/>
                <w:kern w:val="0"/>
                <w:sz w:val="22"/>
                <w:szCs w:val="22"/>
                <w:highlight w:val="none"/>
              </w:rPr>
              <w:t> </w:t>
            </w:r>
            <w:r>
              <w:rPr>
                <w:rFonts w:hint="eastAsia" w:ascii="宋体" w:hAnsi="宋体" w:eastAsia="宋体" w:cs="宋体"/>
                <w:color w:val="333333"/>
                <w:kern w:val="0"/>
                <w:sz w:val="22"/>
                <w:szCs w:val="22"/>
                <w:highlight w:val="none"/>
                <w:lang w:val="en-US" w:eastAsia="zh-CN"/>
              </w:rPr>
              <w:t xml:space="preserve">  </w:t>
            </w:r>
            <w:r>
              <w:rPr>
                <w:rFonts w:hint="eastAsia" w:ascii="仿宋" w:hAnsi="仿宋" w:eastAsia="仿宋" w:cs="仿宋"/>
                <w:b w:val="0"/>
                <w:bCs w:val="0"/>
                <w:color w:val="333333"/>
                <w:kern w:val="0"/>
                <w:sz w:val="24"/>
                <w:szCs w:val="24"/>
                <w:highlight w:val="none"/>
              </w:rPr>
              <w:t>根据《中华人民共和国土地管理法》规定，本项农村村民宅基地用地业经有权机关批准，特发此书。</w:t>
            </w:r>
          </w:p>
          <w:p w14:paraId="74A49610">
            <w:pPr>
              <w:widowControl/>
              <w:ind w:firstLine="480" w:firstLineChars="200"/>
              <w:jc w:val="left"/>
              <w:rPr>
                <w:rFonts w:hint="eastAsia" w:ascii="仿宋" w:hAnsi="仿宋" w:eastAsia="仿宋" w:cs="仿宋"/>
                <w:b w:val="0"/>
                <w:bCs w:val="0"/>
                <w:color w:val="333333"/>
                <w:kern w:val="0"/>
                <w:sz w:val="24"/>
                <w:szCs w:val="24"/>
                <w:highlight w:val="none"/>
              </w:rPr>
            </w:pPr>
            <w:r>
              <w:rPr>
                <w:rFonts w:hint="eastAsia" w:ascii="仿宋" w:hAnsi="仿宋" w:eastAsia="仿宋" w:cs="仿宋"/>
                <w:b w:val="0"/>
                <w:bCs w:val="0"/>
                <w:color w:val="333333"/>
                <w:kern w:val="0"/>
                <w:sz w:val="24"/>
                <w:szCs w:val="24"/>
                <w:highlight w:val="none"/>
              </w:rPr>
              <w:t>请严格按照本批准书要求使用宅基地。</w:t>
            </w:r>
          </w:p>
          <w:p w14:paraId="0843D367">
            <w:pPr>
              <w:widowControl/>
              <w:ind w:firstLine="480"/>
              <w:jc w:val="left"/>
              <w:rPr>
                <w:rFonts w:hint="eastAsia" w:ascii="仿宋" w:hAnsi="仿宋" w:eastAsia="仿宋" w:cs="仿宋"/>
                <w:b w:val="0"/>
                <w:bCs w:val="0"/>
                <w:color w:val="333333"/>
                <w:kern w:val="0"/>
                <w:sz w:val="22"/>
                <w:szCs w:val="22"/>
                <w:highlight w:val="none"/>
              </w:rPr>
            </w:pPr>
          </w:p>
          <w:p w14:paraId="2CAAB78C">
            <w:pPr>
              <w:widowControl/>
              <w:ind w:firstLine="480"/>
              <w:jc w:val="left"/>
              <w:rPr>
                <w:rFonts w:hint="eastAsia" w:ascii="仿宋" w:hAnsi="仿宋" w:eastAsia="仿宋" w:cs="仿宋"/>
                <w:b w:val="0"/>
                <w:bCs w:val="0"/>
                <w:color w:val="333333"/>
                <w:kern w:val="0"/>
                <w:sz w:val="22"/>
                <w:szCs w:val="22"/>
                <w:highlight w:val="none"/>
              </w:rPr>
            </w:pPr>
          </w:p>
          <w:p w14:paraId="7D6A5614">
            <w:pPr>
              <w:pStyle w:val="5"/>
              <w:rPr>
                <w:rFonts w:hint="eastAsia"/>
                <w:highlight w:val="none"/>
              </w:rPr>
            </w:pPr>
          </w:p>
          <w:p w14:paraId="4013346A">
            <w:pPr>
              <w:widowControl/>
              <w:jc w:val="left"/>
              <w:rPr>
                <w:rFonts w:hint="eastAsia" w:ascii="仿宋" w:hAnsi="仿宋" w:eastAsia="仿宋" w:cs="仿宋"/>
                <w:b w:val="0"/>
                <w:bCs w:val="0"/>
                <w:color w:val="333333"/>
                <w:kern w:val="0"/>
                <w:sz w:val="22"/>
                <w:szCs w:val="22"/>
                <w:highlight w:val="none"/>
              </w:rPr>
            </w:pPr>
          </w:p>
          <w:p w14:paraId="697E4FA2">
            <w:pPr>
              <w:widowControl/>
              <w:ind w:firstLine="1401" w:firstLineChars="637"/>
              <w:rPr>
                <w:rFonts w:hint="eastAsia" w:ascii="仿宋" w:hAnsi="仿宋" w:eastAsia="仿宋" w:cs="仿宋"/>
                <w:b w:val="0"/>
                <w:bCs w:val="0"/>
                <w:color w:val="333333"/>
                <w:kern w:val="0"/>
                <w:sz w:val="22"/>
                <w:szCs w:val="22"/>
                <w:highlight w:val="none"/>
              </w:rPr>
            </w:pPr>
            <w:r>
              <w:rPr>
                <w:rFonts w:hint="eastAsia" w:ascii="仿宋" w:hAnsi="仿宋" w:eastAsia="仿宋" w:cs="仿宋"/>
                <w:b w:val="0"/>
                <w:bCs w:val="0"/>
                <w:color w:val="333333"/>
                <w:kern w:val="0"/>
                <w:sz w:val="22"/>
                <w:szCs w:val="22"/>
                <w:highlight w:val="none"/>
              </w:rPr>
              <w:t xml:space="preserve">填发机关(章):        </w:t>
            </w:r>
          </w:p>
          <w:p w14:paraId="4397542A">
            <w:pPr>
              <w:widowControl/>
              <w:ind w:firstLine="440" w:firstLineChars="200"/>
              <w:jc w:val="left"/>
              <w:rPr>
                <w:rFonts w:hint="eastAsia" w:ascii="仿宋" w:hAnsi="仿宋" w:eastAsia="仿宋" w:cs="仿宋"/>
                <w:b w:val="0"/>
                <w:bCs w:val="0"/>
                <w:color w:val="333333"/>
                <w:kern w:val="0"/>
                <w:sz w:val="22"/>
                <w:szCs w:val="22"/>
                <w:highlight w:val="none"/>
              </w:rPr>
            </w:pPr>
          </w:p>
          <w:p w14:paraId="4A69BF84">
            <w:pPr>
              <w:widowControl/>
              <w:ind w:firstLine="440" w:firstLineChars="200"/>
              <w:jc w:val="center"/>
              <w:rPr>
                <w:rFonts w:ascii="宋体" w:hAnsi="宋体" w:eastAsia="宋体" w:cs="宋体"/>
                <w:color w:val="333333"/>
                <w:kern w:val="0"/>
                <w:sz w:val="22"/>
                <w:szCs w:val="22"/>
                <w:highlight w:val="none"/>
              </w:rPr>
            </w:pPr>
            <w:r>
              <w:rPr>
                <w:rFonts w:hint="eastAsia" w:ascii="仿宋" w:hAnsi="仿宋" w:eastAsia="仿宋" w:cs="仿宋"/>
                <w:b w:val="0"/>
                <w:bCs w:val="0"/>
                <w:color w:val="333333"/>
                <w:kern w:val="0"/>
                <w:sz w:val="22"/>
                <w:szCs w:val="22"/>
                <w:highlight w:val="none"/>
              </w:rPr>
              <w:t xml:space="preserve">               年    月    日</w:t>
            </w:r>
          </w:p>
        </w:tc>
      </w:tr>
    </w:tbl>
    <w:tbl>
      <w:tblPr>
        <w:tblStyle w:val="11"/>
        <w:tblpPr w:leftFromText="180" w:rightFromText="180" w:vertAnchor="text" w:horzAnchor="page" w:tblpX="11606" w:tblpY="111"/>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99"/>
        <w:gridCol w:w="919"/>
        <w:gridCol w:w="631"/>
        <w:gridCol w:w="1891"/>
      </w:tblGrid>
      <w:tr w14:paraId="1E2737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318"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BA1B6BF">
            <w:pPr>
              <w:widowControl/>
              <w:jc w:val="center"/>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户 主 姓 名</w:t>
            </w:r>
          </w:p>
        </w:tc>
        <w:tc>
          <w:tcPr>
            <w:tcW w:w="2522"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FA2388">
            <w:pPr>
              <w:widowControl/>
              <w:jc w:val="left"/>
              <w:rPr>
                <w:rFonts w:hint="eastAsia" w:ascii="仿宋" w:hAnsi="仿宋" w:eastAsia="仿宋" w:cs="仿宋"/>
                <w:b w:val="0"/>
                <w:bCs w:val="0"/>
                <w:sz w:val="16"/>
                <w:szCs w:val="16"/>
                <w:highlight w:val="none"/>
              </w:rPr>
            </w:pPr>
          </w:p>
        </w:tc>
      </w:tr>
      <w:tr w14:paraId="1B1FF1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1" w:hRule="atLeast"/>
        </w:trPr>
        <w:tc>
          <w:tcPr>
            <w:tcW w:w="1318"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E86B5DE">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批准用地面积</w:t>
            </w:r>
          </w:p>
        </w:tc>
        <w:tc>
          <w:tcPr>
            <w:tcW w:w="2522"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1861050">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 xml:space="preserve">             平方米</w:t>
            </w:r>
          </w:p>
        </w:tc>
      </w:tr>
      <w:tr w14:paraId="042F8E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5" w:hRule="atLeast"/>
        </w:trPr>
        <w:tc>
          <w:tcPr>
            <w:tcW w:w="1318"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E43F496">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房基占地面积</w:t>
            </w:r>
          </w:p>
        </w:tc>
        <w:tc>
          <w:tcPr>
            <w:tcW w:w="2522"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8D047A3">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 xml:space="preserve">             平方米</w:t>
            </w:r>
          </w:p>
        </w:tc>
      </w:tr>
      <w:tr w14:paraId="7C8FB1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rPr>
        <w:tc>
          <w:tcPr>
            <w:tcW w:w="1318"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CD85D1B">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土地所有权人</w:t>
            </w:r>
          </w:p>
        </w:tc>
        <w:tc>
          <w:tcPr>
            <w:tcW w:w="2522"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14:paraId="7C7E2C4F">
            <w:pPr>
              <w:widowControl/>
              <w:jc w:val="left"/>
              <w:rPr>
                <w:rFonts w:hint="eastAsia" w:ascii="仿宋" w:hAnsi="仿宋" w:eastAsia="仿宋" w:cs="仿宋"/>
                <w:b w:val="0"/>
                <w:bCs w:val="0"/>
                <w:sz w:val="16"/>
                <w:szCs w:val="16"/>
                <w:highlight w:val="none"/>
              </w:rPr>
            </w:pPr>
            <w:r>
              <w:rPr>
                <w:rFonts w:hint="eastAsia" w:ascii="仿宋" w:hAnsi="仿宋" w:eastAsia="仿宋" w:cs="仿宋"/>
                <w:b w:val="0"/>
                <w:bCs w:val="0"/>
                <w:color w:val="333333"/>
                <w:kern w:val="0"/>
                <w:sz w:val="16"/>
                <w:szCs w:val="16"/>
                <w:highlight w:val="none"/>
              </w:rPr>
              <w:t> </w:t>
            </w:r>
          </w:p>
        </w:tc>
      </w:tr>
      <w:tr w14:paraId="0BD322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rPr>
        <w:tc>
          <w:tcPr>
            <w:tcW w:w="1318"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86F2504">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土 地 用 途</w:t>
            </w:r>
          </w:p>
        </w:tc>
        <w:tc>
          <w:tcPr>
            <w:tcW w:w="2522"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14:paraId="746C2617">
            <w:pPr>
              <w:widowControl/>
              <w:jc w:val="left"/>
              <w:rPr>
                <w:rFonts w:hint="eastAsia" w:ascii="仿宋" w:hAnsi="仿宋" w:eastAsia="仿宋" w:cs="仿宋"/>
                <w:b w:val="0"/>
                <w:bCs w:val="0"/>
                <w:color w:val="333333"/>
                <w:kern w:val="0"/>
                <w:sz w:val="16"/>
                <w:szCs w:val="16"/>
                <w:highlight w:val="none"/>
              </w:rPr>
            </w:pPr>
            <w:r>
              <w:rPr>
                <w:rFonts w:hint="eastAsia" w:ascii="仿宋" w:hAnsi="仿宋" w:eastAsia="仿宋" w:cs="仿宋"/>
                <w:b w:val="0"/>
                <w:bCs w:val="0"/>
                <w:color w:val="333333"/>
                <w:kern w:val="0"/>
                <w:sz w:val="16"/>
                <w:szCs w:val="16"/>
                <w:highlight w:val="none"/>
              </w:rPr>
              <w:t> </w:t>
            </w:r>
          </w:p>
        </w:tc>
      </w:tr>
      <w:tr w14:paraId="634E35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 w:hRule="atLeast"/>
        </w:trPr>
        <w:tc>
          <w:tcPr>
            <w:tcW w:w="1318"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B7E1F08">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土 地 坐 落</w:t>
            </w:r>
          </w:p>
        </w:tc>
        <w:tc>
          <w:tcPr>
            <w:tcW w:w="2522"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14:paraId="05095D37">
            <w:pPr>
              <w:widowControl/>
              <w:jc w:val="left"/>
              <w:rPr>
                <w:rFonts w:hint="eastAsia" w:ascii="仿宋" w:hAnsi="仿宋" w:eastAsia="仿宋" w:cs="仿宋"/>
                <w:b w:val="0"/>
                <w:bCs w:val="0"/>
                <w:color w:val="333333"/>
                <w:kern w:val="0"/>
                <w:sz w:val="16"/>
                <w:szCs w:val="16"/>
                <w:highlight w:val="none"/>
              </w:rPr>
            </w:pPr>
            <w:r>
              <w:rPr>
                <w:rFonts w:hint="eastAsia" w:ascii="仿宋" w:hAnsi="仿宋" w:eastAsia="仿宋" w:cs="仿宋"/>
                <w:b w:val="0"/>
                <w:bCs w:val="0"/>
                <w:color w:val="333333"/>
                <w:kern w:val="0"/>
                <w:sz w:val="16"/>
                <w:szCs w:val="16"/>
                <w:highlight w:val="none"/>
              </w:rPr>
              <w:t> </w:t>
            </w:r>
          </w:p>
        </w:tc>
      </w:tr>
      <w:tr w14:paraId="2FA76B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5" w:hRule="atLeast"/>
        </w:trPr>
        <w:tc>
          <w:tcPr>
            <w:tcW w:w="399"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60E424F">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四至</w:t>
            </w:r>
          </w:p>
        </w:tc>
        <w:tc>
          <w:tcPr>
            <w:tcW w:w="919" w:type="dxa"/>
            <w:tcBorders>
              <w:top w:val="nil"/>
              <w:left w:val="single" w:color="auto" w:sz="8" w:space="0"/>
              <w:bottom w:val="single" w:color="auto" w:sz="8" w:space="0"/>
              <w:right w:val="nil"/>
            </w:tcBorders>
            <w:shd w:val="clear" w:color="auto" w:fill="FFFFFF"/>
            <w:noWrap w:val="0"/>
            <w:vAlign w:val="center"/>
          </w:tcPr>
          <w:p w14:paraId="2A58B588">
            <w:pPr>
              <w:widowControl/>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东</w:t>
            </w:r>
          </w:p>
        </w:tc>
        <w:tc>
          <w:tcPr>
            <w:tcW w:w="63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1357C7E">
            <w:pPr>
              <w:widowControl/>
              <w:jc w:val="center"/>
              <w:rPr>
                <w:rFonts w:hint="eastAsia" w:ascii="仿宋" w:hAnsi="仿宋" w:eastAsia="仿宋" w:cs="仿宋"/>
                <w:b w:val="0"/>
                <w:bCs w:val="0"/>
                <w:sz w:val="16"/>
                <w:szCs w:val="16"/>
                <w:highlight w:val="none"/>
              </w:rPr>
            </w:pPr>
          </w:p>
        </w:tc>
        <w:tc>
          <w:tcPr>
            <w:tcW w:w="1891" w:type="dxa"/>
            <w:tcBorders>
              <w:top w:val="nil"/>
              <w:left w:val="single" w:color="auto" w:sz="8" w:space="0"/>
              <w:bottom w:val="single" w:color="auto" w:sz="8" w:space="0"/>
              <w:right w:val="single" w:color="auto" w:sz="8" w:space="0"/>
            </w:tcBorders>
            <w:shd w:val="clear" w:color="auto" w:fill="FFFFFF"/>
            <w:noWrap w:val="0"/>
            <w:vAlign w:val="center"/>
          </w:tcPr>
          <w:p w14:paraId="4CF1A1F7">
            <w:pPr>
              <w:widowControl/>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南</w:t>
            </w:r>
          </w:p>
        </w:tc>
      </w:tr>
      <w:tr w14:paraId="157163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399"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6D4CDD1C">
            <w:pPr>
              <w:rPr>
                <w:rFonts w:hint="eastAsia" w:ascii="仿宋" w:hAnsi="仿宋" w:eastAsia="仿宋" w:cs="仿宋"/>
                <w:b w:val="0"/>
                <w:bCs w:val="0"/>
                <w:color w:val="333333"/>
                <w:sz w:val="16"/>
                <w:szCs w:val="16"/>
                <w:highlight w:val="none"/>
              </w:rPr>
            </w:pPr>
          </w:p>
        </w:tc>
        <w:tc>
          <w:tcPr>
            <w:tcW w:w="919" w:type="dxa"/>
            <w:tcBorders>
              <w:top w:val="single" w:color="auto" w:sz="8" w:space="0"/>
              <w:left w:val="single" w:color="auto" w:sz="8" w:space="0"/>
              <w:bottom w:val="single" w:color="auto" w:sz="8" w:space="0"/>
              <w:right w:val="nil"/>
            </w:tcBorders>
            <w:shd w:val="clear" w:color="auto" w:fill="FFFFFF"/>
            <w:noWrap w:val="0"/>
            <w:vAlign w:val="center"/>
          </w:tcPr>
          <w:p w14:paraId="1057C6A2">
            <w:pPr>
              <w:rPr>
                <w:rFonts w:hint="eastAsia" w:ascii="仿宋" w:hAnsi="仿宋" w:eastAsia="仿宋" w:cs="仿宋"/>
                <w:b w:val="0"/>
                <w:bCs w:val="0"/>
                <w:color w:val="333333"/>
                <w:sz w:val="16"/>
                <w:szCs w:val="16"/>
                <w:highlight w:val="none"/>
              </w:rPr>
            </w:pPr>
            <w:r>
              <w:rPr>
                <w:rFonts w:hint="eastAsia" w:ascii="仿宋" w:hAnsi="仿宋" w:eastAsia="仿宋" w:cs="仿宋"/>
                <w:b w:val="0"/>
                <w:bCs w:val="0"/>
                <w:color w:val="000000"/>
                <w:kern w:val="0"/>
                <w:sz w:val="16"/>
                <w:szCs w:val="16"/>
                <w:highlight w:val="none"/>
              </w:rPr>
              <w:t>西</w:t>
            </w:r>
          </w:p>
        </w:tc>
        <w:tc>
          <w:tcPr>
            <w:tcW w:w="631"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5A80279A">
            <w:pPr>
              <w:widowControl/>
              <w:jc w:val="center"/>
              <w:rPr>
                <w:rFonts w:hint="eastAsia" w:ascii="仿宋" w:hAnsi="仿宋" w:eastAsia="仿宋" w:cs="仿宋"/>
                <w:b w:val="0"/>
                <w:bCs w:val="0"/>
                <w:sz w:val="16"/>
                <w:szCs w:val="16"/>
                <w:highlight w:val="none"/>
              </w:rPr>
            </w:pPr>
          </w:p>
        </w:tc>
        <w:tc>
          <w:tcPr>
            <w:tcW w:w="1891"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E1D668D">
            <w:pPr>
              <w:widowControl/>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北</w:t>
            </w:r>
          </w:p>
        </w:tc>
      </w:tr>
      <w:tr w14:paraId="24DECC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7" w:hRule="atLeast"/>
        </w:trPr>
        <w:tc>
          <w:tcPr>
            <w:tcW w:w="1318"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4DB6FB6">
            <w:pPr>
              <w:widowControl/>
              <w:jc w:val="center"/>
              <w:rPr>
                <w:rFonts w:hint="eastAsia" w:ascii="仿宋" w:hAnsi="仿宋" w:eastAsia="仿宋" w:cs="仿宋"/>
                <w:b w:val="0"/>
                <w:bCs w:val="0"/>
                <w:sz w:val="16"/>
                <w:szCs w:val="16"/>
                <w:highlight w:val="none"/>
              </w:rPr>
            </w:pPr>
            <w:r>
              <w:rPr>
                <w:rFonts w:hint="eastAsia" w:ascii="仿宋" w:hAnsi="仿宋" w:eastAsia="仿宋" w:cs="仿宋"/>
                <w:b w:val="0"/>
                <w:bCs w:val="0"/>
                <w:color w:val="000000"/>
                <w:kern w:val="0"/>
                <w:sz w:val="16"/>
                <w:szCs w:val="16"/>
                <w:highlight w:val="none"/>
              </w:rPr>
              <w:t>批准书有效期</w:t>
            </w:r>
          </w:p>
        </w:tc>
        <w:tc>
          <w:tcPr>
            <w:tcW w:w="2522"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C04DFCD">
            <w:pPr>
              <w:widowControl/>
              <w:jc w:val="both"/>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 xml:space="preserve">自   </w:t>
            </w:r>
            <w:r>
              <w:rPr>
                <w:rFonts w:hint="eastAsia" w:ascii="仿宋" w:hAnsi="仿宋" w:eastAsia="仿宋" w:cs="仿宋"/>
                <w:b w:val="0"/>
                <w:bCs w:val="0"/>
                <w:color w:val="000000"/>
                <w:kern w:val="0"/>
                <w:sz w:val="16"/>
                <w:szCs w:val="16"/>
                <w:highlight w:val="none"/>
                <w:lang w:val="en-US" w:eastAsia="zh-CN"/>
              </w:rPr>
              <w:t xml:space="preserve">  </w:t>
            </w:r>
            <w:r>
              <w:rPr>
                <w:rFonts w:hint="eastAsia" w:ascii="仿宋" w:hAnsi="仿宋" w:eastAsia="仿宋" w:cs="仿宋"/>
                <w:b w:val="0"/>
                <w:bCs w:val="0"/>
                <w:color w:val="000000"/>
                <w:kern w:val="0"/>
                <w:sz w:val="16"/>
                <w:szCs w:val="16"/>
                <w:highlight w:val="none"/>
              </w:rPr>
              <w:t xml:space="preserve">年  </w:t>
            </w:r>
            <w:r>
              <w:rPr>
                <w:rFonts w:hint="eastAsia" w:ascii="仿宋" w:hAnsi="仿宋" w:eastAsia="仿宋" w:cs="仿宋"/>
                <w:b w:val="0"/>
                <w:bCs w:val="0"/>
                <w:color w:val="000000"/>
                <w:kern w:val="0"/>
                <w:sz w:val="16"/>
                <w:szCs w:val="16"/>
                <w:highlight w:val="none"/>
                <w:lang w:val="en-US" w:eastAsia="zh-CN"/>
              </w:rPr>
              <w:t xml:space="preserve"> </w:t>
            </w:r>
            <w:r>
              <w:rPr>
                <w:rFonts w:hint="eastAsia" w:ascii="仿宋" w:hAnsi="仿宋" w:eastAsia="仿宋" w:cs="仿宋"/>
                <w:b w:val="0"/>
                <w:bCs w:val="0"/>
                <w:color w:val="000000"/>
                <w:kern w:val="0"/>
                <w:sz w:val="16"/>
                <w:szCs w:val="16"/>
                <w:highlight w:val="none"/>
              </w:rPr>
              <w:t xml:space="preserve">月至   </w:t>
            </w:r>
            <w:r>
              <w:rPr>
                <w:rFonts w:hint="eastAsia" w:ascii="仿宋" w:hAnsi="仿宋" w:eastAsia="仿宋" w:cs="仿宋"/>
                <w:b w:val="0"/>
                <w:bCs w:val="0"/>
                <w:color w:val="000000"/>
                <w:kern w:val="0"/>
                <w:sz w:val="16"/>
                <w:szCs w:val="16"/>
                <w:highlight w:val="none"/>
                <w:lang w:val="en-US" w:eastAsia="zh-CN"/>
              </w:rPr>
              <w:t xml:space="preserve">  </w:t>
            </w:r>
            <w:r>
              <w:rPr>
                <w:rFonts w:hint="eastAsia" w:ascii="仿宋" w:hAnsi="仿宋" w:eastAsia="仿宋" w:cs="仿宋"/>
                <w:b w:val="0"/>
                <w:bCs w:val="0"/>
                <w:color w:val="000000"/>
                <w:kern w:val="0"/>
                <w:sz w:val="16"/>
                <w:szCs w:val="16"/>
                <w:highlight w:val="none"/>
              </w:rPr>
              <w:t>年</w:t>
            </w:r>
            <w:r>
              <w:rPr>
                <w:rFonts w:hint="eastAsia" w:ascii="仿宋" w:hAnsi="仿宋" w:eastAsia="仿宋" w:cs="仿宋"/>
                <w:b w:val="0"/>
                <w:bCs w:val="0"/>
                <w:color w:val="000000"/>
                <w:kern w:val="0"/>
                <w:sz w:val="16"/>
                <w:szCs w:val="16"/>
                <w:highlight w:val="none"/>
                <w:lang w:val="en-US" w:eastAsia="zh-CN"/>
              </w:rPr>
              <w:t xml:space="preserve"> </w:t>
            </w:r>
            <w:r>
              <w:rPr>
                <w:rFonts w:hint="eastAsia" w:ascii="仿宋" w:hAnsi="仿宋" w:eastAsia="仿宋" w:cs="仿宋"/>
                <w:b w:val="0"/>
                <w:bCs w:val="0"/>
                <w:color w:val="000000"/>
                <w:kern w:val="0"/>
                <w:sz w:val="16"/>
                <w:szCs w:val="16"/>
                <w:highlight w:val="none"/>
              </w:rPr>
              <w:t xml:space="preserve">  月</w:t>
            </w:r>
          </w:p>
        </w:tc>
      </w:tr>
      <w:tr w14:paraId="659C01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20" w:hRule="atLeast"/>
        </w:trPr>
        <w:tc>
          <w:tcPr>
            <w:tcW w:w="3840"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131863D6">
            <w:pPr>
              <w:widowControl/>
              <w:jc w:val="left"/>
              <w:rPr>
                <w:rFonts w:hint="eastAsia" w:ascii="仿宋" w:hAnsi="仿宋" w:eastAsia="仿宋" w:cs="仿宋"/>
                <w:b w:val="0"/>
                <w:bCs w:val="0"/>
                <w:color w:val="000000"/>
                <w:kern w:val="0"/>
                <w:sz w:val="16"/>
                <w:szCs w:val="16"/>
                <w:highlight w:val="none"/>
              </w:rPr>
            </w:pPr>
            <w:r>
              <w:rPr>
                <w:rFonts w:hint="eastAsia" w:ascii="仿宋" w:hAnsi="仿宋" w:eastAsia="仿宋" w:cs="仿宋"/>
                <w:b w:val="0"/>
                <w:bCs w:val="0"/>
                <w:color w:val="000000"/>
                <w:kern w:val="0"/>
                <w:sz w:val="16"/>
                <w:szCs w:val="16"/>
                <w:highlight w:val="none"/>
              </w:rPr>
              <w:t>备注</w:t>
            </w:r>
          </w:p>
          <w:p w14:paraId="5B1F3104">
            <w:pPr>
              <w:pStyle w:val="5"/>
              <w:rPr>
                <w:rFonts w:hint="eastAsia" w:ascii="仿宋" w:hAnsi="仿宋" w:eastAsia="仿宋" w:cs="仿宋"/>
                <w:b w:val="0"/>
                <w:bCs w:val="0"/>
                <w:color w:val="000000"/>
                <w:kern w:val="0"/>
                <w:sz w:val="16"/>
                <w:szCs w:val="16"/>
                <w:highlight w:val="none"/>
              </w:rPr>
            </w:pPr>
          </w:p>
        </w:tc>
      </w:tr>
    </w:tbl>
    <w:p w14:paraId="1C22C4EC">
      <w:pPr>
        <w:rPr>
          <w:rFonts w:hint="eastAsia" w:ascii="仿宋" w:hAnsi="仿宋" w:eastAsia="仿宋" w:cs="仿宋"/>
          <w:sz w:val="32"/>
          <w:szCs w:val="32"/>
          <w:highlight w:val="none"/>
          <w:lang w:val="en-US" w:eastAsia="zh-CN"/>
        </w:rPr>
      </w:pPr>
    </w:p>
    <w:p w14:paraId="1B802831">
      <w:pPr>
        <w:pStyle w:val="5"/>
        <w:rPr>
          <w:rFonts w:hint="eastAsia"/>
          <w:highlight w:val="none"/>
          <w:lang w:val="en-US" w:eastAsia="zh-CN"/>
        </w:rPr>
        <w:sectPr>
          <w:pgSz w:w="16838" w:h="11906" w:orient="landscape"/>
          <w:pgMar w:top="1587" w:right="1701" w:bottom="1474" w:left="1474" w:header="0" w:footer="969" w:gutter="0"/>
          <w:cols w:space="720" w:num="1"/>
          <w:rtlGutter w:val="0"/>
          <w:docGrid w:linePitch="312" w:charSpace="0"/>
        </w:sectPr>
      </w:pPr>
    </w:p>
    <w:p w14:paraId="0EBF2F72">
      <w:pPr>
        <w:spacing w:line="360" w:lineRule="auto"/>
        <w:rPr>
          <w:rFonts w:hint="eastAsia" w:ascii="黑体" w:hAnsi="黑体" w:eastAsia="黑体" w:cs="黑体"/>
          <w:szCs w:val="21"/>
          <w:highlight w:val="none"/>
        </w:rPr>
      </w:pPr>
      <w:r>
        <w:rPr>
          <w:rFonts w:hint="eastAsia" w:ascii="宋体" w:hAnsi="宋体" w:cs="仿宋_GB2312"/>
          <w:sz w:val="28"/>
          <w:szCs w:val="28"/>
          <w:highlight w:val="none"/>
        </w:rPr>
        <w:t xml:space="preserve">附图:                   </w:t>
      </w:r>
      <w:r>
        <w:rPr>
          <w:rFonts w:hint="eastAsia" w:ascii="黑体" w:hAnsi="黑体" w:eastAsia="黑体" w:cs="黑体"/>
          <w:szCs w:val="21"/>
          <w:highlight w:val="none"/>
        </w:rPr>
        <w:t>农宅字</w:t>
      </w:r>
      <w:r>
        <w:rPr>
          <w:rFonts w:hint="eastAsia" w:ascii="黑体" w:hAnsi="黑体" w:eastAsia="黑体" w:cs="黑体"/>
          <w:szCs w:val="21"/>
          <w:highlight w:val="none"/>
          <w:u w:val="single"/>
        </w:rPr>
        <w:t xml:space="preserve">                        </w:t>
      </w:r>
      <w:r>
        <w:rPr>
          <w:rFonts w:hint="eastAsia" w:ascii="黑体" w:hAnsi="黑体" w:eastAsia="黑体" w:cs="黑体"/>
          <w:szCs w:val="21"/>
          <w:highlight w:val="none"/>
        </w:rPr>
        <w:t>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361"/>
      </w:tblGrid>
      <w:tr w14:paraId="06C6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noWrap w:val="0"/>
            <w:vAlign w:val="center"/>
          </w:tcPr>
          <w:p w14:paraId="5193ABD9">
            <w:pPr>
              <w:pStyle w:val="5"/>
              <w:ind w:left="0"/>
              <w:jc w:val="center"/>
              <w:rPr>
                <w:rFonts w:hint="eastAsia" w:ascii="黑体" w:hAnsi="黑体" w:eastAsia="黑体" w:cs="黑体"/>
                <w:szCs w:val="21"/>
                <w:highlight w:val="none"/>
                <w:vertAlign w:val="baseline"/>
              </w:rPr>
            </w:pPr>
            <w:r>
              <w:rPr>
                <w:rFonts w:hint="eastAsia" w:ascii="仿宋_GB2312" w:eastAsia="仿宋_GB2312" w:cs="仿宋_GB2312"/>
                <w:sz w:val="28"/>
                <w:szCs w:val="28"/>
                <w:highlight w:val="none"/>
              </w:rPr>
              <w:t>宅基地坐落平面位置图</w:t>
            </w:r>
          </w:p>
        </w:tc>
        <w:tc>
          <w:tcPr>
            <w:tcW w:w="8361" w:type="dxa"/>
            <w:noWrap w:val="0"/>
            <w:vAlign w:val="top"/>
          </w:tcPr>
          <w:p w14:paraId="0AC82644">
            <w:pPr>
              <w:pStyle w:val="5"/>
              <w:rPr>
                <w:rFonts w:hint="eastAsia" w:ascii="黑体" w:hAnsi="黑体" w:eastAsia="黑体" w:cs="黑体"/>
                <w:szCs w:val="21"/>
                <w:highlight w:val="none"/>
                <w:vertAlign w:val="baseline"/>
              </w:rPr>
            </w:pPr>
          </w:p>
          <w:p w14:paraId="42D1AD55">
            <w:pPr>
              <w:pStyle w:val="5"/>
              <w:rPr>
                <w:rFonts w:hint="eastAsia" w:ascii="黑体" w:hAnsi="黑体" w:eastAsia="黑体" w:cs="黑体"/>
                <w:szCs w:val="21"/>
                <w:highlight w:val="none"/>
                <w:vertAlign w:val="baseline"/>
              </w:rPr>
            </w:pPr>
          </w:p>
          <w:p w14:paraId="322C193E">
            <w:pPr>
              <w:pStyle w:val="5"/>
              <w:rPr>
                <w:rFonts w:hint="eastAsia" w:ascii="黑体" w:hAnsi="黑体" w:eastAsia="黑体" w:cs="黑体"/>
                <w:szCs w:val="21"/>
                <w:highlight w:val="none"/>
                <w:vertAlign w:val="baseline"/>
              </w:rPr>
            </w:pPr>
          </w:p>
          <w:p w14:paraId="3C54F5A7">
            <w:pPr>
              <w:pStyle w:val="5"/>
              <w:rPr>
                <w:rFonts w:hint="eastAsia" w:ascii="黑体" w:hAnsi="黑体" w:eastAsia="黑体" w:cs="黑体"/>
                <w:szCs w:val="21"/>
                <w:highlight w:val="none"/>
                <w:vertAlign w:val="baseline"/>
              </w:rPr>
            </w:pPr>
          </w:p>
          <w:p w14:paraId="61933D0D">
            <w:pPr>
              <w:pStyle w:val="5"/>
              <w:rPr>
                <w:rFonts w:hint="eastAsia" w:ascii="黑体" w:hAnsi="黑体" w:eastAsia="黑体" w:cs="黑体"/>
                <w:szCs w:val="21"/>
                <w:highlight w:val="none"/>
                <w:vertAlign w:val="baseline"/>
              </w:rPr>
            </w:pPr>
          </w:p>
          <w:p w14:paraId="167DF0FF">
            <w:pPr>
              <w:pStyle w:val="5"/>
              <w:rPr>
                <w:rFonts w:hint="eastAsia" w:ascii="黑体" w:hAnsi="黑体" w:eastAsia="黑体" w:cs="黑体"/>
                <w:szCs w:val="21"/>
                <w:highlight w:val="none"/>
                <w:vertAlign w:val="baseline"/>
              </w:rPr>
            </w:pPr>
          </w:p>
          <w:p w14:paraId="1BA6D3E4">
            <w:pPr>
              <w:pStyle w:val="5"/>
              <w:rPr>
                <w:rFonts w:hint="eastAsia" w:ascii="黑体" w:hAnsi="黑体" w:eastAsia="黑体" w:cs="黑体"/>
                <w:szCs w:val="21"/>
                <w:highlight w:val="none"/>
                <w:vertAlign w:val="baseline"/>
              </w:rPr>
            </w:pPr>
          </w:p>
          <w:p w14:paraId="16621FF9">
            <w:pPr>
              <w:pStyle w:val="5"/>
              <w:rPr>
                <w:rFonts w:hint="eastAsia" w:ascii="黑体" w:hAnsi="黑体" w:eastAsia="黑体" w:cs="黑体"/>
                <w:szCs w:val="21"/>
                <w:highlight w:val="none"/>
                <w:vertAlign w:val="baseline"/>
              </w:rPr>
            </w:pPr>
          </w:p>
          <w:p w14:paraId="4A6830D7">
            <w:pPr>
              <w:pStyle w:val="5"/>
              <w:rPr>
                <w:rFonts w:hint="eastAsia" w:ascii="黑体" w:hAnsi="黑体" w:eastAsia="黑体" w:cs="黑体"/>
                <w:szCs w:val="21"/>
                <w:highlight w:val="none"/>
                <w:vertAlign w:val="baseline"/>
              </w:rPr>
            </w:pPr>
          </w:p>
          <w:p w14:paraId="159BF930">
            <w:pPr>
              <w:pStyle w:val="5"/>
              <w:rPr>
                <w:rFonts w:hint="eastAsia" w:ascii="黑体" w:hAnsi="黑体" w:eastAsia="黑体" w:cs="黑体"/>
                <w:szCs w:val="21"/>
                <w:highlight w:val="none"/>
                <w:vertAlign w:val="baseline"/>
              </w:rPr>
            </w:pPr>
          </w:p>
          <w:p w14:paraId="6A678D53">
            <w:pPr>
              <w:pStyle w:val="5"/>
              <w:rPr>
                <w:rFonts w:hint="eastAsia" w:ascii="黑体" w:hAnsi="黑体" w:eastAsia="黑体" w:cs="黑体"/>
                <w:szCs w:val="21"/>
                <w:highlight w:val="none"/>
                <w:vertAlign w:val="baseline"/>
              </w:rPr>
            </w:pPr>
          </w:p>
          <w:p w14:paraId="75C92BBA">
            <w:pPr>
              <w:pStyle w:val="5"/>
              <w:rPr>
                <w:rFonts w:hint="eastAsia" w:ascii="黑体" w:hAnsi="黑体" w:eastAsia="黑体" w:cs="黑体"/>
                <w:szCs w:val="21"/>
                <w:highlight w:val="none"/>
                <w:vertAlign w:val="baseline"/>
              </w:rPr>
            </w:pPr>
          </w:p>
          <w:p w14:paraId="2A9CDEA8">
            <w:pPr>
              <w:pStyle w:val="5"/>
              <w:rPr>
                <w:rFonts w:hint="eastAsia" w:ascii="黑体" w:hAnsi="黑体" w:eastAsia="黑体" w:cs="黑体"/>
                <w:szCs w:val="21"/>
                <w:highlight w:val="none"/>
                <w:vertAlign w:val="baseline"/>
              </w:rPr>
            </w:pPr>
          </w:p>
          <w:p w14:paraId="47B4A4E4">
            <w:pPr>
              <w:pStyle w:val="5"/>
              <w:rPr>
                <w:rFonts w:hint="eastAsia" w:ascii="黑体" w:hAnsi="黑体" w:eastAsia="黑体" w:cs="黑体"/>
                <w:szCs w:val="21"/>
                <w:highlight w:val="none"/>
                <w:vertAlign w:val="baseline"/>
              </w:rPr>
            </w:pPr>
          </w:p>
          <w:p w14:paraId="7113C485">
            <w:pPr>
              <w:pStyle w:val="5"/>
              <w:rPr>
                <w:rFonts w:hint="eastAsia" w:ascii="黑体" w:hAnsi="黑体" w:eastAsia="黑体" w:cs="黑体"/>
                <w:szCs w:val="21"/>
                <w:highlight w:val="none"/>
                <w:vertAlign w:val="baseline"/>
              </w:rPr>
            </w:pPr>
          </w:p>
        </w:tc>
      </w:tr>
      <w:tr w14:paraId="7C3F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1E737440">
            <w:pPr>
              <w:pStyle w:val="5"/>
              <w:rPr>
                <w:rFonts w:hint="eastAsia" w:ascii="黑体" w:hAnsi="黑体" w:eastAsia="黑体" w:cs="黑体"/>
                <w:szCs w:val="21"/>
                <w:highlight w:val="none"/>
                <w:vertAlign w:val="baseline"/>
              </w:rPr>
            </w:pPr>
            <w:r>
              <w:rPr>
                <w:rFonts w:hint="eastAsia" w:ascii="宋体" w:hAnsi="宋体" w:cs="仿宋_GB2312"/>
                <w:sz w:val="24"/>
                <w:szCs w:val="24"/>
                <w:highlight w:val="none"/>
              </w:rPr>
              <w:t>备注</w:t>
            </w:r>
          </w:p>
        </w:tc>
        <w:tc>
          <w:tcPr>
            <w:tcW w:w="8361" w:type="dxa"/>
            <w:noWrap w:val="0"/>
            <w:vAlign w:val="top"/>
          </w:tcPr>
          <w:p w14:paraId="6E4D27CF">
            <w:pPr>
              <w:pStyle w:val="5"/>
              <w:rPr>
                <w:rFonts w:hint="eastAsia" w:ascii="黑体" w:hAnsi="黑体" w:eastAsia="黑体" w:cs="黑体"/>
                <w:szCs w:val="21"/>
                <w:highlight w:val="none"/>
                <w:vertAlign w:val="baseline"/>
              </w:rPr>
            </w:pPr>
            <w:r>
              <w:rPr>
                <w:rFonts w:hint="eastAsia" w:ascii="宋体" w:hAnsi="宋体" w:cs="仿宋_GB2312"/>
                <w:sz w:val="24"/>
                <w:szCs w:val="24"/>
                <w:highlight w:val="none"/>
              </w:rPr>
              <w:t>图中需载明宅基地的具体位置、长宽、四至，并标明与永久性参照物的具体距离。</w:t>
            </w:r>
          </w:p>
        </w:tc>
      </w:tr>
    </w:tbl>
    <w:p w14:paraId="35147230">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填写说明：</w:t>
      </w:r>
    </w:p>
    <w:p w14:paraId="4FB9FF80">
      <w:pPr>
        <w:pStyle w:val="17"/>
        <w:numPr>
          <w:ilvl w:val="0"/>
          <w:numId w:val="0"/>
        </w:numPr>
        <w:spacing w:line="400" w:lineRule="exact"/>
        <w:ind w:left="0" w:leftChars="0" w:firstLine="0" w:firstLineChars="0"/>
        <w:rPr>
          <w:rFonts w:hint="eastAsia" w:ascii="仿宋" w:hAnsi="仿宋" w:eastAsia="仿宋" w:cs="仿宋"/>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shd w:val="clear" w:color="auto" w:fill="auto"/>
          <w:lang w:val="en-US" w:eastAsia="en-US" w:bidi="en-US"/>
        </w:rPr>
        <w:t>1</w:t>
      </w:r>
      <w:r>
        <w:rPr>
          <w:rFonts w:hint="default" w:ascii="宋体" w:hAnsi="宋体" w:eastAsia="Times New Roman" w:cs="仿宋_GB2312"/>
          <w:color w:val="000000"/>
          <w:spacing w:val="0"/>
          <w:w w:val="100"/>
          <w:position w:val="0"/>
          <w:sz w:val="28"/>
          <w:szCs w:val="28"/>
          <w:highlight w:val="none"/>
          <w:shd w:val="clear" w:color="auto" w:fill="auto"/>
          <w:lang w:val="en-US" w:eastAsia="en-US" w:bidi="en-US"/>
        </w:rPr>
        <w:t>.</w:t>
      </w:r>
      <w:r>
        <w:rPr>
          <w:rFonts w:hint="eastAsia" w:ascii="仿宋" w:hAnsi="仿宋" w:eastAsia="仿宋" w:cs="仿宋"/>
          <w:sz w:val="28"/>
          <w:szCs w:val="28"/>
          <w:highlight w:val="none"/>
        </w:rPr>
        <w:t>编号规则:编号数字共</w:t>
      </w:r>
      <w:r>
        <w:rPr>
          <w:rFonts w:hint="eastAsia" w:asciiTheme="minorEastAsia" w:hAnsiTheme="minorEastAsia" w:eastAsiaTheme="minorEastAsia" w:cstheme="minorEastAsia"/>
          <w:sz w:val="28"/>
          <w:szCs w:val="28"/>
          <w:highlight w:val="none"/>
        </w:rPr>
        <w:t>16</w:t>
      </w:r>
      <w:r>
        <w:rPr>
          <w:rFonts w:hint="eastAsia" w:ascii="仿宋" w:hAnsi="仿宋" w:eastAsia="仿宋" w:cs="仿宋"/>
          <w:sz w:val="28"/>
          <w:szCs w:val="28"/>
          <w:highlight w:val="none"/>
        </w:rPr>
        <w:t>位，前</w:t>
      </w:r>
      <w:r>
        <w:rPr>
          <w:rFonts w:hint="eastAsia" w:asciiTheme="minorEastAsia" w:hAnsiTheme="minorEastAsia" w:eastAsiaTheme="minorEastAsia" w:cstheme="minorEastAsia"/>
          <w:sz w:val="28"/>
          <w:szCs w:val="28"/>
          <w:highlight w:val="none"/>
        </w:rPr>
        <w:t>6</w:t>
      </w:r>
      <w:r>
        <w:rPr>
          <w:rFonts w:hint="eastAsia" w:ascii="仿宋" w:hAnsi="仿宋" w:eastAsia="仿宋" w:cs="仿宋"/>
          <w:sz w:val="28"/>
          <w:szCs w:val="28"/>
          <w:highlight w:val="none"/>
        </w:rPr>
        <w:t>位数字按照《中华人民共和国行政区划代码》（详见民政部网站www.mca.gov.cn）执行；</w:t>
      </w:r>
      <w:r>
        <w:rPr>
          <w:rFonts w:hint="eastAsia" w:asciiTheme="minorEastAsia" w:hAnsiTheme="minorEastAsia" w:eastAsiaTheme="minorEastAsia" w:cstheme="minorEastAsia"/>
          <w:sz w:val="28"/>
          <w:szCs w:val="28"/>
          <w:highlight w:val="none"/>
        </w:rPr>
        <w:t>7</w:t>
      </w:r>
      <w:r>
        <w:rPr>
          <w:rFonts w:hint="eastAsia" w:ascii="仿宋" w:hAnsi="仿宋" w:eastAsia="仿宋" w:cs="仿宋"/>
          <w:sz w:val="28"/>
          <w:szCs w:val="28"/>
          <w:highlight w:val="none"/>
        </w:rPr>
        <w:t>-</w:t>
      </w:r>
      <w:r>
        <w:rPr>
          <w:rFonts w:hint="eastAsia" w:asciiTheme="minorEastAsia" w:hAnsiTheme="minorEastAsia" w:eastAsiaTheme="minorEastAsia" w:cstheme="minorEastAsia"/>
          <w:sz w:val="28"/>
          <w:szCs w:val="28"/>
          <w:highlight w:val="none"/>
        </w:rPr>
        <w:t>9</w:t>
      </w:r>
      <w:r>
        <w:rPr>
          <w:rFonts w:hint="eastAsia" w:ascii="仿宋" w:hAnsi="仿宋" w:eastAsia="仿宋" w:cs="仿宋"/>
          <w:sz w:val="28"/>
          <w:szCs w:val="28"/>
          <w:highlight w:val="none"/>
        </w:rPr>
        <w:t>位数字表示街道（地区）办事处、镇、乡，按GB/T</w:t>
      </w:r>
      <w:r>
        <w:rPr>
          <w:rFonts w:hint="eastAsia" w:asciiTheme="minorEastAsia" w:hAnsiTheme="minorEastAsia" w:eastAsiaTheme="minorEastAsia" w:cstheme="minorEastAsia"/>
          <w:sz w:val="28"/>
          <w:szCs w:val="28"/>
          <w:highlight w:val="none"/>
        </w:rPr>
        <w:t>10114</w:t>
      </w:r>
      <w:r>
        <w:rPr>
          <w:rFonts w:hint="eastAsia" w:ascii="仿宋" w:hAnsi="仿宋" w:eastAsia="仿宋" w:cs="仿宋"/>
          <w:sz w:val="28"/>
          <w:szCs w:val="28"/>
          <w:highlight w:val="none"/>
        </w:rPr>
        <w:t>的规定执行；</w:t>
      </w:r>
      <w:r>
        <w:rPr>
          <w:rFonts w:hint="eastAsia" w:asciiTheme="minorEastAsia" w:hAnsiTheme="minorEastAsia" w:eastAsiaTheme="minorEastAsia" w:cstheme="minorEastAsia"/>
          <w:sz w:val="28"/>
          <w:szCs w:val="28"/>
          <w:highlight w:val="none"/>
        </w:rPr>
        <w:t>10</w:t>
      </w:r>
      <w:r>
        <w:rPr>
          <w:rFonts w:hint="eastAsia" w:ascii="仿宋" w:hAnsi="仿宋" w:eastAsia="仿宋" w:cs="仿宋"/>
          <w:sz w:val="28"/>
          <w:szCs w:val="28"/>
          <w:highlight w:val="none"/>
        </w:rPr>
        <w:t>-</w:t>
      </w:r>
      <w:r>
        <w:rPr>
          <w:rFonts w:hint="eastAsia" w:asciiTheme="minorEastAsia" w:hAnsiTheme="minorEastAsia" w:eastAsiaTheme="minorEastAsia" w:cstheme="minorEastAsia"/>
          <w:sz w:val="28"/>
          <w:szCs w:val="28"/>
          <w:highlight w:val="none"/>
        </w:rPr>
        <w:t>13</w:t>
      </w:r>
      <w:r>
        <w:rPr>
          <w:rFonts w:hint="eastAsia" w:ascii="仿宋" w:hAnsi="仿宋" w:eastAsia="仿宋" w:cs="仿宋"/>
          <w:sz w:val="28"/>
          <w:szCs w:val="28"/>
          <w:highlight w:val="none"/>
        </w:rPr>
        <w:t>位数字代表证书发放年份；</w:t>
      </w:r>
      <w:r>
        <w:rPr>
          <w:rFonts w:hint="eastAsia" w:asciiTheme="minorEastAsia" w:hAnsiTheme="minorEastAsia" w:eastAsiaTheme="minorEastAsia" w:cstheme="minorEastAsia"/>
          <w:sz w:val="28"/>
          <w:szCs w:val="28"/>
          <w:highlight w:val="none"/>
        </w:rPr>
        <w:t>14</w:t>
      </w:r>
      <w:r>
        <w:rPr>
          <w:rFonts w:hint="eastAsia" w:ascii="仿宋" w:hAnsi="仿宋" w:eastAsia="仿宋" w:cs="仿宋"/>
          <w:sz w:val="28"/>
          <w:szCs w:val="28"/>
          <w:highlight w:val="none"/>
        </w:rPr>
        <w:t>-</w:t>
      </w:r>
      <w:r>
        <w:rPr>
          <w:rFonts w:hint="eastAsia" w:asciiTheme="minorEastAsia" w:hAnsiTheme="minorEastAsia" w:eastAsiaTheme="minorEastAsia" w:cstheme="minorEastAsia"/>
          <w:sz w:val="28"/>
          <w:szCs w:val="28"/>
          <w:highlight w:val="none"/>
        </w:rPr>
        <w:t>16</w:t>
      </w:r>
      <w:r>
        <w:rPr>
          <w:rFonts w:hint="eastAsia" w:ascii="仿宋" w:hAnsi="仿宋" w:eastAsia="仿宋" w:cs="仿宋"/>
          <w:sz w:val="28"/>
          <w:szCs w:val="28"/>
          <w:highlight w:val="none"/>
        </w:rPr>
        <w:t>位数字代表证书发放序号。</w:t>
      </w:r>
    </w:p>
    <w:p w14:paraId="04159551">
      <w:pPr>
        <w:pStyle w:val="5"/>
        <w:ind w:left="0"/>
        <w:rPr>
          <w:rFonts w:hint="eastAsia" w:ascii="黑体" w:hAnsi="黑体" w:eastAsia="黑体" w:cs="黑体"/>
          <w:szCs w:val="21"/>
          <w:highlight w:val="none"/>
        </w:rPr>
      </w:pPr>
      <w:r>
        <w:rPr>
          <w:rFonts w:hint="eastAsia" w:asciiTheme="minorEastAsia" w:hAnsiTheme="minorEastAsia" w:eastAsiaTheme="minorEastAsia" w:cstheme="minorEastAsia"/>
          <w:color w:val="000000"/>
          <w:spacing w:val="0"/>
          <w:w w:val="100"/>
          <w:position w:val="0"/>
          <w:sz w:val="28"/>
          <w:szCs w:val="28"/>
          <w:highlight w:val="none"/>
          <w:shd w:val="clear" w:color="auto" w:fill="auto"/>
          <w:lang w:val="en-US" w:eastAsia="en-US" w:bidi="en-US"/>
        </w:rPr>
        <w:t>2</w:t>
      </w:r>
      <w:r>
        <w:rPr>
          <w:rFonts w:hint="default" w:ascii="仿宋" w:hAnsi="仿宋" w:eastAsia="仿宋" w:cs="仿宋"/>
          <w:color w:val="000000"/>
          <w:spacing w:val="0"/>
          <w:w w:val="100"/>
          <w:position w:val="0"/>
          <w:sz w:val="28"/>
          <w:szCs w:val="28"/>
          <w:highlight w:val="none"/>
          <w:shd w:val="clear" w:color="auto" w:fill="auto"/>
          <w:lang w:val="en-US" w:eastAsia="en-US" w:bidi="en-US"/>
        </w:rPr>
        <w:t>.</w:t>
      </w:r>
      <w:r>
        <w:rPr>
          <w:rFonts w:hint="eastAsia" w:ascii="仿宋" w:hAnsi="仿宋" w:eastAsia="仿宋" w:cs="仿宋"/>
          <w:sz w:val="28"/>
          <w:szCs w:val="28"/>
          <w:highlight w:val="none"/>
        </w:rPr>
        <w:t>批准书有效期:宅基地申请批准后农户必须开工建设的时间</w:t>
      </w:r>
      <w:r>
        <w:rPr>
          <w:rFonts w:hint="eastAsia" w:ascii="仿宋" w:hAnsi="仿宋" w:eastAsia="仿宋" w:cs="仿宋"/>
          <w:sz w:val="32"/>
          <w:szCs w:val="32"/>
          <w:highlight w:val="none"/>
        </w:rPr>
        <w:t>。</w:t>
      </w:r>
    </w:p>
    <w:p w14:paraId="48758BDC">
      <w:pPr>
        <w:pStyle w:val="5"/>
        <w:rPr>
          <w:rFonts w:hint="eastAsia" w:ascii="黑体" w:hAnsi="黑体" w:eastAsia="黑体" w:cs="黑体"/>
          <w:szCs w:val="21"/>
          <w:highlight w:val="none"/>
        </w:rPr>
      </w:pPr>
    </w:p>
    <w:p w14:paraId="19B73AF0">
      <w:pPr>
        <w:pStyle w:val="5"/>
        <w:rPr>
          <w:rFonts w:hint="eastAsia"/>
          <w:highlight w:val="none"/>
          <w:lang w:val="en-US" w:eastAsia="zh-CN"/>
        </w:rPr>
        <w:sectPr>
          <w:pgSz w:w="11906" w:h="16838"/>
          <w:pgMar w:top="1701" w:right="1474" w:bottom="1474" w:left="1587" w:header="0" w:footer="969" w:gutter="0"/>
          <w:cols w:space="720" w:num="1"/>
          <w:rtlGutter w:val="0"/>
          <w:docGrid w:linePitch="312" w:charSpace="0"/>
        </w:sectPr>
      </w:pPr>
    </w:p>
    <w:p w14:paraId="587789D9">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w:t>
      </w:r>
      <w:r>
        <w:rPr>
          <w:rFonts w:hint="eastAsia" w:asciiTheme="minorEastAsia" w:hAnsiTheme="minorEastAsia" w:eastAsiaTheme="minorEastAsia" w:cstheme="minorEastAsia"/>
          <w:sz w:val="32"/>
          <w:szCs w:val="32"/>
          <w:highlight w:val="none"/>
          <w:lang w:val="en-US" w:eastAsia="zh-CN"/>
        </w:rPr>
        <w:t>6</w:t>
      </w:r>
      <w:r>
        <w:rPr>
          <w:rFonts w:hint="eastAsia" w:ascii="仿宋" w:hAnsi="仿宋" w:eastAsia="仿宋" w:cs="仿宋"/>
          <w:sz w:val="32"/>
          <w:szCs w:val="32"/>
          <w:highlight w:val="none"/>
          <w:lang w:val="en-US" w:eastAsia="zh-CN"/>
        </w:rPr>
        <w:t>：</w:t>
      </w:r>
    </w:p>
    <w:tbl>
      <w:tblPr>
        <w:tblStyle w:val="11"/>
        <w:tblpPr w:leftFromText="180" w:rightFromText="180" w:vertAnchor="page" w:horzAnchor="page" w:tblpXSpec="center" w:tblpY="23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780"/>
      </w:tblGrid>
      <w:tr w14:paraId="29C87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422" w:hRule="atLeast"/>
          <w:jc w:val="center"/>
        </w:trPr>
        <w:tc>
          <w:tcPr>
            <w:tcW w:w="8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43D9D6FA">
            <w:pPr>
              <w:widowControl/>
              <w:spacing w:line="408" w:lineRule="atLeast"/>
              <w:jc w:val="center"/>
              <w:rPr>
                <w:rFonts w:hint="eastAsia" w:ascii="微软雅黑" w:hAnsi="微软雅黑" w:eastAsia="宋体" w:cs="宋体"/>
                <w:color w:val="333333"/>
                <w:kern w:val="0"/>
                <w:sz w:val="35"/>
                <w:szCs w:val="35"/>
                <w:highlight w:val="none"/>
              </w:rPr>
            </w:pPr>
          </w:p>
          <w:p w14:paraId="40F025F6">
            <w:pPr>
              <w:widowControl/>
              <w:spacing w:line="408" w:lineRule="atLeast"/>
              <w:jc w:val="center"/>
              <w:rPr>
                <w:rFonts w:hint="eastAsia" w:ascii="宋体" w:hAnsi="宋体" w:eastAsia="宋体" w:cs="宋体"/>
                <w:color w:val="333333"/>
                <w:kern w:val="0"/>
                <w:sz w:val="56"/>
                <w:szCs w:val="56"/>
                <w:highlight w:val="none"/>
              </w:rPr>
            </w:pPr>
            <w:r>
              <w:rPr>
                <w:rFonts w:hint="eastAsia" w:ascii="宋体" w:hAnsi="宋体" w:eastAsia="宋体" w:cs="宋体"/>
                <w:color w:val="333333"/>
                <w:kern w:val="0"/>
                <w:sz w:val="56"/>
                <w:szCs w:val="56"/>
                <w:highlight w:val="none"/>
              </w:rPr>
              <w:t>中华人民共和国</w:t>
            </w:r>
          </w:p>
          <w:p w14:paraId="2D16FD52">
            <w:pPr>
              <w:widowControl/>
              <w:jc w:val="center"/>
              <w:outlineLvl w:val="2"/>
              <w:rPr>
                <w:rFonts w:hint="eastAsia" w:ascii="宋体" w:hAnsi="宋体" w:eastAsia="宋体" w:cs="宋体"/>
                <w:b/>
                <w:color w:val="333333"/>
                <w:kern w:val="0"/>
                <w:sz w:val="56"/>
                <w:szCs w:val="56"/>
                <w:highlight w:val="none"/>
              </w:rPr>
            </w:pPr>
            <w:r>
              <w:rPr>
                <w:rFonts w:hint="eastAsia" w:ascii="宋体" w:hAnsi="宋体" w:eastAsia="宋体" w:cs="宋体"/>
                <w:b/>
                <w:color w:val="333333"/>
                <w:kern w:val="0"/>
                <w:sz w:val="56"/>
                <w:szCs w:val="56"/>
                <w:highlight w:val="none"/>
              </w:rPr>
              <w:t>乡村建设规划许可证</w:t>
            </w:r>
          </w:p>
          <w:p w14:paraId="2C955CED">
            <w:pPr>
              <w:widowControl/>
              <w:spacing w:line="360" w:lineRule="auto"/>
              <w:ind w:firstLine="360" w:firstLineChars="200"/>
              <w:jc w:val="center"/>
              <w:rPr>
                <w:rFonts w:hint="eastAsia" w:ascii="仿宋" w:hAnsi="仿宋" w:eastAsia="仿宋" w:cs="仿宋"/>
                <w:bCs/>
                <w:color w:val="333333"/>
                <w:kern w:val="0"/>
                <w:sz w:val="30"/>
                <w:szCs w:val="30"/>
                <w:highlight w:val="none"/>
              </w:rPr>
            </w:pPr>
            <w:r>
              <w:rPr>
                <w:rFonts w:hint="eastAsia" w:ascii="宋体" w:hAnsi="宋体" w:cs="黑体"/>
                <w:bCs/>
                <w:color w:val="333333"/>
                <w:kern w:val="0"/>
                <w:sz w:val="18"/>
                <w:szCs w:val="18"/>
                <w:highlight w:val="none"/>
              </w:rPr>
              <w:t xml:space="preserve">                     </w:t>
            </w:r>
            <w:r>
              <w:rPr>
                <w:rFonts w:hint="eastAsia" w:ascii="仿宋" w:hAnsi="仿宋" w:eastAsia="仿宋" w:cs="仿宋"/>
                <w:bCs/>
                <w:color w:val="333333"/>
                <w:kern w:val="0"/>
                <w:sz w:val="30"/>
                <w:szCs w:val="30"/>
                <w:highlight w:val="none"/>
              </w:rPr>
              <w:t xml:space="preserve">  </w:t>
            </w:r>
            <w:r>
              <w:rPr>
                <w:rFonts w:hint="eastAsia" w:ascii="仿宋" w:hAnsi="仿宋" w:eastAsia="仿宋" w:cs="仿宋"/>
                <w:bCs/>
                <w:color w:val="333333"/>
                <w:kern w:val="0"/>
                <w:sz w:val="30"/>
                <w:szCs w:val="30"/>
                <w:highlight w:val="none"/>
                <w:lang w:val="en-US" w:eastAsia="zh-CN"/>
              </w:rPr>
              <w:t xml:space="preserve">         </w:t>
            </w:r>
            <w:r>
              <w:rPr>
                <w:rFonts w:hint="eastAsia" w:ascii="仿宋" w:hAnsi="仿宋" w:eastAsia="仿宋" w:cs="仿宋"/>
                <w:bCs/>
                <w:color w:val="333333"/>
                <w:kern w:val="0"/>
                <w:sz w:val="30"/>
                <w:szCs w:val="30"/>
                <w:highlight w:val="none"/>
              </w:rPr>
              <w:t>乡字第</w:t>
            </w:r>
            <w:r>
              <w:rPr>
                <w:rFonts w:hint="eastAsia" w:ascii="仿宋" w:hAnsi="仿宋" w:eastAsia="仿宋" w:cs="仿宋"/>
                <w:bCs/>
                <w:color w:val="333333"/>
                <w:kern w:val="0"/>
                <w:sz w:val="30"/>
                <w:szCs w:val="30"/>
                <w:highlight w:val="none"/>
                <w:u w:val="single"/>
              </w:rPr>
              <w:t xml:space="preserve">                    </w:t>
            </w:r>
            <w:r>
              <w:rPr>
                <w:rFonts w:hint="eastAsia" w:ascii="仿宋" w:hAnsi="仿宋" w:eastAsia="仿宋" w:cs="仿宋"/>
                <w:bCs/>
                <w:color w:val="333333"/>
                <w:kern w:val="0"/>
                <w:sz w:val="30"/>
                <w:szCs w:val="30"/>
                <w:highlight w:val="none"/>
              </w:rPr>
              <w:t>号</w:t>
            </w:r>
          </w:p>
          <w:p w14:paraId="6C633543">
            <w:pPr>
              <w:widowControl/>
              <w:spacing w:line="360" w:lineRule="auto"/>
              <w:ind w:firstLine="360" w:firstLineChars="200"/>
              <w:jc w:val="right"/>
              <w:rPr>
                <w:rFonts w:ascii="宋体" w:hAnsi="宋体" w:cs="黑体"/>
                <w:bCs/>
                <w:color w:val="333333"/>
                <w:kern w:val="0"/>
                <w:sz w:val="18"/>
                <w:szCs w:val="18"/>
                <w:highlight w:val="none"/>
                <w:u w:val="single"/>
              </w:rPr>
            </w:pPr>
          </w:p>
          <w:p w14:paraId="7C29FB3C">
            <w:pPr>
              <w:pStyle w:val="4"/>
              <w:rPr>
                <w:highlight w:val="none"/>
              </w:rPr>
            </w:pPr>
          </w:p>
          <w:p w14:paraId="49A5BBE4">
            <w:pPr>
              <w:rPr>
                <w:highlight w:val="none"/>
              </w:rPr>
            </w:pPr>
          </w:p>
          <w:p w14:paraId="663F24D5">
            <w:pPr>
              <w:widowControl/>
              <w:spacing w:line="440" w:lineRule="exact"/>
              <w:ind w:firstLine="640" w:firstLineChars="200"/>
              <w:jc w:val="left"/>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rPr>
              <w:t>根据《中华人民共和国土地管理法》《中华人民共和国城乡规划法》和国家有关规定，经审核，本建设工程符合国土空间规划和用途管制要求，颁发此证。</w:t>
            </w:r>
          </w:p>
          <w:p w14:paraId="4C36E2E3">
            <w:pPr>
              <w:widowControl/>
              <w:ind w:firstLine="480"/>
              <w:jc w:val="left"/>
              <w:rPr>
                <w:rFonts w:hint="eastAsia" w:ascii="仿宋" w:hAnsi="仿宋" w:eastAsia="仿宋" w:cs="仿宋"/>
                <w:b w:val="0"/>
                <w:bCs w:val="0"/>
                <w:color w:val="000000"/>
                <w:kern w:val="0"/>
                <w:sz w:val="32"/>
                <w:szCs w:val="32"/>
                <w:highlight w:val="none"/>
              </w:rPr>
            </w:pPr>
          </w:p>
          <w:p w14:paraId="7D592FAC">
            <w:pPr>
              <w:widowControl/>
              <w:ind w:firstLine="480"/>
              <w:jc w:val="left"/>
              <w:rPr>
                <w:rFonts w:hint="eastAsia" w:ascii="仿宋" w:hAnsi="仿宋" w:eastAsia="仿宋" w:cs="仿宋"/>
                <w:b w:val="0"/>
                <w:bCs w:val="0"/>
                <w:color w:val="000000"/>
                <w:kern w:val="0"/>
                <w:sz w:val="32"/>
                <w:szCs w:val="32"/>
                <w:highlight w:val="none"/>
              </w:rPr>
            </w:pPr>
          </w:p>
          <w:p w14:paraId="54AAD7F9">
            <w:pPr>
              <w:widowControl/>
              <w:jc w:val="left"/>
              <w:rPr>
                <w:rFonts w:hint="eastAsia" w:ascii="仿宋" w:hAnsi="仿宋" w:eastAsia="仿宋" w:cs="仿宋"/>
                <w:b w:val="0"/>
                <w:bCs w:val="0"/>
                <w:color w:val="000000"/>
                <w:kern w:val="0"/>
                <w:sz w:val="32"/>
                <w:szCs w:val="32"/>
                <w:highlight w:val="none"/>
              </w:rPr>
            </w:pPr>
          </w:p>
          <w:p w14:paraId="3BC1297E">
            <w:pPr>
              <w:pStyle w:val="4"/>
              <w:rPr>
                <w:rFonts w:hint="eastAsia"/>
                <w:highlight w:val="none"/>
              </w:rPr>
            </w:pPr>
          </w:p>
          <w:p w14:paraId="6073F2E8">
            <w:pPr>
              <w:widowControl/>
              <w:spacing w:line="360" w:lineRule="auto"/>
              <w:ind w:firstLine="640" w:firstLineChars="200"/>
              <w:jc w:val="center"/>
              <w:rPr>
                <w:rFonts w:hint="eastAsia" w:ascii="仿宋" w:hAnsi="仿宋" w:eastAsia="仿宋" w:cs="仿宋"/>
                <w:b w:val="0"/>
                <w:bCs w:val="0"/>
                <w:color w:val="000000"/>
                <w:kern w:val="0"/>
                <w:sz w:val="32"/>
                <w:szCs w:val="32"/>
                <w:highlight w:val="none"/>
                <w:lang w:eastAsia="zh-CN"/>
              </w:rPr>
            </w:pPr>
            <w:r>
              <w:rPr>
                <w:rFonts w:hint="eastAsia" w:ascii="仿宋" w:hAnsi="仿宋" w:eastAsia="仿宋" w:cs="仿宋"/>
                <w:b w:val="0"/>
                <w:bCs w:val="0"/>
                <w:color w:val="000000"/>
                <w:kern w:val="0"/>
                <w:sz w:val="32"/>
                <w:szCs w:val="32"/>
                <w:highlight w:val="none"/>
              </w:rPr>
              <w:t xml:space="preserve">  发证机关</w:t>
            </w:r>
            <w:r>
              <w:rPr>
                <w:rFonts w:hint="eastAsia" w:ascii="仿宋" w:hAnsi="仿宋" w:eastAsia="仿宋" w:cs="仿宋"/>
                <w:b w:val="0"/>
                <w:bCs w:val="0"/>
                <w:color w:val="000000"/>
                <w:kern w:val="0"/>
                <w:sz w:val="32"/>
                <w:szCs w:val="32"/>
                <w:highlight w:val="none"/>
                <w:lang w:eastAsia="zh-CN"/>
              </w:rPr>
              <w:t>：</w:t>
            </w:r>
          </w:p>
          <w:p w14:paraId="764BA5E8">
            <w:pPr>
              <w:widowControl/>
              <w:spacing w:line="360" w:lineRule="auto"/>
              <w:ind w:firstLine="640" w:firstLineChars="200"/>
              <w:jc w:val="center"/>
              <w:rPr>
                <w:rFonts w:hint="eastAsia" w:ascii="宋体" w:hAnsi="宋体" w:eastAsia="仿宋" w:cs="宋体"/>
                <w:color w:val="333333"/>
                <w:kern w:val="0"/>
                <w:sz w:val="24"/>
                <w:highlight w:val="none"/>
                <w:lang w:eastAsia="zh-CN"/>
              </w:rPr>
            </w:pPr>
            <w:r>
              <w:rPr>
                <w:rFonts w:hint="eastAsia" w:ascii="仿宋" w:hAnsi="仿宋" w:eastAsia="仿宋" w:cs="仿宋"/>
                <w:b w:val="0"/>
                <w:bCs w:val="0"/>
                <w:color w:val="000000"/>
                <w:kern w:val="0"/>
                <w:sz w:val="32"/>
                <w:szCs w:val="32"/>
                <w:highlight w:val="none"/>
              </w:rPr>
              <w:t xml:space="preserve">  日   </w:t>
            </w:r>
            <w:r>
              <w:rPr>
                <w:rFonts w:hint="eastAsia" w:ascii="仿宋" w:hAnsi="仿宋" w:eastAsia="仿宋" w:cs="仿宋"/>
                <w:b w:val="0"/>
                <w:bCs w:val="0"/>
                <w:color w:val="000000"/>
                <w:kern w:val="0"/>
                <w:sz w:val="32"/>
                <w:szCs w:val="32"/>
                <w:highlight w:val="none"/>
                <w:lang w:val="en-US" w:eastAsia="zh-CN"/>
              </w:rPr>
              <w:t xml:space="preserve"> </w:t>
            </w:r>
            <w:r>
              <w:rPr>
                <w:rFonts w:hint="eastAsia" w:ascii="仿宋" w:hAnsi="仿宋" w:eastAsia="仿宋" w:cs="仿宋"/>
                <w:b w:val="0"/>
                <w:bCs w:val="0"/>
                <w:color w:val="000000"/>
                <w:kern w:val="0"/>
                <w:sz w:val="32"/>
                <w:szCs w:val="32"/>
                <w:highlight w:val="none"/>
              </w:rPr>
              <w:t>期</w:t>
            </w:r>
            <w:r>
              <w:rPr>
                <w:rFonts w:hint="eastAsia" w:ascii="仿宋" w:hAnsi="仿宋" w:eastAsia="仿宋" w:cs="仿宋"/>
                <w:b w:val="0"/>
                <w:bCs w:val="0"/>
                <w:color w:val="000000"/>
                <w:kern w:val="0"/>
                <w:sz w:val="32"/>
                <w:szCs w:val="32"/>
                <w:highlight w:val="none"/>
                <w:lang w:eastAsia="zh-CN"/>
              </w:rPr>
              <w:t>：</w:t>
            </w:r>
          </w:p>
        </w:tc>
      </w:tr>
    </w:tbl>
    <w:p w14:paraId="1794D84C">
      <w:pPr>
        <w:widowControl/>
        <w:spacing w:line="360" w:lineRule="auto"/>
        <w:jc w:val="both"/>
        <w:rPr>
          <w:rFonts w:ascii="宋体" w:hAnsi="宋体" w:eastAsia="宋体" w:cs="宋体"/>
          <w:color w:val="333333"/>
          <w:kern w:val="0"/>
          <w:sz w:val="24"/>
          <w:highlight w:val="none"/>
        </w:rPr>
      </w:pPr>
    </w:p>
    <w:tbl>
      <w:tblPr>
        <w:tblStyle w:val="11"/>
        <w:tblpPr w:leftFromText="180" w:rightFromText="180" w:vertAnchor="page" w:horzAnchor="page" w:tblpXSpec="center" w:tblpY="203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240"/>
      </w:tblGrid>
      <w:tr w14:paraId="6474B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987" w:hRule="atLeast"/>
          <w:jc w:val="center"/>
        </w:trPr>
        <w:tc>
          <w:tcPr>
            <w:tcW w:w="924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3E752970">
            <w:pPr>
              <w:widowControl/>
              <w:spacing w:line="360" w:lineRule="auto"/>
              <w:ind w:firstLine="480" w:firstLineChars="200"/>
              <w:jc w:val="center"/>
              <w:rPr>
                <w:rFonts w:ascii="宋体" w:hAnsi="宋体" w:eastAsia="宋体" w:cs="宋体"/>
                <w:color w:val="333333"/>
                <w:kern w:val="0"/>
                <w:sz w:val="24"/>
                <w:highlight w:val="none"/>
              </w:rPr>
            </w:pPr>
          </w:p>
          <w:tbl>
            <w:tblPr>
              <w:tblStyle w:val="12"/>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0"/>
              <w:gridCol w:w="5430"/>
            </w:tblGrid>
            <w:tr w14:paraId="072D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3070" w:type="dxa"/>
                  <w:noWrap w:val="0"/>
                  <w:vAlign w:val="center"/>
                </w:tcPr>
                <w:p w14:paraId="76B32586">
                  <w:pPr>
                    <w:widowControl/>
                    <w:spacing w:line="360" w:lineRule="auto"/>
                    <w:jc w:val="both"/>
                    <w:rPr>
                      <w:rFonts w:hint="eastAsia" w:ascii="仿宋" w:hAnsi="仿宋" w:eastAsia="仿宋" w:cs="仿宋"/>
                      <w:b w:val="0"/>
                      <w:bCs/>
                      <w:color w:val="333333"/>
                      <w:kern w:val="0"/>
                      <w:sz w:val="28"/>
                      <w:szCs w:val="28"/>
                      <w:highlight w:val="none"/>
                    </w:rPr>
                  </w:pPr>
                  <w:r>
                    <w:rPr>
                      <w:rFonts w:hint="eastAsia" w:ascii="仿宋" w:hAnsi="仿宋" w:eastAsia="仿宋" w:cs="仿宋"/>
                      <w:b w:val="0"/>
                      <w:bCs/>
                      <w:color w:val="333333"/>
                      <w:kern w:val="0"/>
                      <w:sz w:val="28"/>
                      <w:szCs w:val="28"/>
                      <w:highlight w:val="none"/>
                    </w:rPr>
                    <w:t>建设单位（个人）</w:t>
                  </w:r>
                </w:p>
              </w:tc>
              <w:tc>
                <w:tcPr>
                  <w:tcW w:w="5430" w:type="dxa"/>
                  <w:noWrap w:val="0"/>
                  <w:vAlign w:val="top"/>
                </w:tcPr>
                <w:p w14:paraId="64AEC942">
                  <w:pPr>
                    <w:widowControl/>
                    <w:spacing w:line="360" w:lineRule="auto"/>
                    <w:jc w:val="center"/>
                    <w:rPr>
                      <w:rFonts w:hint="eastAsia" w:ascii="仿宋" w:hAnsi="仿宋" w:eastAsia="仿宋" w:cs="仿宋"/>
                      <w:b w:val="0"/>
                      <w:bCs/>
                      <w:color w:val="333333"/>
                      <w:kern w:val="0"/>
                      <w:sz w:val="28"/>
                      <w:szCs w:val="28"/>
                      <w:highlight w:val="none"/>
                    </w:rPr>
                  </w:pPr>
                </w:p>
              </w:tc>
            </w:tr>
            <w:tr w14:paraId="07867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3070" w:type="dxa"/>
                  <w:noWrap w:val="0"/>
                  <w:vAlign w:val="center"/>
                </w:tcPr>
                <w:p w14:paraId="7A5F1FC6">
                  <w:pPr>
                    <w:widowControl/>
                    <w:spacing w:line="360" w:lineRule="auto"/>
                    <w:jc w:val="both"/>
                    <w:rPr>
                      <w:rFonts w:hint="eastAsia" w:ascii="仿宋" w:hAnsi="仿宋" w:eastAsia="仿宋" w:cs="仿宋"/>
                      <w:b w:val="0"/>
                      <w:bCs/>
                      <w:color w:val="333333"/>
                      <w:kern w:val="0"/>
                      <w:sz w:val="28"/>
                      <w:szCs w:val="28"/>
                      <w:highlight w:val="none"/>
                    </w:rPr>
                  </w:pPr>
                  <w:r>
                    <w:rPr>
                      <w:rFonts w:hint="eastAsia" w:ascii="仿宋" w:hAnsi="仿宋" w:eastAsia="仿宋" w:cs="仿宋"/>
                      <w:b w:val="0"/>
                      <w:bCs/>
                      <w:color w:val="333333"/>
                      <w:kern w:val="0"/>
                      <w:sz w:val="28"/>
                      <w:szCs w:val="28"/>
                      <w:highlight w:val="none"/>
                    </w:rPr>
                    <w:t>建设项目名称</w:t>
                  </w:r>
                </w:p>
              </w:tc>
              <w:tc>
                <w:tcPr>
                  <w:tcW w:w="5430" w:type="dxa"/>
                  <w:noWrap w:val="0"/>
                  <w:vAlign w:val="top"/>
                </w:tcPr>
                <w:p w14:paraId="657D28F4">
                  <w:pPr>
                    <w:widowControl/>
                    <w:spacing w:line="360" w:lineRule="auto"/>
                    <w:jc w:val="center"/>
                    <w:rPr>
                      <w:rFonts w:hint="eastAsia" w:ascii="仿宋" w:hAnsi="仿宋" w:eastAsia="仿宋" w:cs="仿宋"/>
                      <w:b w:val="0"/>
                      <w:bCs/>
                      <w:color w:val="333333"/>
                      <w:kern w:val="0"/>
                      <w:sz w:val="28"/>
                      <w:szCs w:val="28"/>
                      <w:highlight w:val="none"/>
                    </w:rPr>
                  </w:pPr>
                </w:p>
              </w:tc>
            </w:tr>
            <w:tr w14:paraId="2660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3070" w:type="dxa"/>
                  <w:noWrap w:val="0"/>
                  <w:vAlign w:val="center"/>
                </w:tcPr>
                <w:p w14:paraId="724EDE55">
                  <w:pPr>
                    <w:widowControl/>
                    <w:spacing w:line="360" w:lineRule="auto"/>
                    <w:jc w:val="both"/>
                    <w:rPr>
                      <w:rFonts w:hint="eastAsia" w:ascii="仿宋" w:hAnsi="仿宋" w:eastAsia="仿宋" w:cs="仿宋"/>
                      <w:b w:val="0"/>
                      <w:bCs/>
                      <w:color w:val="333333"/>
                      <w:kern w:val="0"/>
                      <w:sz w:val="28"/>
                      <w:szCs w:val="28"/>
                      <w:highlight w:val="none"/>
                    </w:rPr>
                  </w:pPr>
                  <w:r>
                    <w:rPr>
                      <w:rFonts w:hint="eastAsia" w:ascii="仿宋" w:hAnsi="仿宋" w:eastAsia="仿宋" w:cs="仿宋"/>
                      <w:b w:val="0"/>
                      <w:bCs/>
                      <w:color w:val="333333"/>
                      <w:kern w:val="0"/>
                      <w:sz w:val="28"/>
                      <w:szCs w:val="28"/>
                      <w:highlight w:val="none"/>
                    </w:rPr>
                    <w:t>建设位置</w:t>
                  </w:r>
                </w:p>
              </w:tc>
              <w:tc>
                <w:tcPr>
                  <w:tcW w:w="5430" w:type="dxa"/>
                  <w:noWrap w:val="0"/>
                  <w:vAlign w:val="top"/>
                </w:tcPr>
                <w:p w14:paraId="21186936">
                  <w:pPr>
                    <w:widowControl/>
                    <w:spacing w:line="360" w:lineRule="auto"/>
                    <w:jc w:val="center"/>
                    <w:rPr>
                      <w:rFonts w:hint="eastAsia" w:ascii="仿宋" w:hAnsi="仿宋" w:eastAsia="仿宋" w:cs="仿宋"/>
                      <w:b w:val="0"/>
                      <w:bCs/>
                      <w:color w:val="333333"/>
                      <w:kern w:val="0"/>
                      <w:sz w:val="28"/>
                      <w:szCs w:val="28"/>
                      <w:highlight w:val="none"/>
                    </w:rPr>
                  </w:pPr>
                </w:p>
              </w:tc>
            </w:tr>
            <w:tr w14:paraId="18E0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3070" w:type="dxa"/>
                  <w:noWrap w:val="0"/>
                  <w:vAlign w:val="center"/>
                </w:tcPr>
                <w:p w14:paraId="75F89641">
                  <w:pPr>
                    <w:widowControl/>
                    <w:spacing w:line="360" w:lineRule="auto"/>
                    <w:jc w:val="both"/>
                    <w:rPr>
                      <w:rFonts w:hint="eastAsia" w:ascii="仿宋" w:hAnsi="仿宋" w:eastAsia="仿宋" w:cs="仿宋"/>
                      <w:b w:val="0"/>
                      <w:bCs/>
                      <w:color w:val="333333"/>
                      <w:kern w:val="0"/>
                      <w:sz w:val="28"/>
                      <w:szCs w:val="28"/>
                      <w:highlight w:val="none"/>
                      <w:lang w:eastAsia="zh-CN"/>
                    </w:rPr>
                  </w:pPr>
                  <w:r>
                    <w:rPr>
                      <w:rFonts w:hint="eastAsia" w:ascii="仿宋" w:hAnsi="仿宋" w:eastAsia="仿宋" w:cs="仿宋"/>
                      <w:b w:val="0"/>
                      <w:bCs/>
                      <w:color w:val="333333"/>
                      <w:kern w:val="0"/>
                      <w:sz w:val="28"/>
                      <w:szCs w:val="28"/>
                      <w:highlight w:val="none"/>
                      <w:lang w:eastAsia="zh-CN"/>
                    </w:rPr>
                    <w:t>用地性质</w:t>
                  </w:r>
                </w:p>
              </w:tc>
              <w:tc>
                <w:tcPr>
                  <w:tcW w:w="5430" w:type="dxa"/>
                  <w:noWrap w:val="0"/>
                  <w:vAlign w:val="top"/>
                </w:tcPr>
                <w:p w14:paraId="2034EA05">
                  <w:pPr>
                    <w:widowControl/>
                    <w:spacing w:line="360" w:lineRule="auto"/>
                    <w:jc w:val="center"/>
                    <w:rPr>
                      <w:rFonts w:hint="eastAsia" w:ascii="仿宋" w:hAnsi="仿宋" w:eastAsia="仿宋" w:cs="仿宋"/>
                      <w:b w:val="0"/>
                      <w:bCs/>
                      <w:color w:val="333333"/>
                      <w:kern w:val="0"/>
                      <w:sz w:val="28"/>
                      <w:szCs w:val="28"/>
                      <w:highlight w:val="none"/>
                    </w:rPr>
                  </w:pPr>
                </w:p>
              </w:tc>
            </w:tr>
            <w:tr w14:paraId="1ADB6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3070" w:type="dxa"/>
                  <w:noWrap w:val="0"/>
                  <w:vAlign w:val="center"/>
                </w:tcPr>
                <w:p w14:paraId="0569CFC4">
                  <w:pPr>
                    <w:widowControl/>
                    <w:spacing w:line="360" w:lineRule="auto"/>
                    <w:jc w:val="both"/>
                    <w:rPr>
                      <w:rFonts w:hint="eastAsia" w:ascii="仿宋" w:hAnsi="仿宋" w:eastAsia="仿宋" w:cs="仿宋"/>
                      <w:b w:val="0"/>
                      <w:bCs/>
                      <w:color w:val="333333"/>
                      <w:kern w:val="0"/>
                      <w:sz w:val="28"/>
                      <w:szCs w:val="28"/>
                      <w:highlight w:val="none"/>
                      <w:lang w:eastAsia="zh-CN"/>
                    </w:rPr>
                  </w:pPr>
                  <w:r>
                    <w:rPr>
                      <w:rFonts w:hint="eastAsia" w:ascii="仿宋" w:hAnsi="仿宋" w:eastAsia="仿宋" w:cs="仿宋"/>
                      <w:b w:val="0"/>
                      <w:bCs/>
                      <w:color w:val="333333"/>
                      <w:kern w:val="0"/>
                      <w:sz w:val="28"/>
                      <w:szCs w:val="28"/>
                      <w:highlight w:val="none"/>
                      <w:lang w:eastAsia="zh-CN"/>
                    </w:rPr>
                    <w:t>用地面积</w:t>
                  </w:r>
                </w:p>
              </w:tc>
              <w:tc>
                <w:tcPr>
                  <w:tcW w:w="5430" w:type="dxa"/>
                  <w:noWrap w:val="0"/>
                  <w:vAlign w:val="top"/>
                </w:tcPr>
                <w:p w14:paraId="36532752">
                  <w:pPr>
                    <w:widowControl/>
                    <w:spacing w:line="360" w:lineRule="auto"/>
                    <w:jc w:val="center"/>
                    <w:rPr>
                      <w:rFonts w:hint="eastAsia" w:ascii="仿宋" w:hAnsi="仿宋" w:eastAsia="仿宋" w:cs="仿宋"/>
                      <w:b w:val="0"/>
                      <w:bCs/>
                      <w:color w:val="333333"/>
                      <w:kern w:val="0"/>
                      <w:sz w:val="28"/>
                      <w:szCs w:val="28"/>
                      <w:highlight w:val="none"/>
                    </w:rPr>
                  </w:pPr>
                </w:p>
              </w:tc>
            </w:tr>
            <w:tr w14:paraId="3EE9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0" w:type="dxa"/>
                  <w:noWrap w:val="0"/>
                  <w:vAlign w:val="center"/>
                </w:tcPr>
                <w:p w14:paraId="3EF6B531">
                  <w:pPr>
                    <w:widowControl/>
                    <w:spacing w:line="360" w:lineRule="auto"/>
                    <w:jc w:val="both"/>
                    <w:rPr>
                      <w:rFonts w:hint="eastAsia" w:ascii="仿宋" w:hAnsi="仿宋" w:eastAsia="仿宋" w:cs="仿宋"/>
                      <w:b w:val="0"/>
                      <w:bCs/>
                      <w:color w:val="333333"/>
                      <w:kern w:val="0"/>
                      <w:sz w:val="28"/>
                      <w:szCs w:val="28"/>
                      <w:highlight w:val="none"/>
                    </w:rPr>
                  </w:pPr>
                  <w:r>
                    <w:rPr>
                      <w:rFonts w:hint="eastAsia" w:ascii="仿宋" w:hAnsi="仿宋" w:eastAsia="仿宋" w:cs="仿宋"/>
                      <w:b w:val="0"/>
                      <w:bCs/>
                      <w:color w:val="333333"/>
                      <w:kern w:val="0"/>
                      <w:sz w:val="28"/>
                      <w:szCs w:val="28"/>
                      <w:highlight w:val="none"/>
                    </w:rPr>
                    <w:t>建设规模</w:t>
                  </w:r>
                </w:p>
              </w:tc>
              <w:tc>
                <w:tcPr>
                  <w:tcW w:w="5430" w:type="dxa"/>
                  <w:noWrap w:val="0"/>
                  <w:vAlign w:val="top"/>
                </w:tcPr>
                <w:p w14:paraId="1A00F2DC">
                  <w:pPr>
                    <w:widowControl/>
                    <w:spacing w:line="360" w:lineRule="auto"/>
                    <w:jc w:val="center"/>
                    <w:rPr>
                      <w:rFonts w:hint="eastAsia" w:ascii="仿宋" w:hAnsi="仿宋" w:eastAsia="仿宋" w:cs="仿宋"/>
                      <w:b w:val="0"/>
                      <w:bCs/>
                      <w:color w:val="333333"/>
                      <w:kern w:val="0"/>
                      <w:sz w:val="28"/>
                      <w:szCs w:val="28"/>
                      <w:highlight w:val="none"/>
                    </w:rPr>
                  </w:pPr>
                </w:p>
              </w:tc>
            </w:tr>
            <w:tr w14:paraId="454AE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1" w:hRule="atLeast"/>
              </w:trPr>
              <w:tc>
                <w:tcPr>
                  <w:tcW w:w="8500" w:type="dxa"/>
                  <w:gridSpan w:val="2"/>
                  <w:noWrap w:val="0"/>
                  <w:vAlign w:val="top"/>
                </w:tcPr>
                <w:p w14:paraId="5C8EFAB8">
                  <w:pPr>
                    <w:widowControl/>
                    <w:spacing w:line="360" w:lineRule="auto"/>
                    <w:jc w:val="left"/>
                    <w:rPr>
                      <w:rFonts w:hint="eastAsia" w:ascii="仿宋" w:hAnsi="仿宋" w:eastAsia="仿宋" w:cs="仿宋"/>
                      <w:b w:val="0"/>
                      <w:bCs/>
                      <w:color w:val="333333"/>
                      <w:kern w:val="0"/>
                      <w:sz w:val="28"/>
                      <w:szCs w:val="28"/>
                      <w:highlight w:val="none"/>
                    </w:rPr>
                  </w:pPr>
                  <w:r>
                    <w:rPr>
                      <w:rFonts w:hint="eastAsia" w:ascii="仿宋" w:hAnsi="仿宋" w:eastAsia="仿宋" w:cs="仿宋"/>
                      <w:b w:val="0"/>
                      <w:bCs/>
                      <w:color w:val="333333"/>
                      <w:kern w:val="0"/>
                      <w:sz w:val="28"/>
                      <w:szCs w:val="28"/>
                      <w:highlight w:val="none"/>
                    </w:rPr>
                    <w:t xml:space="preserve">    附图及附件名称</w:t>
                  </w:r>
                </w:p>
              </w:tc>
            </w:tr>
          </w:tbl>
          <w:p w14:paraId="36F8DAB7">
            <w:pPr>
              <w:widowControl/>
              <w:spacing w:line="360" w:lineRule="auto"/>
              <w:ind w:left="429" w:leftChars="134"/>
              <w:jc w:val="left"/>
              <w:outlineLvl w:val="2"/>
              <w:rPr>
                <w:rFonts w:hint="eastAsia" w:ascii="仿宋" w:hAnsi="仿宋" w:eastAsia="仿宋" w:cs="仿宋"/>
                <w:b/>
                <w:bCs/>
                <w:color w:val="333333"/>
                <w:kern w:val="0"/>
                <w:sz w:val="24"/>
                <w:szCs w:val="24"/>
                <w:highlight w:val="none"/>
              </w:rPr>
            </w:pPr>
            <w:r>
              <w:rPr>
                <w:rFonts w:hint="eastAsia" w:ascii="仿宋" w:hAnsi="仿宋" w:eastAsia="仿宋" w:cs="仿宋"/>
                <w:b/>
                <w:bCs/>
                <w:color w:val="333333"/>
                <w:kern w:val="0"/>
                <w:sz w:val="24"/>
                <w:szCs w:val="24"/>
                <w:highlight w:val="none"/>
              </w:rPr>
              <w:t>遵守事项</w:t>
            </w:r>
          </w:p>
          <w:p w14:paraId="7C3B5FB7">
            <w:pPr>
              <w:keepNext w:val="0"/>
              <w:keepLines w:val="0"/>
              <w:pageBreakBefore w:val="0"/>
              <w:widowControl/>
              <w:kinsoku/>
              <w:wordWrap/>
              <w:overflowPunct/>
              <w:topLinePunct w:val="0"/>
              <w:autoSpaceDE/>
              <w:autoSpaceDN/>
              <w:bidi w:val="0"/>
              <w:adjustRightInd/>
              <w:snapToGrid/>
              <w:spacing w:line="320" w:lineRule="exact"/>
              <w:ind w:right="480" w:rightChars="150"/>
              <w:jc w:val="left"/>
              <w:textAlignment w:val="auto"/>
              <w:outlineLvl w:val="9"/>
              <w:rPr>
                <w:rFonts w:hint="eastAsia" w:ascii="仿宋" w:hAnsi="仿宋" w:eastAsia="仿宋" w:cs="仿宋"/>
                <w:b/>
                <w:color w:val="333333"/>
                <w:kern w:val="0"/>
                <w:sz w:val="24"/>
                <w:szCs w:val="24"/>
                <w:highlight w:val="none"/>
              </w:rPr>
            </w:pPr>
            <w:r>
              <w:rPr>
                <w:rFonts w:hint="eastAsia" w:asciiTheme="minorEastAsia" w:hAnsiTheme="minorEastAsia" w:eastAsiaTheme="minorEastAsia" w:cstheme="minorEastAsia"/>
                <w:b/>
                <w:color w:val="333333"/>
                <w:kern w:val="0"/>
                <w:sz w:val="24"/>
                <w:szCs w:val="24"/>
                <w:highlight w:val="none"/>
                <w:lang w:val="en-US" w:eastAsia="zh-CN"/>
              </w:rPr>
              <w:t>1</w:t>
            </w:r>
            <w:r>
              <w:rPr>
                <w:rFonts w:hint="eastAsia" w:ascii="仿宋" w:hAnsi="仿宋" w:eastAsia="仿宋" w:cs="仿宋"/>
                <w:b/>
                <w:color w:val="333333"/>
                <w:kern w:val="0"/>
                <w:sz w:val="24"/>
                <w:szCs w:val="24"/>
                <w:highlight w:val="none"/>
                <w:lang w:val="en-US" w:eastAsia="zh-CN"/>
              </w:rPr>
              <w:t>、</w:t>
            </w:r>
            <w:r>
              <w:rPr>
                <w:rFonts w:hint="eastAsia" w:ascii="仿宋" w:hAnsi="仿宋" w:eastAsia="仿宋" w:cs="仿宋"/>
                <w:b/>
                <w:color w:val="333333"/>
                <w:kern w:val="0"/>
                <w:sz w:val="24"/>
                <w:szCs w:val="24"/>
                <w:highlight w:val="none"/>
              </w:rPr>
              <w:t>本证是经自然资源主管部门依法审核，在乡、村庄规划区内有关建设工程符合国土空间规划和用途管制要求的法律凭证。</w:t>
            </w:r>
          </w:p>
          <w:p w14:paraId="7E74F2C8">
            <w:pPr>
              <w:keepNext w:val="0"/>
              <w:keepLines w:val="0"/>
              <w:pageBreakBefore w:val="0"/>
              <w:widowControl/>
              <w:kinsoku/>
              <w:wordWrap/>
              <w:overflowPunct/>
              <w:topLinePunct w:val="0"/>
              <w:autoSpaceDE/>
              <w:autoSpaceDN/>
              <w:bidi w:val="0"/>
              <w:adjustRightInd/>
              <w:snapToGrid/>
              <w:spacing w:line="320" w:lineRule="exact"/>
              <w:ind w:right="480" w:rightChars="150"/>
              <w:jc w:val="left"/>
              <w:textAlignment w:val="auto"/>
              <w:outlineLvl w:val="9"/>
              <w:rPr>
                <w:rFonts w:hint="eastAsia" w:ascii="仿宋" w:hAnsi="仿宋" w:eastAsia="仿宋" w:cs="仿宋"/>
                <w:b/>
                <w:color w:val="333333"/>
                <w:kern w:val="0"/>
                <w:sz w:val="24"/>
                <w:szCs w:val="24"/>
                <w:highlight w:val="none"/>
              </w:rPr>
            </w:pPr>
            <w:r>
              <w:rPr>
                <w:rFonts w:hint="eastAsia" w:asciiTheme="minorEastAsia" w:hAnsiTheme="minorEastAsia" w:eastAsiaTheme="minorEastAsia" w:cstheme="minorEastAsia"/>
                <w:b/>
                <w:color w:val="333333"/>
                <w:kern w:val="0"/>
                <w:sz w:val="24"/>
                <w:szCs w:val="24"/>
                <w:highlight w:val="none"/>
                <w:lang w:val="en-US" w:eastAsia="zh-CN"/>
              </w:rPr>
              <w:t>2</w:t>
            </w:r>
            <w:r>
              <w:rPr>
                <w:rFonts w:hint="eastAsia" w:ascii="仿宋" w:hAnsi="仿宋" w:eastAsia="仿宋" w:cs="仿宋"/>
                <w:b/>
                <w:color w:val="333333"/>
                <w:kern w:val="0"/>
                <w:sz w:val="24"/>
                <w:szCs w:val="24"/>
                <w:highlight w:val="none"/>
                <w:lang w:val="en-US" w:eastAsia="zh-CN"/>
              </w:rPr>
              <w:t>、</w:t>
            </w:r>
            <w:r>
              <w:rPr>
                <w:rFonts w:hint="eastAsia" w:ascii="仿宋" w:hAnsi="仿宋" w:eastAsia="仿宋" w:cs="仿宋"/>
                <w:b/>
                <w:color w:val="333333"/>
                <w:kern w:val="0"/>
                <w:sz w:val="24"/>
                <w:szCs w:val="24"/>
                <w:highlight w:val="none"/>
              </w:rPr>
              <w:t>依法应当取得本证，但未取得本证或违反本证规定的，均属违法行为。</w:t>
            </w:r>
          </w:p>
          <w:p w14:paraId="0E600D48">
            <w:pPr>
              <w:keepNext w:val="0"/>
              <w:keepLines w:val="0"/>
              <w:pageBreakBefore w:val="0"/>
              <w:widowControl/>
              <w:kinsoku/>
              <w:wordWrap/>
              <w:overflowPunct/>
              <w:topLinePunct w:val="0"/>
              <w:autoSpaceDE/>
              <w:autoSpaceDN/>
              <w:bidi w:val="0"/>
              <w:adjustRightInd/>
              <w:snapToGrid/>
              <w:spacing w:line="320" w:lineRule="exact"/>
              <w:ind w:right="480" w:rightChars="150"/>
              <w:jc w:val="left"/>
              <w:textAlignment w:val="auto"/>
              <w:outlineLvl w:val="9"/>
              <w:rPr>
                <w:rFonts w:hint="eastAsia" w:ascii="仿宋" w:hAnsi="仿宋" w:eastAsia="仿宋" w:cs="仿宋"/>
                <w:b/>
                <w:color w:val="333333"/>
                <w:kern w:val="0"/>
                <w:sz w:val="24"/>
                <w:szCs w:val="24"/>
                <w:highlight w:val="none"/>
              </w:rPr>
            </w:pPr>
            <w:r>
              <w:rPr>
                <w:rFonts w:hint="eastAsia" w:asciiTheme="minorEastAsia" w:hAnsiTheme="minorEastAsia" w:eastAsiaTheme="minorEastAsia" w:cstheme="minorEastAsia"/>
                <w:b/>
                <w:color w:val="333333"/>
                <w:kern w:val="0"/>
                <w:sz w:val="24"/>
                <w:szCs w:val="24"/>
                <w:highlight w:val="none"/>
                <w:lang w:val="en-US" w:eastAsia="zh-CN"/>
              </w:rPr>
              <w:t>3</w:t>
            </w:r>
            <w:r>
              <w:rPr>
                <w:rFonts w:hint="eastAsia" w:ascii="仿宋" w:hAnsi="仿宋" w:eastAsia="仿宋" w:cs="仿宋"/>
                <w:b/>
                <w:color w:val="333333"/>
                <w:kern w:val="0"/>
                <w:sz w:val="24"/>
                <w:szCs w:val="24"/>
                <w:highlight w:val="none"/>
                <w:lang w:val="en-US" w:eastAsia="zh-CN"/>
              </w:rPr>
              <w:t>、</w:t>
            </w:r>
            <w:r>
              <w:rPr>
                <w:rFonts w:hint="eastAsia" w:ascii="仿宋" w:hAnsi="仿宋" w:eastAsia="仿宋" w:cs="仿宋"/>
                <w:b/>
                <w:color w:val="333333"/>
                <w:kern w:val="0"/>
                <w:sz w:val="24"/>
                <w:szCs w:val="24"/>
                <w:highlight w:val="none"/>
              </w:rPr>
              <w:t>未经发证机关审核同意，本证的各项规定不得随意变更。</w:t>
            </w:r>
          </w:p>
          <w:p w14:paraId="60B66867">
            <w:pPr>
              <w:keepNext w:val="0"/>
              <w:keepLines w:val="0"/>
              <w:pageBreakBefore w:val="0"/>
              <w:widowControl/>
              <w:kinsoku/>
              <w:wordWrap/>
              <w:overflowPunct/>
              <w:topLinePunct w:val="0"/>
              <w:autoSpaceDE/>
              <w:autoSpaceDN/>
              <w:bidi w:val="0"/>
              <w:adjustRightInd/>
              <w:snapToGrid/>
              <w:spacing w:line="320" w:lineRule="exact"/>
              <w:ind w:right="480" w:rightChars="150"/>
              <w:jc w:val="left"/>
              <w:textAlignment w:val="auto"/>
              <w:outlineLvl w:val="9"/>
              <w:rPr>
                <w:rFonts w:hint="eastAsia" w:ascii="仿宋" w:hAnsi="仿宋" w:eastAsia="仿宋" w:cs="仿宋"/>
                <w:b/>
                <w:color w:val="333333"/>
                <w:kern w:val="0"/>
                <w:sz w:val="24"/>
                <w:szCs w:val="24"/>
                <w:highlight w:val="none"/>
              </w:rPr>
            </w:pPr>
            <w:r>
              <w:rPr>
                <w:rFonts w:hint="eastAsia" w:asciiTheme="minorEastAsia" w:hAnsiTheme="minorEastAsia" w:eastAsiaTheme="minorEastAsia" w:cstheme="minorEastAsia"/>
                <w:b/>
                <w:color w:val="333333"/>
                <w:kern w:val="0"/>
                <w:sz w:val="24"/>
                <w:szCs w:val="24"/>
                <w:highlight w:val="none"/>
                <w:lang w:val="en-US" w:eastAsia="zh-CN"/>
              </w:rPr>
              <w:t>4</w:t>
            </w:r>
            <w:r>
              <w:rPr>
                <w:rFonts w:hint="eastAsia" w:ascii="仿宋" w:hAnsi="仿宋" w:eastAsia="仿宋" w:cs="仿宋"/>
                <w:b/>
                <w:color w:val="333333"/>
                <w:kern w:val="0"/>
                <w:sz w:val="24"/>
                <w:szCs w:val="24"/>
                <w:highlight w:val="none"/>
                <w:lang w:val="en-US" w:eastAsia="zh-CN"/>
              </w:rPr>
              <w:t>、</w:t>
            </w:r>
            <w:r>
              <w:rPr>
                <w:rFonts w:hint="eastAsia" w:ascii="仿宋" w:hAnsi="仿宋" w:eastAsia="仿宋" w:cs="仿宋"/>
                <w:b/>
                <w:color w:val="333333"/>
                <w:kern w:val="0"/>
                <w:sz w:val="24"/>
                <w:szCs w:val="24"/>
                <w:highlight w:val="none"/>
              </w:rPr>
              <w:t>自然资源主管部门依法有权查验本证，建设单位（个人）有责任提交查验。</w:t>
            </w:r>
          </w:p>
          <w:p w14:paraId="4823B60F">
            <w:pPr>
              <w:keepNext w:val="0"/>
              <w:keepLines w:val="0"/>
              <w:pageBreakBefore w:val="0"/>
              <w:widowControl/>
              <w:kinsoku/>
              <w:wordWrap/>
              <w:overflowPunct/>
              <w:topLinePunct w:val="0"/>
              <w:autoSpaceDE/>
              <w:autoSpaceDN/>
              <w:bidi w:val="0"/>
              <w:adjustRightInd/>
              <w:snapToGrid/>
              <w:spacing w:line="320" w:lineRule="exact"/>
              <w:ind w:right="480" w:rightChars="150"/>
              <w:jc w:val="left"/>
              <w:textAlignment w:val="auto"/>
              <w:outlineLvl w:val="9"/>
              <w:rPr>
                <w:rFonts w:ascii="宋体" w:hAnsi="宋体" w:eastAsia="宋体" w:cs="宋体"/>
                <w:color w:val="333333"/>
                <w:kern w:val="0"/>
                <w:sz w:val="24"/>
                <w:highlight w:val="none"/>
              </w:rPr>
            </w:pPr>
            <w:r>
              <w:rPr>
                <w:rFonts w:hint="eastAsia" w:asciiTheme="minorEastAsia" w:hAnsiTheme="minorEastAsia" w:eastAsiaTheme="minorEastAsia" w:cstheme="minorEastAsia"/>
                <w:b/>
                <w:color w:val="333333"/>
                <w:kern w:val="0"/>
                <w:sz w:val="24"/>
                <w:szCs w:val="24"/>
                <w:highlight w:val="none"/>
                <w:lang w:val="en-US" w:eastAsia="zh-CN"/>
              </w:rPr>
              <w:t>5</w:t>
            </w:r>
            <w:r>
              <w:rPr>
                <w:rFonts w:hint="eastAsia" w:ascii="仿宋" w:hAnsi="仿宋" w:eastAsia="仿宋" w:cs="仿宋"/>
                <w:b/>
                <w:color w:val="333333"/>
                <w:kern w:val="0"/>
                <w:sz w:val="24"/>
                <w:szCs w:val="24"/>
                <w:highlight w:val="none"/>
                <w:lang w:val="en-US" w:eastAsia="zh-CN"/>
              </w:rPr>
              <w:t>、</w:t>
            </w:r>
            <w:r>
              <w:rPr>
                <w:rFonts w:hint="eastAsia" w:ascii="仿宋" w:hAnsi="仿宋" w:eastAsia="仿宋" w:cs="仿宋"/>
                <w:b/>
                <w:color w:val="333333"/>
                <w:kern w:val="0"/>
                <w:sz w:val="24"/>
                <w:szCs w:val="24"/>
                <w:highlight w:val="none"/>
              </w:rPr>
              <w:t>本证所需附图及附件由发证机关依法确定，与本证具有同等法律效力。</w:t>
            </w:r>
          </w:p>
        </w:tc>
      </w:tr>
    </w:tbl>
    <w:p w14:paraId="50640A68">
      <w:pPr>
        <w:pStyle w:val="5"/>
        <w:rPr>
          <w:rFonts w:hint="default"/>
          <w:lang w:val="en-US" w:eastAsia="zh-CN"/>
        </w:rPr>
        <w:sectPr>
          <w:pgSz w:w="11906" w:h="16838"/>
          <w:pgMar w:top="1701" w:right="1474" w:bottom="1474" w:left="1587" w:header="0" w:footer="969" w:gutter="0"/>
          <w:cols w:space="720" w:num="1"/>
          <w:rtlGutter w:val="0"/>
          <w:docGrid w:linePitch="312" w:charSpace="0"/>
        </w:sectPr>
      </w:pPr>
    </w:p>
    <w:p w14:paraId="08EED654">
      <w:pPr>
        <w:pStyle w:val="5"/>
        <w:rPr>
          <w:rFonts w:hint="eastAsia"/>
          <w:lang w:val="en-US" w:eastAsia="zh-CN"/>
        </w:rPr>
      </w:pPr>
      <w:r>
        <w:rPr>
          <w:rFonts w:hint="default"/>
          <w:lang w:val="en-US" w:eastAsia="zh-CN"/>
        </w:rPr>
        <w:t>附件7：</w:t>
      </w:r>
    </w:p>
    <w:p w14:paraId="0E97E29B">
      <w:pPr>
        <w:pStyle w:val="2"/>
        <w:rPr>
          <w:rFonts w:hint="eastAsia"/>
          <w:lang w:val="en-US" w:eastAsia="zh-CN"/>
        </w:rPr>
      </w:pPr>
      <w:r>
        <w:rPr>
          <w:rFonts w:hint="eastAsia"/>
          <w:lang w:val="en-US" w:eastAsia="zh-CN"/>
        </w:rPr>
        <w:t>河源市农村村民建房不予批准通知书</w:t>
      </w:r>
    </w:p>
    <w:tbl>
      <w:tblPr>
        <w:tblStyle w:val="12"/>
        <w:tblW w:w="14795" w:type="dxa"/>
        <w:jc w:val="center"/>
        <w:tblBorders>
          <w:top w:val="none" w:color="auto" w:sz="0" w:space="0"/>
          <w:left w:val="none" w:color="auto" w:sz="0" w:space="0"/>
          <w:bottom w:val="none" w:color="auto" w:sz="0" w:space="0"/>
          <w:right w:val="none" w:color="auto" w:sz="0" w:space="0"/>
          <w:insideH w:val="none" w:color="auto" w:sz="0" w:space="0"/>
          <w:insideV w:val="dashed" w:color="auto" w:sz="4" w:space="0"/>
        </w:tblBorders>
        <w:tblLayout w:type="autofit"/>
        <w:tblCellMar>
          <w:top w:w="0" w:type="dxa"/>
          <w:left w:w="108" w:type="dxa"/>
          <w:bottom w:w="0" w:type="dxa"/>
          <w:right w:w="108" w:type="dxa"/>
        </w:tblCellMar>
      </w:tblPr>
      <w:tblGrid>
        <w:gridCol w:w="7391"/>
        <w:gridCol w:w="7404"/>
      </w:tblGrid>
      <w:tr w14:paraId="79C93D54">
        <w:tblPrEx>
          <w:tblBorders>
            <w:top w:val="none" w:color="auto" w:sz="0" w:space="0"/>
            <w:left w:val="none" w:color="auto" w:sz="0" w:space="0"/>
            <w:bottom w:val="none" w:color="auto" w:sz="0" w:space="0"/>
            <w:right w:val="none" w:color="auto" w:sz="0" w:space="0"/>
            <w:insideH w:val="none" w:color="auto" w:sz="0" w:space="0"/>
            <w:insideV w:val="dashed" w:color="auto" w:sz="4" w:space="0"/>
          </w:tblBorders>
          <w:tblCellMar>
            <w:top w:w="0" w:type="dxa"/>
            <w:left w:w="108" w:type="dxa"/>
            <w:bottom w:w="0" w:type="dxa"/>
            <w:right w:w="108" w:type="dxa"/>
          </w:tblCellMar>
        </w:tblPrEx>
        <w:trPr>
          <w:trHeight w:val="395" w:hRule="atLeast"/>
          <w:jc w:val="center"/>
        </w:trPr>
        <w:tc>
          <w:tcPr>
            <w:tcW w:w="7391" w:type="dxa"/>
            <w:tcBorders>
              <w:tl2br w:val="nil"/>
              <w:tr2bl w:val="nil"/>
            </w:tcBorders>
            <w:vAlign w:val="top"/>
          </w:tcPr>
          <w:p w14:paraId="0397FB5C">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            编号：</w:t>
            </w:r>
          </w:p>
        </w:tc>
        <w:tc>
          <w:tcPr>
            <w:tcW w:w="7404" w:type="dxa"/>
            <w:tcBorders>
              <w:tl2br w:val="nil"/>
              <w:tr2bl w:val="nil"/>
            </w:tcBorders>
            <w:vAlign w:val="top"/>
          </w:tcPr>
          <w:p w14:paraId="6E5B420B">
            <w:pPr>
              <w:widowControl w:val="0"/>
              <w:jc w:val="center"/>
              <w:rPr>
                <w:rFonts w:hint="default" w:ascii="方正仿宋_GBK" w:hAnsi="方正仿宋_GBK" w:eastAsia="方正仿宋_GBK" w:cs="方正仿宋_GBK"/>
                <w:snapToGrid w:val="0"/>
                <w:color w:val="000000"/>
                <w:kern w:val="0"/>
                <w:sz w:val="24"/>
                <w:szCs w:val="24"/>
                <w:vertAlign w:val="baseline"/>
                <w:lang w:val="en-US" w:eastAsia="zh-CN" w:bidi="ar-SA"/>
              </w:rPr>
            </w:pPr>
            <w:r>
              <w:rPr>
                <w:rFonts w:hint="eastAsia"/>
                <w:sz w:val="24"/>
                <w:szCs w:val="24"/>
                <w:vertAlign w:val="baseline"/>
                <w:lang w:val="en-US" w:eastAsia="zh-CN"/>
              </w:rPr>
              <w:t xml:space="preserve">                编号：</w:t>
            </w:r>
          </w:p>
        </w:tc>
      </w:tr>
      <w:tr w14:paraId="6530F824">
        <w:tblPrEx>
          <w:tblBorders>
            <w:top w:val="none" w:color="auto" w:sz="0" w:space="0"/>
            <w:left w:val="none" w:color="auto" w:sz="0" w:space="0"/>
            <w:bottom w:val="none" w:color="auto" w:sz="0" w:space="0"/>
            <w:right w:val="none" w:color="auto" w:sz="0" w:space="0"/>
            <w:insideH w:val="none" w:color="auto" w:sz="0" w:space="0"/>
            <w:insideV w:val="dashed" w:color="auto" w:sz="4" w:space="0"/>
          </w:tblBorders>
          <w:tblCellMar>
            <w:top w:w="0" w:type="dxa"/>
            <w:left w:w="108" w:type="dxa"/>
            <w:bottom w:w="0" w:type="dxa"/>
            <w:right w:w="108" w:type="dxa"/>
          </w:tblCellMar>
        </w:tblPrEx>
        <w:trPr>
          <w:trHeight w:val="5742" w:hRule="atLeast"/>
          <w:jc w:val="center"/>
        </w:trPr>
        <w:tc>
          <w:tcPr>
            <w:tcW w:w="7391" w:type="dxa"/>
            <w:tcBorders>
              <w:tl2br w:val="nil"/>
              <w:tr2bl w:val="nil"/>
            </w:tcBorders>
            <w:vAlign w:val="top"/>
          </w:tcPr>
          <w:p w14:paraId="7DDADE68">
            <w:pPr>
              <w:widowControl w:val="0"/>
              <w:spacing w:line="240" w:lineRule="auto"/>
              <w:jc w:val="center"/>
              <w:rPr>
                <w:rFonts w:hint="eastAsia" w:ascii="方正小标宋简体" w:hAnsi="方正小标宋简体" w:eastAsia="方正小标宋简体" w:cs="方正小标宋简体"/>
                <w:sz w:val="24"/>
                <w:vertAlign w:val="baseline"/>
                <w:lang w:val="en-US" w:eastAsia="zh-CN"/>
              </w:rPr>
            </w:pPr>
            <w:r>
              <w:rPr>
                <w:rFonts w:hint="eastAsia" w:ascii="方正小标宋简体" w:hAnsi="方正小标宋简体" w:eastAsia="方正小标宋简体" w:cs="方正小标宋简体"/>
                <w:sz w:val="24"/>
                <w:vertAlign w:val="baseline"/>
                <w:lang w:val="en-US" w:eastAsia="zh-CN"/>
              </w:rPr>
              <w:t>河源市农村村民建房不予批准通知书</w:t>
            </w:r>
          </w:p>
          <w:p w14:paraId="590ED5AA">
            <w:pPr>
              <w:widowControl w:val="0"/>
              <w:spacing w:line="240" w:lineRule="auto"/>
              <w:rPr>
                <w:rFonts w:hint="default" w:ascii="Times New Roman" w:hAnsi="Times New Roman" w:eastAsia="方正仿宋_GBK" w:cs="Times New Roman"/>
                <w:kern w:val="2"/>
                <w:sz w:val="24"/>
                <w:szCs w:val="24"/>
                <w:vertAlign w:val="baseline"/>
                <w:lang w:val="en-US" w:eastAsia="zh-CN" w:bidi="ar-SA"/>
              </w:rPr>
            </w:pPr>
            <w:r>
              <w:rPr>
                <w:rFonts w:hint="eastAsia"/>
                <w:sz w:val="24"/>
                <w:szCs w:val="24"/>
                <w:u w:val="single"/>
                <w:vertAlign w:val="baseline"/>
                <w:lang w:val="en-US" w:eastAsia="zh-CN"/>
              </w:rPr>
              <w:t xml:space="preserve">          </w:t>
            </w:r>
            <w:r>
              <w:rPr>
                <w:rFonts w:hint="eastAsia"/>
                <w:sz w:val="24"/>
                <w:szCs w:val="24"/>
                <w:vertAlign w:val="baseline"/>
                <w:lang w:val="en-US" w:eastAsia="zh-CN"/>
              </w:rPr>
              <w:t>：</w:t>
            </w:r>
          </w:p>
          <w:p w14:paraId="5F03E5BF">
            <w:pPr>
              <w:widowControl w:val="0"/>
              <w:spacing w:line="240" w:lineRule="auto"/>
              <w:ind w:firstLine="480" w:firstLineChars="200"/>
              <w:rPr>
                <w:rFonts w:hint="default"/>
                <w:sz w:val="24"/>
                <w:szCs w:val="24"/>
                <w:u w:val="single"/>
                <w:vertAlign w:val="baseline"/>
                <w:lang w:val="en-US" w:eastAsia="zh-CN"/>
              </w:rPr>
            </w:pPr>
            <w:r>
              <w:rPr>
                <w:rFonts w:hint="eastAsia"/>
                <w:sz w:val="24"/>
                <w:szCs w:val="24"/>
                <w:vertAlign w:val="baseline"/>
                <w:lang w:val="en-US" w:eastAsia="zh-CN"/>
              </w:rPr>
              <w:t>你因（1.原址翻建；2.异址新建；3.改、扩建；4.其它</w:t>
            </w:r>
            <w:r>
              <w:rPr>
                <w:rFonts w:hint="eastAsia"/>
                <w:sz w:val="24"/>
                <w:szCs w:val="24"/>
                <w:u w:val="single"/>
                <w:vertAlign w:val="baseline"/>
                <w:lang w:val="en-US" w:eastAsia="zh-CN"/>
              </w:rPr>
              <w:t xml:space="preserve">          </w:t>
            </w:r>
            <w:r>
              <w:rPr>
                <w:rFonts w:hint="eastAsia"/>
                <w:sz w:val="24"/>
                <w:szCs w:val="24"/>
                <w:vertAlign w:val="baseline"/>
                <w:lang w:val="en-US" w:eastAsia="zh-CN"/>
              </w:rPr>
              <w:t>）申请在本镇村使用宅基地建房，经审核，因</w:t>
            </w:r>
            <w:r>
              <w:rPr>
                <w:rFonts w:hint="eastAsia"/>
                <w:sz w:val="24"/>
                <w:szCs w:val="24"/>
                <w:u w:val="single"/>
                <w:vertAlign w:val="baseline"/>
                <w:lang w:val="en-US" w:eastAsia="zh-CN"/>
              </w:rPr>
              <w:t xml:space="preserve">                      </w:t>
            </w:r>
          </w:p>
          <w:p w14:paraId="12E514BA">
            <w:pPr>
              <w:widowControl w:val="0"/>
              <w:spacing w:line="240" w:lineRule="auto"/>
              <w:ind w:left="240" w:hanging="240" w:hangingChars="100"/>
              <w:rPr>
                <w:rFonts w:hint="eastAsia"/>
                <w:sz w:val="24"/>
                <w:szCs w:val="24"/>
                <w:u w:val="single"/>
                <w:vertAlign w:val="baseline"/>
                <w:lang w:val="en-US" w:eastAsia="zh-CN"/>
              </w:rPr>
            </w:pPr>
            <w:r>
              <w:rPr>
                <w:rFonts w:hint="eastAsia"/>
                <w:sz w:val="24"/>
                <w:szCs w:val="24"/>
                <w:u w:val="single"/>
                <w:vertAlign w:val="baseline"/>
                <w:lang w:val="en-US" w:eastAsia="zh-CN"/>
              </w:rPr>
              <w:t xml:space="preserve">                                                            </w:t>
            </w:r>
          </w:p>
          <w:p w14:paraId="7482CEA9">
            <w:pPr>
              <w:widowControl w:val="0"/>
              <w:spacing w:line="240" w:lineRule="auto"/>
              <w:ind w:left="0" w:leftChars="0" w:firstLine="0" w:firstLineChars="0"/>
              <w:rPr>
                <w:rFonts w:hint="eastAsia"/>
                <w:sz w:val="24"/>
                <w:szCs w:val="24"/>
                <w:vertAlign w:val="baseline"/>
                <w:lang w:val="en-US" w:eastAsia="zh-CN"/>
              </w:rPr>
            </w:pPr>
            <w:r>
              <w:rPr>
                <w:rFonts w:hint="eastAsia"/>
                <w:sz w:val="24"/>
                <w:szCs w:val="24"/>
                <w:u w:val="single"/>
                <w:vertAlign w:val="baseline"/>
                <w:lang w:val="en-US" w:eastAsia="zh-CN"/>
              </w:rPr>
              <w:t xml:space="preserve">      </w:t>
            </w:r>
            <w:r>
              <w:rPr>
                <w:rFonts w:hint="eastAsia"/>
                <w:sz w:val="24"/>
                <w:szCs w:val="24"/>
                <w:vertAlign w:val="baseline"/>
                <w:lang w:val="en-US" w:eastAsia="zh-CN"/>
              </w:rPr>
              <w:t>（写明依据理由）不符合审批条件，经研究决定，不予批准。</w:t>
            </w:r>
          </w:p>
          <w:p w14:paraId="4FA4DC19">
            <w:pPr>
              <w:widowControl w:val="0"/>
              <w:spacing w:line="240" w:lineRule="auto"/>
              <w:ind w:firstLine="480" w:firstLineChars="200"/>
              <w:rPr>
                <w:rFonts w:hint="eastAsia"/>
                <w:sz w:val="24"/>
                <w:szCs w:val="24"/>
                <w:vertAlign w:val="baseline"/>
                <w:lang w:val="en-US" w:eastAsia="zh-CN"/>
              </w:rPr>
            </w:pPr>
            <w:r>
              <w:rPr>
                <w:rFonts w:hint="eastAsia"/>
                <w:sz w:val="24"/>
                <w:szCs w:val="24"/>
                <w:vertAlign w:val="baseline"/>
                <w:lang w:val="en-US" w:eastAsia="zh-CN"/>
              </w:rPr>
              <w:t>根据《行政复议法》《行政诉讼法》，你享有以下权利：1.‌陈述申辩权。收到本通知后‌10日内‌，可向本机关提交书面申辩材料（地址：</w:t>
            </w:r>
            <w:r>
              <w:rPr>
                <w:rFonts w:hint="eastAsia"/>
                <w:sz w:val="24"/>
                <w:szCs w:val="24"/>
                <w:u w:val="single"/>
                <w:vertAlign w:val="baseline"/>
                <w:lang w:val="en-US" w:eastAsia="zh-CN"/>
              </w:rPr>
              <w:t xml:space="preserve">         </w:t>
            </w:r>
            <w:r>
              <w:rPr>
                <w:rFonts w:hint="eastAsia"/>
                <w:sz w:val="24"/>
                <w:szCs w:val="24"/>
                <w:vertAlign w:val="baseline"/>
                <w:lang w:val="en-US" w:eastAsia="zh-CN"/>
              </w:rPr>
              <w:t>镇宅基地审批办公室）。2.‌行政复议。不服本决定的，可自收到通知书之日起‌60日内‌向</w:t>
            </w:r>
            <w:r>
              <w:rPr>
                <w:rFonts w:hint="eastAsia"/>
                <w:sz w:val="24"/>
                <w:szCs w:val="24"/>
                <w:u w:val="single"/>
                <w:vertAlign w:val="baseline"/>
                <w:lang w:val="en-US" w:eastAsia="zh-CN"/>
              </w:rPr>
              <w:t xml:space="preserve">        </w:t>
            </w:r>
            <w:r>
              <w:rPr>
                <w:rFonts w:hint="eastAsia"/>
                <w:sz w:val="24"/>
                <w:szCs w:val="24"/>
                <w:vertAlign w:val="baseline"/>
                <w:lang w:val="en-US" w:eastAsia="zh-CN"/>
              </w:rPr>
              <w:t>县人民政府申请行政复议。3.‌行政诉讼。不服复议决定或逾期未复议的，可在‌6个月内‌向</w:t>
            </w:r>
            <w:r>
              <w:rPr>
                <w:rFonts w:hint="eastAsia"/>
                <w:sz w:val="24"/>
                <w:szCs w:val="24"/>
                <w:u w:val="single"/>
                <w:vertAlign w:val="baseline"/>
                <w:lang w:val="en-US" w:eastAsia="zh-CN"/>
              </w:rPr>
              <w:t xml:space="preserve">     </w:t>
            </w:r>
            <w:r>
              <w:rPr>
                <w:rFonts w:hint="eastAsia"/>
                <w:sz w:val="24"/>
                <w:szCs w:val="24"/>
                <w:vertAlign w:val="baseline"/>
                <w:lang w:val="en-US" w:eastAsia="zh-CN"/>
              </w:rPr>
              <w:t>县人民法院提起诉讼。</w:t>
            </w:r>
          </w:p>
          <w:p w14:paraId="32B31A4E">
            <w:pPr>
              <w:widowControl w:val="0"/>
              <w:spacing w:line="240" w:lineRule="auto"/>
              <w:ind w:firstLine="480" w:firstLineChars="200"/>
              <w:rPr>
                <w:rFonts w:hint="eastAsia"/>
                <w:sz w:val="24"/>
                <w:szCs w:val="24"/>
                <w:vertAlign w:val="baseline"/>
                <w:lang w:val="en-US" w:eastAsia="zh-CN"/>
              </w:rPr>
            </w:pPr>
            <w:r>
              <w:rPr>
                <w:rFonts w:hint="eastAsia"/>
                <w:sz w:val="24"/>
                <w:szCs w:val="24"/>
                <w:vertAlign w:val="baseline"/>
                <w:lang w:val="en-US" w:eastAsia="zh-CN"/>
              </w:rPr>
              <w:t>特此通知。</w:t>
            </w:r>
          </w:p>
          <w:p w14:paraId="44284161">
            <w:pPr>
              <w:widowControl w:val="0"/>
              <w:spacing w:line="240" w:lineRule="auto"/>
              <w:ind w:firstLine="480" w:firstLineChars="200"/>
              <w:rPr>
                <w:rFonts w:hint="default"/>
                <w:sz w:val="24"/>
                <w:szCs w:val="24"/>
                <w:vertAlign w:val="baseline"/>
                <w:lang w:val="en-US" w:eastAsia="zh-CN"/>
              </w:rPr>
            </w:pPr>
          </w:p>
          <w:p w14:paraId="5C890FCF">
            <w:pPr>
              <w:widowControl w:val="0"/>
              <w:spacing w:line="240" w:lineRule="auto"/>
              <w:jc w:val="right"/>
              <w:rPr>
                <w:rFonts w:hint="default"/>
                <w:sz w:val="24"/>
                <w:szCs w:val="24"/>
                <w:vertAlign w:val="baseline"/>
                <w:lang w:val="en-US" w:eastAsia="zh-CN"/>
              </w:rPr>
            </w:pPr>
            <w:r>
              <w:rPr>
                <w:rFonts w:hint="eastAsia"/>
                <w:sz w:val="24"/>
                <w:szCs w:val="24"/>
                <w:vertAlign w:val="baseline"/>
                <w:lang w:val="en-US" w:eastAsia="zh-CN"/>
              </w:rPr>
              <w:t>××镇人民政府（盖章）</w:t>
            </w:r>
          </w:p>
          <w:p w14:paraId="2DC254A0">
            <w:pPr>
              <w:widowControl w:val="0"/>
              <w:spacing w:line="240" w:lineRule="auto"/>
              <w:jc w:val="center"/>
              <w:rPr>
                <w:rFonts w:hint="default"/>
                <w:sz w:val="24"/>
                <w:szCs w:val="24"/>
                <w:vertAlign w:val="baseline"/>
                <w:lang w:val="en-US" w:eastAsia="zh-CN"/>
              </w:rPr>
            </w:pPr>
            <w:r>
              <w:rPr>
                <w:rFonts w:hint="eastAsia"/>
                <w:sz w:val="24"/>
                <w:szCs w:val="24"/>
                <w:vertAlign w:val="baseline"/>
                <w:lang w:val="en-US" w:eastAsia="zh-CN"/>
              </w:rPr>
              <w:t xml:space="preserve">                          年   月  日</w:t>
            </w:r>
          </w:p>
          <w:p w14:paraId="36342F98">
            <w:pPr>
              <w:widowControl w:val="0"/>
              <w:tabs>
                <w:tab w:val="left" w:pos="622"/>
              </w:tabs>
              <w:spacing w:line="240" w:lineRule="auto"/>
              <w:jc w:val="left"/>
              <w:rPr>
                <w:rFonts w:hint="eastAsia"/>
                <w:sz w:val="24"/>
                <w:szCs w:val="24"/>
                <w:vertAlign w:val="baseline"/>
                <w:lang w:val="en-US" w:eastAsia="zh-CN"/>
              </w:rPr>
            </w:pPr>
          </w:p>
          <w:p w14:paraId="437F3AED">
            <w:pPr>
              <w:widowControl w:val="0"/>
              <w:tabs>
                <w:tab w:val="left" w:pos="622"/>
              </w:tabs>
              <w:spacing w:line="240" w:lineRule="auto"/>
              <w:jc w:val="left"/>
              <w:rPr>
                <w:rFonts w:hint="default"/>
                <w:sz w:val="32"/>
                <w:szCs w:val="24"/>
                <w:vertAlign w:val="baseline"/>
                <w:lang w:val="en-US" w:eastAsia="zh-CN"/>
              </w:rPr>
            </w:pPr>
            <w:r>
              <w:rPr>
                <w:rFonts w:hint="eastAsia"/>
                <w:sz w:val="24"/>
                <w:szCs w:val="24"/>
                <w:vertAlign w:val="baseline"/>
                <w:lang w:val="en-US" w:eastAsia="zh-CN"/>
              </w:rPr>
              <w:t>申请人：                     经办人：</w:t>
            </w:r>
          </w:p>
        </w:tc>
        <w:tc>
          <w:tcPr>
            <w:tcW w:w="7404" w:type="dxa"/>
            <w:tcBorders>
              <w:tl2br w:val="nil"/>
              <w:tr2bl w:val="nil"/>
            </w:tcBorders>
            <w:vAlign w:val="top"/>
          </w:tcPr>
          <w:p w14:paraId="43FCF779">
            <w:pPr>
              <w:widowControl w:val="0"/>
              <w:spacing w:line="240" w:lineRule="auto"/>
              <w:jc w:val="center"/>
              <w:rPr>
                <w:rFonts w:hint="eastAsia" w:ascii="方正小标宋简体" w:hAnsi="方正小标宋简体" w:eastAsia="方正小标宋简体" w:cs="方正小标宋简体"/>
                <w:sz w:val="24"/>
                <w:vertAlign w:val="baseline"/>
                <w:lang w:val="en-US" w:eastAsia="zh-CN"/>
              </w:rPr>
            </w:pPr>
            <w:r>
              <w:rPr>
                <w:rFonts w:hint="eastAsia" w:ascii="方正小标宋简体" w:hAnsi="方正小标宋简体" w:eastAsia="方正小标宋简体" w:cs="方正小标宋简体"/>
                <w:sz w:val="24"/>
                <w:vertAlign w:val="baseline"/>
                <w:lang w:val="en-US" w:eastAsia="zh-CN"/>
              </w:rPr>
              <w:t>河源市农村村民建房不予批准通知书</w:t>
            </w:r>
            <w:r>
              <w:rPr>
                <w:rFonts w:hint="eastAsia" w:ascii="方正小标宋简体" w:hAnsi="方正小标宋简体" w:eastAsia="方正小标宋简体" w:cs="方正小标宋简体"/>
                <w:sz w:val="24"/>
                <w:szCs w:val="24"/>
                <w:vertAlign w:val="baseline"/>
                <w:lang w:val="en-US" w:eastAsia="zh-CN"/>
              </w:rPr>
              <w:t>（存根）</w:t>
            </w:r>
          </w:p>
          <w:p w14:paraId="57AC81DE">
            <w:pPr>
              <w:widowControl w:val="0"/>
              <w:spacing w:line="240" w:lineRule="auto"/>
              <w:rPr>
                <w:rFonts w:hint="default" w:ascii="方正仿宋_GBK" w:hAnsi="方正仿宋_GBK" w:eastAsia="方正仿宋_GBK" w:cs="方正仿宋_GBK"/>
                <w:snapToGrid w:val="0"/>
                <w:color w:val="000000"/>
                <w:kern w:val="0"/>
                <w:sz w:val="24"/>
                <w:szCs w:val="24"/>
                <w:vertAlign w:val="baseline"/>
                <w:lang w:val="en-US" w:eastAsia="zh-CN" w:bidi="ar-SA"/>
              </w:rPr>
            </w:pPr>
            <w:r>
              <w:rPr>
                <w:rFonts w:hint="eastAsia"/>
                <w:sz w:val="24"/>
                <w:szCs w:val="24"/>
                <w:u w:val="single"/>
                <w:vertAlign w:val="baseline"/>
                <w:lang w:val="en-US" w:eastAsia="zh-CN"/>
              </w:rPr>
              <w:t xml:space="preserve">          </w:t>
            </w:r>
            <w:r>
              <w:rPr>
                <w:rFonts w:hint="eastAsia"/>
                <w:sz w:val="24"/>
                <w:szCs w:val="24"/>
                <w:vertAlign w:val="baseline"/>
                <w:lang w:val="en-US" w:eastAsia="zh-CN"/>
              </w:rPr>
              <w:t>：</w:t>
            </w:r>
          </w:p>
          <w:p w14:paraId="1112FEAC">
            <w:pPr>
              <w:widowControl w:val="0"/>
              <w:spacing w:line="240" w:lineRule="auto"/>
              <w:ind w:firstLine="480" w:firstLineChars="200"/>
              <w:rPr>
                <w:rFonts w:hint="default"/>
                <w:sz w:val="24"/>
                <w:szCs w:val="24"/>
                <w:u w:val="single"/>
                <w:vertAlign w:val="baseline"/>
                <w:lang w:val="en-US" w:eastAsia="zh-CN"/>
              </w:rPr>
            </w:pPr>
            <w:r>
              <w:rPr>
                <w:rFonts w:hint="eastAsia"/>
                <w:sz w:val="24"/>
                <w:szCs w:val="24"/>
                <w:vertAlign w:val="baseline"/>
                <w:lang w:val="en-US" w:eastAsia="zh-CN"/>
              </w:rPr>
              <w:t>你因（1.原址翻建；2.异址新建；3.改、扩建</w:t>
            </w:r>
            <w:r>
              <w:rPr>
                <w:rFonts w:hint="eastAsia"/>
                <w:color w:val="auto"/>
                <w:sz w:val="24"/>
                <w:szCs w:val="24"/>
                <w:vertAlign w:val="baseline"/>
                <w:lang w:val="en-US" w:eastAsia="zh-CN"/>
              </w:rPr>
              <w:t>；4.其它</w:t>
            </w:r>
            <w:r>
              <w:rPr>
                <w:rFonts w:hint="eastAsia"/>
                <w:sz w:val="24"/>
                <w:szCs w:val="24"/>
                <w:u w:val="single"/>
                <w:vertAlign w:val="baseline"/>
                <w:lang w:val="en-US" w:eastAsia="zh-CN"/>
              </w:rPr>
              <w:t xml:space="preserve">          ）</w:t>
            </w:r>
            <w:r>
              <w:rPr>
                <w:rFonts w:hint="eastAsia"/>
                <w:sz w:val="24"/>
                <w:szCs w:val="24"/>
                <w:vertAlign w:val="baseline"/>
                <w:lang w:val="en-US" w:eastAsia="zh-CN"/>
              </w:rPr>
              <w:t>申请在本镇村使用宅基地建房，经审核，因</w:t>
            </w:r>
            <w:r>
              <w:rPr>
                <w:rFonts w:hint="eastAsia"/>
                <w:sz w:val="24"/>
                <w:szCs w:val="24"/>
                <w:u w:val="single"/>
                <w:vertAlign w:val="baseline"/>
                <w:lang w:val="en-US" w:eastAsia="zh-CN"/>
              </w:rPr>
              <w:t xml:space="preserve">                      </w:t>
            </w:r>
          </w:p>
          <w:p w14:paraId="65E82B47">
            <w:pPr>
              <w:widowControl w:val="0"/>
              <w:spacing w:line="240" w:lineRule="auto"/>
              <w:ind w:firstLine="0" w:firstLineChars="0"/>
              <w:rPr>
                <w:rFonts w:hint="eastAsia"/>
                <w:sz w:val="24"/>
                <w:szCs w:val="24"/>
                <w:u w:val="single"/>
                <w:vertAlign w:val="baseline"/>
                <w:lang w:val="en-US" w:eastAsia="zh-CN"/>
              </w:rPr>
            </w:pPr>
            <w:r>
              <w:rPr>
                <w:rFonts w:hint="eastAsia"/>
                <w:sz w:val="24"/>
                <w:szCs w:val="24"/>
                <w:u w:val="single"/>
                <w:vertAlign w:val="baseline"/>
                <w:lang w:val="en-US" w:eastAsia="zh-CN"/>
              </w:rPr>
              <w:t xml:space="preserve">                                                            </w:t>
            </w:r>
          </w:p>
          <w:p w14:paraId="11B1BA85">
            <w:pPr>
              <w:widowControl w:val="0"/>
              <w:spacing w:line="240" w:lineRule="auto"/>
              <w:ind w:firstLine="0" w:firstLineChars="0"/>
              <w:rPr>
                <w:rFonts w:hint="eastAsia"/>
                <w:sz w:val="24"/>
                <w:szCs w:val="24"/>
                <w:vertAlign w:val="baseline"/>
                <w:lang w:val="en-US" w:eastAsia="zh-CN"/>
              </w:rPr>
            </w:pPr>
            <w:r>
              <w:rPr>
                <w:rFonts w:hint="eastAsia"/>
                <w:sz w:val="24"/>
                <w:szCs w:val="24"/>
                <w:u w:val="single"/>
                <w:vertAlign w:val="baseline"/>
                <w:lang w:val="en-US" w:eastAsia="zh-CN"/>
              </w:rPr>
              <w:t xml:space="preserve">      </w:t>
            </w:r>
            <w:r>
              <w:rPr>
                <w:rFonts w:hint="eastAsia"/>
                <w:sz w:val="24"/>
                <w:szCs w:val="24"/>
                <w:vertAlign w:val="baseline"/>
                <w:lang w:val="en-US" w:eastAsia="zh-CN"/>
              </w:rPr>
              <w:t>（写明依据理由）不符合审批条件，经研究决定，不予批准。</w:t>
            </w:r>
          </w:p>
          <w:p w14:paraId="46E1424E">
            <w:pPr>
              <w:widowControl w:val="0"/>
              <w:spacing w:line="240" w:lineRule="auto"/>
              <w:ind w:firstLine="480" w:firstLineChars="200"/>
              <w:rPr>
                <w:rFonts w:hint="eastAsia" w:ascii="Times New Roman" w:eastAsia="方正仿宋_GBK"/>
                <w:sz w:val="24"/>
                <w:szCs w:val="24"/>
                <w:vertAlign w:val="baseline"/>
                <w:lang w:val="en-US" w:eastAsia="zh-CN"/>
              </w:rPr>
            </w:pPr>
            <w:r>
              <w:rPr>
                <w:rFonts w:hint="eastAsia" w:ascii="Times New Roman" w:eastAsia="方正仿宋_GBK"/>
                <w:sz w:val="24"/>
                <w:szCs w:val="24"/>
                <w:vertAlign w:val="baseline"/>
                <w:lang w:val="en-US" w:eastAsia="zh-CN"/>
              </w:rPr>
              <w:t>根据《行政复议法》《行政诉讼法》，你享有以下权利：1.‌陈述申辩权。收到本通知后‌10日内‌，可向本机关提交书面申辩材料（地址：</w:t>
            </w:r>
            <w:r>
              <w:rPr>
                <w:rFonts w:hint="eastAsia"/>
                <w:sz w:val="24"/>
                <w:szCs w:val="24"/>
                <w:u w:val="single"/>
                <w:vertAlign w:val="baseline"/>
                <w:lang w:val="en-US" w:eastAsia="zh-CN"/>
              </w:rPr>
              <w:t xml:space="preserve">          </w:t>
            </w:r>
            <w:r>
              <w:rPr>
                <w:rFonts w:hint="eastAsia" w:ascii="Times New Roman" w:eastAsia="方正仿宋_GBK"/>
                <w:sz w:val="24"/>
                <w:szCs w:val="24"/>
                <w:vertAlign w:val="baseline"/>
                <w:lang w:val="en-US" w:eastAsia="zh-CN"/>
              </w:rPr>
              <w:t>镇宅基地审批办公室）。2.‌行政复议。不服本决定的，可自收到通知书之日起‌60日内‌向</w:t>
            </w:r>
            <w:r>
              <w:rPr>
                <w:rFonts w:hint="eastAsia"/>
                <w:sz w:val="24"/>
                <w:szCs w:val="24"/>
                <w:u w:val="single"/>
                <w:vertAlign w:val="baseline"/>
                <w:lang w:val="en-US" w:eastAsia="zh-CN"/>
              </w:rPr>
              <w:t xml:space="preserve">        </w:t>
            </w:r>
            <w:r>
              <w:rPr>
                <w:rFonts w:hint="eastAsia" w:ascii="Times New Roman" w:eastAsia="方正仿宋_GBK"/>
                <w:sz w:val="24"/>
                <w:szCs w:val="24"/>
                <w:vertAlign w:val="baseline"/>
                <w:lang w:val="en-US" w:eastAsia="zh-CN"/>
              </w:rPr>
              <w:t>县人民政府申请行政复议。3.‌行政诉讼。不服复议决定或逾期未复议的，可在‌6个月内‌向</w:t>
            </w:r>
            <w:r>
              <w:rPr>
                <w:rFonts w:hint="eastAsia"/>
                <w:sz w:val="24"/>
                <w:szCs w:val="24"/>
                <w:u w:val="single"/>
                <w:vertAlign w:val="baseline"/>
                <w:lang w:val="en-US" w:eastAsia="zh-CN"/>
              </w:rPr>
              <w:t xml:space="preserve">      </w:t>
            </w:r>
            <w:r>
              <w:rPr>
                <w:rFonts w:hint="eastAsia" w:ascii="Times New Roman" w:eastAsia="方正仿宋_GBK"/>
                <w:sz w:val="24"/>
                <w:szCs w:val="24"/>
                <w:vertAlign w:val="baseline"/>
                <w:lang w:val="en-US" w:eastAsia="zh-CN"/>
              </w:rPr>
              <w:t>县人民法院提起诉讼。</w:t>
            </w:r>
          </w:p>
          <w:p w14:paraId="06D3D496">
            <w:pPr>
              <w:widowControl w:val="0"/>
              <w:spacing w:line="240" w:lineRule="auto"/>
              <w:ind w:firstLine="480" w:firstLineChars="200"/>
              <w:rPr>
                <w:rFonts w:hint="eastAsia" w:ascii="Times New Roman" w:eastAsia="方正仿宋_GBK"/>
                <w:sz w:val="24"/>
                <w:szCs w:val="24"/>
                <w:vertAlign w:val="baseline"/>
                <w:lang w:val="en-US" w:eastAsia="zh-CN"/>
              </w:rPr>
            </w:pPr>
            <w:r>
              <w:rPr>
                <w:rFonts w:hint="eastAsia" w:ascii="Times New Roman" w:eastAsia="方正仿宋_GBK"/>
                <w:sz w:val="24"/>
                <w:szCs w:val="24"/>
                <w:vertAlign w:val="baseline"/>
                <w:lang w:val="en-US" w:eastAsia="zh-CN"/>
              </w:rPr>
              <w:t>特此通知。</w:t>
            </w:r>
          </w:p>
          <w:p w14:paraId="0406AB3F">
            <w:pPr>
              <w:widowControl w:val="0"/>
              <w:spacing w:line="240" w:lineRule="auto"/>
              <w:ind w:firstLine="480" w:firstLineChars="200"/>
              <w:rPr>
                <w:rFonts w:hint="default" w:ascii="Times New Roman" w:eastAsia="方正仿宋_GBK"/>
                <w:sz w:val="24"/>
                <w:szCs w:val="24"/>
                <w:vertAlign w:val="baseline"/>
                <w:lang w:val="en-US" w:eastAsia="zh-CN"/>
              </w:rPr>
            </w:pPr>
          </w:p>
          <w:p w14:paraId="7A309C4A">
            <w:pPr>
              <w:widowControl w:val="0"/>
              <w:spacing w:line="240" w:lineRule="auto"/>
              <w:jc w:val="right"/>
              <w:rPr>
                <w:rFonts w:hint="eastAsia" w:ascii="方正仿宋_GBK" w:hAnsi="方正仿宋_GBK" w:eastAsia="方正仿宋_GBK" w:cs="方正仿宋_GBK"/>
                <w:snapToGrid w:val="0"/>
                <w:color w:val="000000"/>
                <w:kern w:val="0"/>
                <w:sz w:val="24"/>
                <w:szCs w:val="24"/>
                <w:vertAlign w:val="baseline"/>
                <w:lang w:val="en-US" w:eastAsia="zh-CN" w:bidi="ar-SA"/>
              </w:rPr>
            </w:pPr>
            <w:r>
              <w:rPr>
                <w:rFonts w:hint="eastAsia"/>
                <w:sz w:val="24"/>
                <w:szCs w:val="24"/>
                <w:vertAlign w:val="baseline"/>
                <w:lang w:val="en-US" w:eastAsia="zh-CN"/>
              </w:rPr>
              <w:t>××镇人民政府（盖章）</w:t>
            </w:r>
          </w:p>
          <w:p w14:paraId="0A316509">
            <w:pPr>
              <w:widowControl w:val="0"/>
              <w:spacing w:line="240" w:lineRule="auto"/>
              <w:jc w:val="center"/>
              <w:rPr>
                <w:rFonts w:hint="eastAsia" w:ascii="方正仿宋_GBK" w:hAnsi="方正仿宋_GBK" w:eastAsia="方正仿宋_GBK" w:cs="方正仿宋_GBK"/>
                <w:snapToGrid w:val="0"/>
                <w:color w:val="000000"/>
                <w:kern w:val="0"/>
                <w:sz w:val="24"/>
                <w:szCs w:val="24"/>
                <w:vertAlign w:val="baseline"/>
                <w:lang w:val="en-US" w:eastAsia="zh-CN" w:bidi="ar-SA"/>
              </w:rPr>
            </w:pPr>
            <w:r>
              <w:rPr>
                <w:rFonts w:hint="eastAsia"/>
                <w:sz w:val="24"/>
                <w:szCs w:val="24"/>
                <w:vertAlign w:val="baseline"/>
                <w:lang w:val="en-US" w:eastAsia="zh-CN"/>
              </w:rPr>
              <w:t xml:space="preserve">                            年   月  日</w:t>
            </w:r>
          </w:p>
          <w:p w14:paraId="2F423FDD">
            <w:pPr>
              <w:widowControl w:val="0"/>
              <w:spacing w:line="240" w:lineRule="auto"/>
              <w:ind w:firstLine="0" w:firstLineChars="0"/>
              <w:jc w:val="both"/>
              <w:rPr>
                <w:rFonts w:hint="eastAsia"/>
                <w:sz w:val="24"/>
                <w:szCs w:val="24"/>
                <w:vertAlign w:val="baseline"/>
                <w:lang w:val="en-US" w:eastAsia="zh-CN"/>
              </w:rPr>
            </w:pPr>
          </w:p>
          <w:p w14:paraId="7D6C1FBD">
            <w:pPr>
              <w:widowControl w:val="0"/>
              <w:spacing w:line="240" w:lineRule="auto"/>
              <w:ind w:firstLine="0" w:firstLineChars="0"/>
              <w:jc w:val="both"/>
              <w:rPr>
                <w:rFonts w:hint="default"/>
                <w:sz w:val="24"/>
                <w:szCs w:val="24"/>
                <w:vertAlign w:val="baseline"/>
                <w:lang w:val="en-US" w:eastAsia="zh-CN"/>
              </w:rPr>
            </w:pPr>
            <w:r>
              <w:rPr>
                <w:rFonts w:hint="eastAsia"/>
                <w:sz w:val="24"/>
                <w:szCs w:val="24"/>
                <w:vertAlign w:val="baseline"/>
                <w:lang w:val="en-US" w:eastAsia="zh-CN"/>
              </w:rPr>
              <w:t xml:space="preserve">申请人：                     经办人： </w:t>
            </w:r>
          </w:p>
        </w:tc>
      </w:tr>
    </w:tbl>
    <w:p w14:paraId="429173B9">
      <w:pPr>
        <w:rPr>
          <w:rFonts w:hint="eastAsia"/>
          <w:lang w:val="en-US" w:eastAsia="zh-CN"/>
        </w:rPr>
      </w:pPr>
    </w:p>
    <w:p w14:paraId="01751472">
      <w:pPr>
        <w:pStyle w:val="4"/>
        <w:rPr>
          <w:rFonts w:hint="eastAsia" w:ascii="仿宋" w:hAnsi="仿宋" w:eastAsia="仿宋" w:cs="仿宋"/>
          <w:b w:val="0"/>
          <w:bCs w:val="0"/>
          <w:highlight w:val="none"/>
          <w:lang w:val="en-US" w:eastAsia="zh-CN"/>
        </w:rPr>
        <w:sectPr>
          <w:pgSz w:w="16838" w:h="11906" w:orient="landscape"/>
          <w:pgMar w:top="1587" w:right="1701" w:bottom="1474" w:left="1474" w:header="0" w:footer="969" w:gutter="0"/>
          <w:cols w:space="0" w:num="1"/>
          <w:rtlGutter w:val="0"/>
          <w:docGrid w:linePitch="312" w:charSpace="0"/>
        </w:sectPr>
      </w:pPr>
    </w:p>
    <w:p w14:paraId="5CD6F8F1">
      <w:pPr>
        <w:pStyle w:val="4"/>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附件</w:t>
      </w:r>
      <w:r>
        <w:rPr>
          <w:rFonts w:hint="eastAsia" w:asciiTheme="minorEastAsia" w:hAnsiTheme="minorEastAsia" w:eastAsiaTheme="minorEastAsia" w:cstheme="minorEastAsia"/>
          <w:b w:val="0"/>
          <w:bCs w:val="0"/>
          <w:highlight w:val="none"/>
          <w:lang w:val="en-US" w:eastAsia="zh-CN"/>
        </w:rPr>
        <w:t>8</w:t>
      </w:r>
      <w:r>
        <w:rPr>
          <w:rFonts w:hint="eastAsia" w:ascii="仿宋" w:hAnsi="仿宋" w:eastAsia="仿宋" w:cs="仿宋"/>
          <w:b w:val="0"/>
          <w:bCs w:val="0"/>
          <w:highlight w:val="none"/>
          <w:lang w:val="en-US" w:eastAsia="zh-CN"/>
        </w:rPr>
        <w:t>：</w:t>
      </w:r>
    </w:p>
    <w:p w14:paraId="63976867">
      <w:pPr>
        <w:pStyle w:val="2"/>
        <w:bidi w:val="0"/>
        <w:rPr>
          <w:rFonts w:hint="eastAsia"/>
          <w:highlight w:val="none"/>
          <w:lang w:eastAsia="zh-CN"/>
        </w:rPr>
      </w:pPr>
      <w:r>
        <w:rPr>
          <w:rFonts w:hint="eastAsia"/>
          <w:highlight w:val="none"/>
          <w:lang w:eastAsia="zh-CN"/>
        </w:rPr>
        <w:t>河源市</w:t>
      </w:r>
      <w:r>
        <w:rPr>
          <w:rFonts w:hint="eastAsia"/>
          <w:highlight w:val="none"/>
        </w:rPr>
        <w:t>农村宅基地建房</w:t>
      </w:r>
      <w:r>
        <w:rPr>
          <w:rFonts w:hint="eastAsia"/>
          <w:highlight w:val="none"/>
          <w:lang w:eastAsia="zh-CN"/>
        </w:rPr>
        <w:t>放样申请书</w:t>
      </w:r>
    </w:p>
    <w:p w14:paraId="0E728335">
      <w:pPr>
        <w:pStyle w:val="4"/>
        <w:rPr>
          <w:rFonts w:hint="eastAsia"/>
          <w:highlight w:val="none"/>
          <w:lang w:val="en-US" w:eastAsia="zh-CN"/>
        </w:rPr>
      </w:pPr>
      <w:r>
        <w:rPr>
          <w:rFonts w:hint="eastAsia" w:ascii="宋体" w:hAnsi="宋体" w:eastAsia="宋体" w:cs="宋体"/>
          <w:b/>
          <w:kern w:val="0"/>
          <w:sz w:val="40"/>
          <w:szCs w:val="40"/>
          <w:highlight w:val="none"/>
          <w:lang w:val="en-US" w:eastAsia="zh-CN"/>
        </w:rPr>
        <w:t xml:space="preserve">  </w:t>
      </w:r>
    </w:p>
    <w:p w14:paraId="6D03772B">
      <w:pPr>
        <w:rPr>
          <w:rFonts w:hint="eastAsia" w:ascii="方正仿宋_GBK" w:hAnsi="方正仿宋_GBK" w:eastAsia="方正仿宋_GBK" w:cs="方正仿宋_GBK"/>
          <w:b w:val="0"/>
          <w:bCs w:val="0"/>
          <w:sz w:val="32"/>
          <w:szCs w:val="32"/>
          <w:highlight w:val="none"/>
          <w:u w:val="none"/>
          <w:lang w:val="en-US" w:eastAsia="zh-CN"/>
        </w:rPr>
      </w:pP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none"/>
          <w:lang w:val="en-US" w:eastAsia="zh-CN"/>
        </w:rPr>
        <w:t>镇人民政府：</w:t>
      </w:r>
    </w:p>
    <w:p w14:paraId="28B36C11">
      <w:pPr>
        <w:ind w:firstLine="640"/>
        <w:jc w:val="both"/>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u w:val="none"/>
          <w:lang w:val="en-US" w:eastAsia="zh-CN"/>
        </w:rPr>
        <w:t>本人系</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村村民，身份证号：</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，申请办理位于</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的宅基地建房于</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年</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月</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none"/>
          <w:lang w:val="en-US" w:eastAsia="zh-CN"/>
        </w:rPr>
        <w:t>日</w:t>
      </w:r>
      <w:r>
        <w:rPr>
          <w:rFonts w:hint="eastAsia" w:ascii="方正仿宋_GBK" w:hAnsi="方正仿宋_GBK" w:eastAsia="方正仿宋_GBK" w:cs="方正仿宋_GBK"/>
          <w:b w:val="0"/>
          <w:bCs w:val="0"/>
          <w:sz w:val="32"/>
          <w:szCs w:val="32"/>
          <w:highlight w:val="none"/>
          <w:lang w:val="en-US" w:eastAsia="zh-CN"/>
        </w:rPr>
        <w:t>已批准，</w:t>
      </w:r>
      <w:r>
        <w:rPr>
          <w:rFonts w:hint="eastAsia" w:ascii="方正仿宋_GBK" w:hAnsi="方正仿宋_GBK" w:eastAsia="方正仿宋_GBK" w:cs="方正仿宋_GBK"/>
          <w:b w:val="0"/>
          <w:bCs w:val="0"/>
          <w:color w:val="000000"/>
          <w:kern w:val="0"/>
          <w:sz w:val="32"/>
          <w:szCs w:val="32"/>
          <w:highlight w:val="none"/>
          <w:u w:val="none"/>
          <w:lang w:val="en-US" w:eastAsia="zh-CN"/>
        </w:rPr>
        <w:t>河源市农村宅基地批准书农宅字：</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none"/>
          <w:lang w:val="en-US" w:eastAsia="zh-CN"/>
        </w:rPr>
        <w:t>号，乡村建设规划许可证</w:t>
      </w:r>
      <w:r>
        <w:rPr>
          <w:rFonts w:hint="eastAsia" w:ascii="方正仿宋_GBK" w:hAnsi="方正仿宋_GBK" w:eastAsia="方正仿宋_GBK" w:cs="方正仿宋_GBK"/>
          <w:b w:val="0"/>
          <w:bCs w:val="0"/>
          <w:color w:val="000000"/>
          <w:kern w:val="0"/>
          <w:sz w:val="32"/>
          <w:szCs w:val="32"/>
          <w:highlight w:val="none"/>
        </w:rPr>
        <w:t>号</w:t>
      </w:r>
      <w:r>
        <w:rPr>
          <w:rFonts w:hint="eastAsia" w:ascii="方正仿宋_GBK" w:hAnsi="方正仿宋_GBK" w:eastAsia="方正仿宋_GBK" w:cs="方正仿宋_GBK"/>
          <w:b w:val="0"/>
          <w:bCs w:val="0"/>
          <w:color w:val="000000"/>
          <w:kern w:val="0"/>
          <w:sz w:val="32"/>
          <w:szCs w:val="32"/>
          <w:highlight w:val="none"/>
          <w:lang w:eastAsia="zh-CN"/>
        </w:rPr>
        <w:t>：</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none"/>
          <w:lang w:val="en-US" w:eastAsia="zh-CN"/>
        </w:rPr>
        <w:t>号。前期开工准备工作已完成，现申请镇人民政府给予放样服务，拟于</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年</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月</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日正式开工建设，请予以支持、批准。</w:t>
      </w:r>
    </w:p>
    <w:p w14:paraId="0B0D9F69">
      <w:pPr>
        <w:pStyle w:val="4"/>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 xml:space="preserve">     </w:t>
      </w:r>
    </w:p>
    <w:p w14:paraId="34FAC3F4">
      <w:pPr>
        <w:pageBreakBefore w:val="0"/>
        <w:widowControl w:val="0"/>
        <w:kinsoku/>
        <w:wordWrap/>
        <w:overflowPunct/>
        <w:topLinePunct w:val="0"/>
        <w:autoSpaceDE/>
        <w:autoSpaceDN/>
        <w:bidi w:val="0"/>
        <w:adjustRightInd/>
        <w:snapToGrid/>
        <w:spacing w:before="0" w:after="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highlight w:val="none"/>
          <w:lang w:val="en-US" w:eastAsia="zh-CN"/>
        </w:rPr>
        <w:t xml:space="preserve">                               </w:t>
      </w:r>
      <w:r>
        <w:rPr>
          <w:rFonts w:hint="eastAsia" w:ascii="方正仿宋_GBK" w:hAnsi="方正仿宋_GBK" w:eastAsia="方正仿宋_GBK" w:cs="方正仿宋_GBK"/>
          <w:sz w:val="32"/>
          <w:szCs w:val="32"/>
          <w:highlight w:val="none"/>
          <w:lang w:val="en-US" w:eastAsia="zh-CN"/>
        </w:rPr>
        <w:t>申请人：</w:t>
      </w:r>
    </w:p>
    <w:p w14:paraId="4C2E9916">
      <w:pPr>
        <w:pStyle w:val="4"/>
        <w:pageBreakBefore w:val="0"/>
        <w:widowControl w:val="0"/>
        <w:kinsoku/>
        <w:wordWrap/>
        <w:overflowPunct/>
        <w:topLinePunct w:val="0"/>
        <w:autoSpaceDE/>
        <w:autoSpaceDN/>
        <w:bidi w:val="0"/>
        <w:adjustRightInd/>
        <w:snapToGrid/>
        <w:spacing w:before="0" w:after="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 xml:space="preserve">        年  月  日</w:t>
      </w:r>
    </w:p>
    <w:p w14:paraId="78ACF7FF">
      <w:pPr>
        <w:rPr>
          <w:rFonts w:hint="eastAsia" w:ascii="方正仿宋_GBK" w:hAnsi="方正仿宋_GBK" w:eastAsia="方正仿宋_GBK" w:cs="方正仿宋_GBK"/>
          <w:highlight w:val="none"/>
          <w:lang w:val="en-US" w:eastAsia="zh-CN"/>
        </w:rPr>
      </w:pPr>
    </w:p>
    <w:p w14:paraId="262F8253">
      <w:pPr>
        <w:pStyle w:val="4"/>
        <w:rPr>
          <w:rFonts w:hint="eastAsia" w:ascii="方正仿宋_GBK" w:hAnsi="方正仿宋_GBK" w:eastAsia="方正仿宋_GBK" w:cs="方正仿宋_GBK"/>
          <w:b w:val="0"/>
          <w:bCs w:val="0"/>
          <w:highlight w:val="none"/>
          <w:lang w:val="en-US" w:eastAsia="zh-CN"/>
        </w:rPr>
      </w:pPr>
      <w:r>
        <w:rPr>
          <w:rFonts w:hint="eastAsia" w:ascii="方正仿宋_GBK" w:hAnsi="方正仿宋_GBK" w:eastAsia="方正仿宋_GBK" w:cs="方正仿宋_GBK"/>
          <w:b w:val="0"/>
          <w:bCs w:val="0"/>
          <w:highlight w:val="none"/>
          <w:lang w:val="en-US" w:eastAsia="zh-CN"/>
        </w:rPr>
        <w:t>村级组织意见：</w:t>
      </w:r>
    </w:p>
    <w:p w14:paraId="0FDAD9CA">
      <w:pPr>
        <w:rPr>
          <w:rFonts w:hint="eastAsia" w:ascii="方正仿宋_GBK" w:hAnsi="方正仿宋_GBK" w:eastAsia="方正仿宋_GBK" w:cs="方正仿宋_GBK"/>
          <w:b w:val="0"/>
          <w:bCs w:val="0"/>
          <w:highlight w:val="none"/>
          <w:lang w:val="en-US" w:eastAsia="zh-CN"/>
        </w:rPr>
      </w:pPr>
      <w:r>
        <w:rPr>
          <w:rFonts w:hint="eastAsia" w:ascii="方正仿宋_GBK" w:hAnsi="方正仿宋_GBK" w:eastAsia="方正仿宋_GBK" w:cs="方正仿宋_GBK"/>
          <w:b w:val="0"/>
          <w:bCs w:val="0"/>
          <w:highlight w:val="none"/>
          <w:lang w:val="en-US" w:eastAsia="zh-CN"/>
        </w:rPr>
        <w:t xml:space="preserve">                                       （盖章）</w:t>
      </w:r>
    </w:p>
    <w:p w14:paraId="734C1311">
      <w:pPr>
        <w:pStyle w:val="4"/>
        <w:pageBreakBefore w:val="0"/>
        <w:widowControl w:val="0"/>
        <w:kinsoku/>
        <w:wordWrap/>
        <w:overflowPunct/>
        <w:topLinePunct w:val="0"/>
        <w:autoSpaceDE/>
        <w:autoSpaceDN/>
        <w:bidi w:val="0"/>
        <w:adjustRightInd/>
        <w:snapToGrid/>
        <w:spacing w:before="0" w:after="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 xml:space="preserve">                              年  月  日</w:t>
      </w:r>
    </w:p>
    <w:p w14:paraId="30F0B05D">
      <w:pPr>
        <w:rPr>
          <w:rFonts w:hint="eastAsia"/>
          <w:highlight w:val="none"/>
          <w:lang w:val="en-US" w:eastAsia="zh-CN"/>
        </w:rPr>
      </w:pPr>
    </w:p>
    <w:p w14:paraId="05969DEB">
      <w:pPr>
        <w:pStyle w:val="5"/>
        <w:rPr>
          <w:rFonts w:hint="eastAsia"/>
          <w:highlight w:val="none"/>
          <w:lang w:val="en-US" w:eastAsia="zh-CN"/>
        </w:rPr>
      </w:pPr>
    </w:p>
    <w:p w14:paraId="44EBAC1E">
      <w:pPr>
        <w:pStyle w:val="5"/>
        <w:rPr>
          <w:rFonts w:hint="eastAsia"/>
          <w:highlight w:val="none"/>
          <w:lang w:val="en-US" w:eastAsia="zh-CN"/>
        </w:rPr>
      </w:pPr>
    </w:p>
    <w:p w14:paraId="63CC0DFC">
      <w:pPr>
        <w:pStyle w:val="5"/>
        <w:rPr>
          <w:rFonts w:hint="eastAsia"/>
          <w:highlight w:val="none"/>
          <w:lang w:val="en-US" w:eastAsia="zh-CN"/>
        </w:rPr>
      </w:pPr>
    </w:p>
    <w:p w14:paraId="5DD1B76B">
      <w:pPr>
        <w:pStyle w:val="5"/>
        <w:rPr>
          <w:rFonts w:hint="eastAsia"/>
          <w:highlight w:val="none"/>
          <w:lang w:val="en-US" w:eastAsia="zh-CN"/>
        </w:rPr>
      </w:pPr>
    </w:p>
    <w:p w14:paraId="2B4B822E">
      <w:pPr>
        <w:pStyle w:val="5"/>
        <w:rPr>
          <w:rFonts w:hint="eastAsia"/>
          <w:highlight w:val="none"/>
          <w:lang w:val="en-US" w:eastAsia="zh-CN"/>
        </w:rPr>
      </w:pPr>
    </w:p>
    <w:p w14:paraId="02602BA1">
      <w:pPr>
        <w:pStyle w:val="4"/>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附件</w:t>
      </w:r>
      <w:r>
        <w:rPr>
          <w:rFonts w:hint="eastAsia" w:asciiTheme="minorEastAsia" w:hAnsiTheme="minorEastAsia" w:eastAsiaTheme="minorEastAsia" w:cstheme="minorEastAsia"/>
          <w:b w:val="0"/>
          <w:bCs w:val="0"/>
          <w:highlight w:val="none"/>
          <w:lang w:val="en-US" w:eastAsia="zh-CN"/>
        </w:rPr>
        <w:t>9</w:t>
      </w:r>
      <w:r>
        <w:rPr>
          <w:rFonts w:hint="eastAsia" w:ascii="仿宋" w:hAnsi="仿宋" w:eastAsia="仿宋" w:cs="仿宋"/>
          <w:b w:val="0"/>
          <w:bCs w:val="0"/>
          <w:highlight w:val="none"/>
          <w:lang w:val="en-US" w:eastAsia="zh-CN"/>
        </w:rPr>
        <w:t>：</w:t>
      </w:r>
    </w:p>
    <w:p w14:paraId="4624B51F">
      <w:pPr>
        <w:pStyle w:val="2"/>
        <w:bidi w:val="0"/>
        <w:rPr>
          <w:rFonts w:hint="eastAsia"/>
          <w:highlight w:val="none"/>
          <w:lang w:eastAsia="zh-CN"/>
        </w:rPr>
      </w:pPr>
      <w:r>
        <w:rPr>
          <w:rFonts w:hint="eastAsia"/>
          <w:highlight w:val="none"/>
          <w:lang w:eastAsia="zh-CN"/>
        </w:rPr>
        <w:t>河源市</w:t>
      </w:r>
      <w:r>
        <w:rPr>
          <w:rFonts w:hint="eastAsia"/>
          <w:highlight w:val="none"/>
        </w:rPr>
        <w:t>农村宅基地建房</w:t>
      </w:r>
      <w:r>
        <w:rPr>
          <w:rFonts w:hint="eastAsia"/>
          <w:highlight w:val="none"/>
          <w:lang w:eastAsia="zh-CN"/>
        </w:rPr>
        <w:t>验收申请书</w:t>
      </w:r>
    </w:p>
    <w:p w14:paraId="285475D4">
      <w:pPr>
        <w:pStyle w:val="4"/>
        <w:rPr>
          <w:rFonts w:hint="eastAsia"/>
          <w:highlight w:val="none"/>
          <w:lang w:val="en-US" w:eastAsia="zh-CN"/>
        </w:rPr>
      </w:pPr>
      <w:r>
        <w:rPr>
          <w:rFonts w:hint="eastAsia" w:ascii="宋体" w:hAnsi="宋体" w:eastAsia="宋体" w:cs="宋体"/>
          <w:b/>
          <w:kern w:val="0"/>
          <w:sz w:val="40"/>
          <w:szCs w:val="40"/>
          <w:highlight w:val="none"/>
          <w:lang w:val="en-US" w:eastAsia="zh-CN"/>
        </w:rPr>
        <w:t xml:space="preserve">  </w:t>
      </w:r>
    </w:p>
    <w:p w14:paraId="3355EB59">
      <w:pPr>
        <w:rPr>
          <w:rFonts w:hint="eastAsia" w:ascii="方正仿宋_GBK" w:hAnsi="方正仿宋_GBK" w:eastAsia="方正仿宋_GBK" w:cs="方正仿宋_GBK"/>
          <w:b w:val="0"/>
          <w:bCs w:val="0"/>
          <w:sz w:val="32"/>
          <w:szCs w:val="32"/>
          <w:highlight w:val="none"/>
          <w:u w:val="none"/>
          <w:lang w:val="en-US" w:eastAsia="zh-CN"/>
        </w:rPr>
      </w:pP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none"/>
          <w:lang w:val="en-US" w:eastAsia="zh-CN"/>
        </w:rPr>
        <w:t>镇人民政府：</w:t>
      </w:r>
    </w:p>
    <w:p w14:paraId="4F48998E">
      <w:pPr>
        <w:ind w:firstLine="640"/>
        <w:jc w:val="both"/>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u w:val="none"/>
          <w:lang w:val="en-US" w:eastAsia="zh-CN"/>
        </w:rPr>
        <w:t>本人系</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村村民，身份证号：</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，申请办理位于</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的宅基地建房于</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年</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月</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u w:val="none"/>
          <w:lang w:val="en-US" w:eastAsia="zh-CN"/>
        </w:rPr>
        <w:t>日</w:t>
      </w:r>
      <w:r>
        <w:rPr>
          <w:rFonts w:hint="eastAsia" w:ascii="方正仿宋_GBK" w:hAnsi="方正仿宋_GBK" w:eastAsia="方正仿宋_GBK" w:cs="方正仿宋_GBK"/>
          <w:b w:val="0"/>
          <w:bCs w:val="0"/>
          <w:sz w:val="32"/>
          <w:szCs w:val="32"/>
          <w:highlight w:val="none"/>
          <w:lang w:val="en-US" w:eastAsia="zh-CN"/>
        </w:rPr>
        <w:t>已批准，</w:t>
      </w:r>
      <w:r>
        <w:rPr>
          <w:rFonts w:hint="eastAsia" w:ascii="方正仿宋_GBK" w:hAnsi="方正仿宋_GBK" w:eastAsia="方正仿宋_GBK" w:cs="方正仿宋_GBK"/>
          <w:b w:val="0"/>
          <w:bCs w:val="0"/>
          <w:color w:val="000000"/>
          <w:kern w:val="0"/>
          <w:sz w:val="32"/>
          <w:szCs w:val="32"/>
          <w:highlight w:val="none"/>
          <w:u w:val="none"/>
          <w:lang w:val="en-US" w:eastAsia="zh-CN"/>
        </w:rPr>
        <w:t>河源市农村宅基地批准书农宅字：</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none"/>
          <w:lang w:val="en-US" w:eastAsia="zh-CN"/>
        </w:rPr>
        <w:t>号，乡村建设规划许可证</w:t>
      </w:r>
      <w:r>
        <w:rPr>
          <w:rFonts w:hint="eastAsia" w:ascii="方正仿宋_GBK" w:hAnsi="方正仿宋_GBK" w:eastAsia="方正仿宋_GBK" w:cs="方正仿宋_GBK"/>
          <w:b w:val="0"/>
          <w:bCs w:val="0"/>
          <w:color w:val="000000"/>
          <w:kern w:val="0"/>
          <w:sz w:val="32"/>
          <w:szCs w:val="32"/>
          <w:highlight w:val="none"/>
        </w:rPr>
        <w:t>号</w:t>
      </w:r>
      <w:r>
        <w:rPr>
          <w:rFonts w:hint="eastAsia" w:ascii="方正仿宋_GBK" w:hAnsi="方正仿宋_GBK" w:eastAsia="方正仿宋_GBK" w:cs="方正仿宋_GBK"/>
          <w:b w:val="0"/>
          <w:bCs w:val="0"/>
          <w:color w:val="000000"/>
          <w:kern w:val="0"/>
          <w:sz w:val="32"/>
          <w:szCs w:val="32"/>
          <w:highlight w:val="none"/>
          <w:lang w:eastAsia="zh-CN"/>
        </w:rPr>
        <w:t>：</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kern w:val="0"/>
          <w:sz w:val="32"/>
          <w:szCs w:val="32"/>
          <w:highlight w:val="none"/>
          <w:u w:val="none"/>
          <w:lang w:val="en-US" w:eastAsia="zh-CN"/>
        </w:rPr>
        <w:t>号。</w:t>
      </w:r>
      <w:r>
        <w:rPr>
          <w:rFonts w:hint="eastAsia" w:ascii="方正仿宋_GBK" w:hAnsi="方正仿宋_GBK" w:cs="方正仿宋_GBK"/>
          <w:b w:val="0"/>
          <w:bCs w:val="0"/>
          <w:color w:val="000000"/>
          <w:kern w:val="0"/>
          <w:sz w:val="32"/>
          <w:szCs w:val="32"/>
          <w:highlight w:val="none"/>
          <w:u w:val="none"/>
          <w:lang w:val="en-US" w:eastAsia="zh-CN"/>
        </w:rPr>
        <w:t>房屋建设已于</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年</w:t>
      </w:r>
      <w:r>
        <w:rPr>
          <w:rFonts w:hint="eastAsia" w:ascii="方正仿宋_GBK" w:hAnsi="方正仿宋_GBK" w:eastAsia="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月</w:t>
      </w:r>
      <w:r>
        <w:rPr>
          <w:rFonts w:hint="eastAsia" w:ascii="方正仿宋_GBK" w:hAnsi="方正仿宋_GBK" w:cs="方正仿宋_GBK"/>
          <w:b w:val="0"/>
          <w:bCs w:val="0"/>
          <w:sz w:val="32"/>
          <w:szCs w:val="32"/>
          <w:highlight w:val="none"/>
          <w:u w:val="singl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日</w:t>
      </w:r>
      <w:r>
        <w:rPr>
          <w:rFonts w:hint="eastAsia" w:ascii="方正仿宋_GBK" w:hAnsi="方正仿宋_GBK" w:cs="方正仿宋_GBK"/>
          <w:b w:val="0"/>
          <w:bCs w:val="0"/>
          <w:sz w:val="32"/>
          <w:szCs w:val="32"/>
          <w:highlight w:val="none"/>
          <w:lang w:val="en-US" w:eastAsia="zh-CN"/>
        </w:rPr>
        <w:t>竣工，</w:t>
      </w:r>
      <w:r>
        <w:rPr>
          <w:rFonts w:hint="eastAsia" w:ascii="方正仿宋_GBK" w:hAnsi="方正仿宋_GBK" w:eastAsia="方正仿宋_GBK" w:cs="方正仿宋_GBK"/>
          <w:b w:val="0"/>
          <w:bCs w:val="0"/>
          <w:color w:val="000000"/>
          <w:kern w:val="0"/>
          <w:sz w:val="32"/>
          <w:szCs w:val="32"/>
          <w:highlight w:val="none"/>
          <w:u w:val="none"/>
          <w:lang w:val="en-US" w:eastAsia="zh-CN"/>
        </w:rPr>
        <w:t>现申请镇人民政府给予</w:t>
      </w:r>
      <w:r>
        <w:rPr>
          <w:rFonts w:hint="eastAsia" w:ascii="方正仿宋_GBK" w:hAnsi="方正仿宋_GBK" w:cs="方正仿宋_GBK"/>
          <w:b w:val="0"/>
          <w:bCs w:val="0"/>
          <w:color w:val="000000"/>
          <w:kern w:val="0"/>
          <w:sz w:val="32"/>
          <w:szCs w:val="32"/>
          <w:highlight w:val="none"/>
          <w:u w:val="none"/>
          <w:lang w:val="en-US" w:eastAsia="zh-CN"/>
        </w:rPr>
        <w:t>核查验收</w:t>
      </w:r>
      <w:r>
        <w:rPr>
          <w:rFonts w:hint="eastAsia" w:ascii="方正仿宋_GBK" w:hAnsi="方正仿宋_GBK" w:eastAsia="方正仿宋_GBK" w:cs="方正仿宋_GBK"/>
          <w:b w:val="0"/>
          <w:bCs w:val="0"/>
          <w:color w:val="000000"/>
          <w:kern w:val="0"/>
          <w:sz w:val="32"/>
          <w:szCs w:val="32"/>
          <w:highlight w:val="none"/>
          <w:u w:val="none"/>
          <w:lang w:val="en-US" w:eastAsia="zh-CN"/>
        </w:rPr>
        <w:t>，</w:t>
      </w:r>
      <w:r>
        <w:rPr>
          <w:rFonts w:hint="eastAsia" w:ascii="方正仿宋_GBK" w:hAnsi="方正仿宋_GBK" w:eastAsia="方正仿宋_GBK" w:cs="方正仿宋_GBK"/>
          <w:b w:val="0"/>
          <w:bCs w:val="0"/>
          <w:sz w:val="32"/>
          <w:szCs w:val="32"/>
          <w:highlight w:val="none"/>
          <w:lang w:val="en-US" w:eastAsia="zh-CN"/>
        </w:rPr>
        <w:t>请予以支持、批准。</w:t>
      </w:r>
    </w:p>
    <w:p w14:paraId="71E763EF">
      <w:pPr>
        <w:pStyle w:val="4"/>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 xml:space="preserve">     </w:t>
      </w:r>
    </w:p>
    <w:p w14:paraId="1CFD847F">
      <w:pPr>
        <w:pageBreakBefore w:val="0"/>
        <w:widowControl w:val="0"/>
        <w:kinsoku/>
        <w:wordWrap/>
        <w:overflowPunct/>
        <w:topLinePunct w:val="0"/>
        <w:autoSpaceDE/>
        <w:autoSpaceDN/>
        <w:bidi w:val="0"/>
        <w:adjustRightInd/>
        <w:snapToGrid/>
        <w:spacing w:before="0" w:after="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highlight w:val="none"/>
          <w:lang w:val="en-US" w:eastAsia="zh-CN"/>
        </w:rPr>
        <w:t xml:space="preserve">                               </w:t>
      </w:r>
      <w:r>
        <w:rPr>
          <w:rFonts w:hint="eastAsia" w:ascii="方正仿宋_GBK" w:hAnsi="方正仿宋_GBK" w:eastAsia="方正仿宋_GBK" w:cs="方正仿宋_GBK"/>
          <w:sz w:val="32"/>
          <w:szCs w:val="32"/>
          <w:highlight w:val="none"/>
          <w:lang w:val="en-US" w:eastAsia="zh-CN"/>
        </w:rPr>
        <w:t>申请人：</w:t>
      </w:r>
    </w:p>
    <w:p w14:paraId="66282E65">
      <w:pPr>
        <w:pStyle w:val="4"/>
        <w:pageBreakBefore w:val="0"/>
        <w:widowControl w:val="0"/>
        <w:kinsoku/>
        <w:wordWrap/>
        <w:overflowPunct/>
        <w:topLinePunct w:val="0"/>
        <w:autoSpaceDE/>
        <w:autoSpaceDN/>
        <w:bidi w:val="0"/>
        <w:adjustRightInd/>
        <w:snapToGrid/>
        <w:spacing w:before="0" w:after="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 xml:space="preserve">        年  月  日</w:t>
      </w:r>
    </w:p>
    <w:p w14:paraId="38E08254">
      <w:pPr>
        <w:rPr>
          <w:rFonts w:hint="eastAsia" w:ascii="方正仿宋_GBK" w:hAnsi="方正仿宋_GBK" w:eastAsia="方正仿宋_GBK" w:cs="方正仿宋_GBK"/>
          <w:highlight w:val="none"/>
          <w:lang w:val="en-US" w:eastAsia="zh-CN"/>
        </w:rPr>
      </w:pPr>
    </w:p>
    <w:p w14:paraId="31CDFE98">
      <w:pPr>
        <w:pStyle w:val="4"/>
        <w:rPr>
          <w:rFonts w:hint="eastAsia" w:ascii="方正仿宋_GBK" w:hAnsi="方正仿宋_GBK" w:eastAsia="方正仿宋_GBK" w:cs="方正仿宋_GBK"/>
          <w:b w:val="0"/>
          <w:bCs w:val="0"/>
          <w:highlight w:val="none"/>
          <w:lang w:val="en-US" w:eastAsia="zh-CN"/>
        </w:rPr>
      </w:pPr>
      <w:r>
        <w:rPr>
          <w:rFonts w:hint="eastAsia" w:ascii="方正仿宋_GBK" w:hAnsi="方正仿宋_GBK" w:eastAsia="方正仿宋_GBK" w:cs="方正仿宋_GBK"/>
          <w:b w:val="0"/>
          <w:bCs w:val="0"/>
          <w:highlight w:val="none"/>
          <w:lang w:val="en-US" w:eastAsia="zh-CN"/>
        </w:rPr>
        <w:t>村级组织意见：</w:t>
      </w:r>
    </w:p>
    <w:p w14:paraId="41B4F1EF">
      <w:pPr>
        <w:rPr>
          <w:rFonts w:hint="eastAsia" w:ascii="方正仿宋_GBK" w:hAnsi="方正仿宋_GBK" w:eastAsia="方正仿宋_GBK" w:cs="方正仿宋_GBK"/>
          <w:b w:val="0"/>
          <w:bCs w:val="0"/>
          <w:highlight w:val="none"/>
          <w:lang w:val="en-US" w:eastAsia="zh-CN"/>
        </w:rPr>
      </w:pPr>
      <w:r>
        <w:rPr>
          <w:rFonts w:hint="eastAsia" w:ascii="方正仿宋_GBK" w:hAnsi="方正仿宋_GBK" w:eastAsia="方正仿宋_GBK" w:cs="方正仿宋_GBK"/>
          <w:b w:val="0"/>
          <w:bCs w:val="0"/>
          <w:highlight w:val="none"/>
          <w:lang w:val="en-US" w:eastAsia="zh-CN"/>
        </w:rPr>
        <w:t xml:space="preserve">                                       （盖章）</w:t>
      </w:r>
    </w:p>
    <w:p w14:paraId="3B2F70D6">
      <w:pPr>
        <w:pStyle w:val="4"/>
        <w:pageBreakBefore w:val="0"/>
        <w:widowControl w:val="0"/>
        <w:kinsoku/>
        <w:wordWrap/>
        <w:overflowPunct/>
        <w:topLinePunct w:val="0"/>
        <w:autoSpaceDE/>
        <w:autoSpaceDN/>
        <w:bidi w:val="0"/>
        <w:adjustRightInd/>
        <w:snapToGrid/>
        <w:spacing w:before="0" w:after="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 xml:space="preserve">                                    年  月  日</w:t>
      </w:r>
    </w:p>
    <w:p w14:paraId="29DA14E5">
      <w:pPr>
        <w:rPr>
          <w:rFonts w:hint="eastAsia"/>
          <w:highlight w:val="none"/>
          <w:lang w:val="en-US" w:eastAsia="zh-CN"/>
        </w:rPr>
      </w:pPr>
    </w:p>
    <w:p w14:paraId="450E7CAC">
      <w:pPr>
        <w:pStyle w:val="5"/>
        <w:rPr>
          <w:rFonts w:hint="eastAsia"/>
          <w:highlight w:val="none"/>
          <w:lang w:val="en-US" w:eastAsia="zh-CN"/>
        </w:rPr>
      </w:pPr>
    </w:p>
    <w:p w14:paraId="07E2053C">
      <w:pPr>
        <w:pStyle w:val="4"/>
        <w:keepNext/>
        <w:keepLines/>
        <w:pageBreakBefore w:val="0"/>
        <w:widowControl w:val="0"/>
        <w:kinsoku/>
        <w:wordWrap/>
        <w:overflowPunct/>
        <w:topLinePunct w:val="0"/>
        <w:autoSpaceDE/>
        <w:autoSpaceDN/>
        <w:bidi w:val="0"/>
        <w:adjustRightInd/>
        <w:snapToGrid/>
        <w:spacing w:before="200" w:after="200" w:line="240" w:lineRule="auto"/>
        <w:textAlignment w:val="auto"/>
        <w:rPr>
          <w:rFonts w:hint="eastAsia" w:ascii="仿宋" w:hAnsi="仿宋" w:eastAsia="仿宋" w:cs="仿宋"/>
          <w:b w:val="0"/>
          <w:bCs w:val="0"/>
          <w:highlight w:val="none"/>
          <w:lang w:val="en-US" w:eastAsia="zh-CN"/>
        </w:rPr>
      </w:pPr>
    </w:p>
    <w:p w14:paraId="6C6C3D33">
      <w:pPr>
        <w:rPr>
          <w:rFonts w:hint="eastAsia"/>
          <w:lang w:val="en-US" w:eastAsia="zh-CN"/>
        </w:rPr>
      </w:pPr>
    </w:p>
    <w:p w14:paraId="71C4EA83">
      <w:pPr>
        <w:rPr>
          <w:rFonts w:hint="eastAsia"/>
          <w:lang w:val="en-US" w:eastAsia="zh-CN"/>
        </w:rPr>
      </w:pPr>
    </w:p>
    <w:p w14:paraId="4F96C549">
      <w:pPr>
        <w:rPr>
          <w:rFonts w:hint="eastAsia"/>
          <w:lang w:val="en-US" w:eastAsia="zh-CN"/>
        </w:rPr>
      </w:pPr>
    </w:p>
    <w:p w14:paraId="43010734">
      <w:pPr>
        <w:pStyle w:val="4"/>
        <w:keepNext/>
        <w:keepLines/>
        <w:pageBreakBefore w:val="0"/>
        <w:widowControl w:val="0"/>
        <w:kinsoku/>
        <w:wordWrap/>
        <w:overflowPunct/>
        <w:topLinePunct w:val="0"/>
        <w:autoSpaceDE/>
        <w:autoSpaceDN/>
        <w:bidi w:val="0"/>
        <w:adjustRightInd/>
        <w:snapToGrid/>
        <w:spacing w:before="200" w:after="200" w:line="240" w:lineRule="auto"/>
        <w:textAlignment w:val="auto"/>
        <w:rPr>
          <w:rFonts w:hint="eastAsia"/>
          <w:highlight w:val="none"/>
          <w:lang w:val="en-US" w:eastAsia="zh-CN"/>
        </w:rPr>
      </w:pPr>
      <w:r>
        <w:rPr>
          <w:rFonts w:hint="eastAsia" w:ascii="仿宋" w:hAnsi="仿宋" w:eastAsia="仿宋" w:cs="仿宋"/>
          <w:b w:val="0"/>
          <w:bCs w:val="0"/>
          <w:highlight w:val="none"/>
          <w:lang w:val="en-US" w:eastAsia="zh-CN"/>
        </w:rPr>
        <w:t>附件</w:t>
      </w:r>
      <w:r>
        <w:rPr>
          <w:rFonts w:hint="eastAsia" w:asciiTheme="minorEastAsia" w:hAnsiTheme="minorEastAsia" w:eastAsiaTheme="minorEastAsia" w:cstheme="minorEastAsia"/>
          <w:b w:val="0"/>
          <w:bCs w:val="0"/>
          <w:highlight w:val="none"/>
          <w:lang w:val="en-US" w:eastAsia="zh-CN"/>
        </w:rPr>
        <w:t>10</w:t>
      </w:r>
      <w:r>
        <w:rPr>
          <w:rFonts w:hint="eastAsia" w:ascii="仿宋" w:hAnsi="仿宋" w:eastAsia="仿宋" w:cs="仿宋"/>
          <w:b w:val="0"/>
          <w:bCs w:val="0"/>
          <w:highlight w:val="none"/>
          <w:lang w:val="en-US" w:eastAsia="zh-CN"/>
        </w:rPr>
        <w:t>：</w:t>
      </w:r>
    </w:p>
    <w:p w14:paraId="7B368D18">
      <w:pPr>
        <w:pStyle w:val="2"/>
        <w:bidi w:val="0"/>
        <w:rPr>
          <w:rFonts w:hint="eastAsia"/>
          <w:highlight w:val="none"/>
        </w:rPr>
      </w:pPr>
      <w:r>
        <w:rPr>
          <w:rFonts w:hint="eastAsia"/>
          <w:highlight w:val="none"/>
          <w:lang w:eastAsia="zh-CN"/>
        </w:rPr>
        <w:t>河源市</w:t>
      </w:r>
      <w:r>
        <w:rPr>
          <w:rFonts w:hint="eastAsia"/>
          <w:highlight w:val="none"/>
        </w:rPr>
        <w:t>农村宅基地建房</w:t>
      </w:r>
      <w:r>
        <w:rPr>
          <w:rFonts w:hint="eastAsia"/>
          <w:highlight w:val="none"/>
          <w:lang w:eastAsia="zh-CN"/>
        </w:rPr>
        <w:t>（规划许可）</w:t>
      </w:r>
      <w:r>
        <w:rPr>
          <w:rFonts w:hint="eastAsia"/>
          <w:highlight w:val="none"/>
        </w:rPr>
        <w:t>验收表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32"/>
        <w:gridCol w:w="1023"/>
        <w:gridCol w:w="246"/>
        <w:gridCol w:w="1679"/>
        <w:gridCol w:w="395"/>
        <w:gridCol w:w="1014"/>
        <w:gridCol w:w="872"/>
        <w:gridCol w:w="2178"/>
      </w:tblGrid>
      <w:tr w14:paraId="062F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13" w:type="dxa"/>
            <w:gridSpan w:val="2"/>
            <w:noWrap w:val="0"/>
            <w:vAlign w:val="center"/>
          </w:tcPr>
          <w:p w14:paraId="6274D802">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rPr>
              <w:t>申请</w:t>
            </w:r>
            <w:r>
              <w:rPr>
                <w:rFonts w:hint="eastAsia" w:ascii="方正仿宋_GBK" w:hAnsi="方正仿宋_GBK" w:eastAsia="方正仿宋_GBK" w:cs="方正仿宋_GBK"/>
                <w:color w:val="000000"/>
                <w:kern w:val="0"/>
                <w:sz w:val="24"/>
                <w:szCs w:val="24"/>
                <w:highlight w:val="none"/>
                <w:lang w:eastAsia="zh-CN"/>
              </w:rPr>
              <w:t>人</w:t>
            </w:r>
          </w:p>
        </w:tc>
        <w:tc>
          <w:tcPr>
            <w:tcW w:w="2948" w:type="dxa"/>
            <w:gridSpan w:val="3"/>
            <w:noWrap w:val="0"/>
            <w:vAlign w:val="center"/>
          </w:tcPr>
          <w:p w14:paraId="5DC7CD6C">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c>
          <w:tcPr>
            <w:tcW w:w="1409" w:type="dxa"/>
            <w:gridSpan w:val="2"/>
            <w:noWrap w:val="0"/>
            <w:vAlign w:val="center"/>
          </w:tcPr>
          <w:p w14:paraId="559BCFC9">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身份证号</w:t>
            </w:r>
          </w:p>
        </w:tc>
        <w:tc>
          <w:tcPr>
            <w:tcW w:w="3050" w:type="dxa"/>
            <w:gridSpan w:val="2"/>
            <w:noWrap w:val="0"/>
            <w:vAlign w:val="center"/>
          </w:tcPr>
          <w:p w14:paraId="4832A5F0">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r>
      <w:tr w14:paraId="2C1C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682" w:type="dxa"/>
            <w:gridSpan w:val="4"/>
            <w:noWrap w:val="0"/>
            <w:vAlign w:val="center"/>
          </w:tcPr>
          <w:p w14:paraId="4D32BC82">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eastAsia="zh-CN"/>
              </w:rPr>
              <w:t>所建地址</w:t>
            </w:r>
          </w:p>
        </w:tc>
        <w:tc>
          <w:tcPr>
            <w:tcW w:w="6138" w:type="dxa"/>
            <w:gridSpan w:val="5"/>
            <w:noWrap w:val="0"/>
            <w:vAlign w:val="center"/>
          </w:tcPr>
          <w:p w14:paraId="089CB12E">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r>
      <w:tr w14:paraId="157B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682" w:type="dxa"/>
            <w:gridSpan w:val="4"/>
            <w:noWrap w:val="0"/>
            <w:vAlign w:val="center"/>
          </w:tcPr>
          <w:p w14:paraId="25FA585E">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乡村建设规划许可证号</w:t>
            </w:r>
          </w:p>
        </w:tc>
        <w:tc>
          <w:tcPr>
            <w:tcW w:w="6138" w:type="dxa"/>
            <w:gridSpan w:val="5"/>
            <w:noWrap w:val="0"/>
            <w:vAlign w:val="center"/>
          </w:tcPr>
          <w:p w14:paraId="1FE50790">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r>
      <w:tr w14:paraId="4EBA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noWrap w:val="0"/>
            <w:vAlign w:val="center"/>
          </w:tcPr>
          <w:p w14:paraId="00F83098">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开工日期</w:t>
            </w:r>
          </w:p>
        </w:tc>
        <w:tc>
          <w:tcPr>
            <w:tcW w:w="1925" w:type="dxa"/>
            <w:gridSpan w:val="2"/>
            <w:noWrap w:val="0"/>
            <w:vAlign w:val="center"/>
          </w:tcPr>
          <w:p w14:paraId="3C08E63E">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c>
          <w:tcPr>
            <w:tcW w:w="2281" w:type="dxa"/>
            <w:gridSpan w:val="3"/>
            <w:noWrap w:val="0"/>
            <w:vAlign w:val="center"/>
          </w:tcPr>
          <w:p w14:paraId="2119415A">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竣工日期</w:t>
            </w:r>
          </w:p>
        </w:tc>
        <w:tc>
          <w:tcPr>
            <w:tcW w:w="2178" w:type="dxa"/>
            <w:noWrap w:val="0"/>
            <w:vAlign w:val="center"/>
          </w:tcPr>
          <w:p w14:paraId="26F61382">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r>
      <w:tr w14:paraId="1C02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36" w:type="dxa"/>
            <w:gridSpan w:val="3"/>
            <w:noWrap w:val="0"/>
            <w:vAlign w:val="center"/>
          </w:tcPr>
          <w:p w14:paraId="30B3B7F6">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批准宅基地面积</w:t>
            </w:r>
          </w:p>
        </w:tc>
        <w:tc>
          <w:tcPr>
            <w:tcW w:w="1925" w:type="dxa"/>
            <w:gridSpan w:val="2"/>
            <w:noWrap w:val="0"/>
            <w:vAlign w:val="center"/>
          </w:tcPr>
          <w:p w14:paraId="727683B2">
            <w:pPr>
              <w:keepNext w:val="0"/>
              <w:keepLines w:val="0"/>
              <w:pageBreakBefore w:val="0"/>
              <w:kinsoku/>
              <w:wordWrap/>
              <w:overflowPunct/>
              <w:topLinePunct w:val="0"/>
              <w:autoSpaceDE/>
              <w:autoSpaceDN/>
              <w:bidi w:val="0"/>
              <w:adjustRightInd/>
              <w:snapToGrid/>
              <w:spacing w:afterLines="50" w:line="240" w:lineRule="atLeast"/>
              <w:ind w:firstLine="1440" w:firstLineChars="600"/>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sz w:val="24"/>
                <w:szCs w:val="24"/>
                <w:highlight w:val="none"/>
              </w:rPr>
              <w:t>m</w:t>
            </w:r>
            <w:r>
              <w:rPr>
                <w:rFonts w:hint="eastAsia" w:asciiTheme="minorEastAsia" w:hAnsiTheme="minorEastAsia" w:eastAsiaTheme="minorEastAsia" w:cstheme="minorEastAsia"/>
                <w:sz w:val="24"/>
                <w:szCs w:val="24"/>
                <w:highlight w:val="none"/>
                <w:vertAlign w:val="superscript"/>
              </w:rPr>
              <w:t>2</w:t>
            </w:r>
            <w:r>
              <w:rPr>
                <w:rFonts w:hint="eastAsia" w:ascii="方正仿宋_GBK" w:hAnsi="方正仿宋_GBK" w:eastAsia="方正仿宋_GBK" w:cs="方正仿宋_GBK"/>
                <w:color w:val="000000"/>
                <w:kern w:val="0"/>
                <w:sz w:val="24"/>
                <w:szCs w:val="24"/>
                <w:highlight w:val="none"/>
              </w:rPr>
              <w:t xml:space="preserve"> </w:t>
            </w:r>
          </w:p>
        </w:tc>
        <w:tc>
          <w:tcPr>
            <w:tcW w:w="2281" w:type="dxa"/>
            <w:gridSpan w:val="3"/>
            <w:noWrap w:val="0"/>
            <w:vAlign w:val="center"/>
          </w:tcPr>
          <w:p w14:paraId="5AA9133E">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实</w:t>
            </w:r>
            <w:r>
              <w:rPr>
                <w:rFonts w:hint="eastAsia" w:ascii="方正仿宋_GBK" w:hAnsi="方正仿宋_GBK" w:eastAsia="方正仿宋_GBK" w:cs="方正仿宋_GBK"/>
                <w:color w:val="000000"/>
                <w:kern w:val="0"/>
                <w:sz w:val="24"/>
                <w:szCs w:val="24"/>
                <w:highlight w:val="none"/>
                <w:lang w:eastAsia="zh-CN"/>
              </w:rPr>
              <w:t>用</w:t>
            </w:r>
            <w:r>
              <w:rPr>
                <w:rFonts w:hint="eastAsia" w:ascii="方正仿宋_GBK" w:hAnsi="方正仿宋_GBK" w:eastAsia="方正仿宋_GBK" w:cs="方正仿宋_GBK"/>
                <w:color w:val="000000"/>
                <w:kern w:val="0"/>
                <w:sz w:val="24"/>
                <w:szCs w:val="24"/>
                <w:highlight w:val="none"/>
              </w:rPr>
              <w:t>宅基地面积</w:t>
            </w:r>
          </w:p>
        </w:tc>
        <w:tc>
          <w:tcPr>
            <w:tcW w:w="2178" w:type="dxa"/>
            <w:noWrap w:val="0"/>
            <w:vAlign w:val="center"/>
          </w:tcPr>
          <w:p w14:paraId="022D9340">
            <w:pPr>
              <w:keepNext w:val="0"/>
              <w:keepLines w:val="0"/>
              <w:pageBreakBefore w:val="0"/>
              <w:kinsoku/>
              <w:wordWrap/>
              <w:overflowPunct/>
              <w:topLinePunct w:val="0"/>
              <w:autoSpaceDE/>
              <w:autoSpaceDN/>
              <w:bidi w:val="0"/>
              <w:adjustRightInd/>
              <w:snapToGrid/>
              <w:spacing w:afterLines="50" w:line="240" w:lineRule="atLeast"/>
              <w:ind w:firstLine="1680" w:firstLineChars="700"/>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sz w:val="24"/>
                <w:szCs w:val="24"/>
                <w:highlight w:val="none"/>
              </w:rPr>
              <w:t>m</w:t>
            </w:r>
            <w:r>
              <w:rPr>
                <w:rFonts w:hint="eastAsia" w:asciiTheme="minorEastAsia" w:hAnsiTheme="minorEastAsia" w:eastAsiaTheme="minorEastAsia" w:cstheme="minorEastAsia"/>
                <w:sz w:val="24"/>
                <w:szCs w:val="24"/>
                <w:highlight w:val="none"/>
                <w:vertAlign w:val="superscript"/>
              </w:rPr>
              <w:t>2</w:t>
            </w:r>
            <w:r>
              <w:rPr>
                <w:rFonts w:hint="eastAsia" w:ascii="方正仿宋_GBK" w:hAnsi="方正仿宋_GBK" w:eastAsia="方正仿宋_GBK" w:cs="方正仿宋_GBK"/>
                <w:color w:val="000000"/>
                <w:kern w:val="0"/>
                <w:sz w:val="24"/>
                <w:szCs w:val="24"/>
                <w:highlight w:val="none"/>
              </w:rPr>
              <w:t xml:space="preserve"> </w:t>
            </w:r>
          </w:p>
        </w:tc>
      </w:tr>
      <w:tr w14:paraId="4912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noWrap w:val="0"/>
            <w:vAlign w:val="center"/>
          </w:tcPr>
          <w:p w14:paraId="1339BF4C">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批准</w:t>
            </w:r>
            <w:r>
              <w:rPr>
                <w:rFonts w:hint="eastAsia" w:ascii="方正仿宋_GBK" w:hAnsi="方正仿宋_GBK" w:eastAsia="方正仿宋_GBK" w:cs="方正仿宋_GBK"/>
                <w:color w:val="000000"/>
                <w:kern w:val="0"/>
                <w:sz w:val="24"/>
                <w:szCs w:val="24"/>
                <w:highlight w:val="none"/>
                <w:lang w:eastAsia="zh-CN"/>
              </w:rPr>
              <w:t>总建筑</w:t>
            </w:r>
            <w:r>
              <w:rPr>
                <w:rFonts w:hint="eastAsia" w:ascii="方正仿宋_GBK" w:hAnsi="方正仿宋_GBK" w:eastAsia="方正仿宋_GBK" w:cs="方正仿宋_GBK"/>
                <w:color w:val="000000"/>
                <w:kern w:val="0"/>
                <w:sz w:val="24"/>
                <w:szCs w:val="24"/>
                <w:highlight w:val="none"/>
              </w:rPr>
              <w:t>面积</w:t>
            </w:r>
          </w:p>
        </w:tc>
        <w:tc>
          <w:tcPr>
            <w:tcW w:w="1925" w:type="dxa"/>
            <w:gridSpan w:val="2"/>
            <w:noWrap w:val="0"/>
            <w:vAlign w:val="center"/>
          </w:tcPr>
          <w:p w14:paraId="15ABB6A1">
            <w:pPr>
              <w:keepNext w:val="0"/>
              <w:keepLines w:val="0"/>
              <w:pageBreakBefore w:val="0"/>
              <w:widowControl/>
              <w:kinsoku/>
              <w:wordWrap/>
              <w:overflowPunct/>
              <w:topLinePunct w:val="0"/>
              <w:autoSpaceDE/>
              <w:autoSpaceDN/>
              <w:bidi w:val="0"/>
              <w:adjustRightInd/>
              <w:snapToGrid/>
              <w:spacing w:afterLines="50" w:line="240" w:lineRule="atLeast"/>
              <w:ind w:firstLine="1440" w:firstLineChars="600"/>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c>
          <w:tcPr>
            <w:tcW w:w="2281" w:type="dxa"/>
            <w:gridSpan w:val="3"/>
            <w:noWrap w:val="0"/>
            <w:vAlign w:val="center"/>
          </w:tcPr>
          <w:p w14:paraId="55A4F011">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实际</w:t>
            </w:r>
            <w:r>
              <w:rPr>
                <w:rFonts w:hint="eastAsia" w:ascii="方正仿宋_GBK" w:hAnsi="方正仿宋_GBK" w:eastAsia="方正仿宋_GBK" w:cs="方正仿宋_GBK"/>
                <w:color w:val="000000"/>
                <w:kern w:val="0"/>
                <w:sz w:val="24"/>
                <w:szCs w:val="24"/>
                <w:highlight w:val="none"/>
                <w:lang w:eastAsia="zh-CN"/>
              </w:rPr>
              <w:t>总建筑</w:t>
            </w:r>
            <w:r>
              <w:rPr>
                <w:rFonts w:hint="eastAsia" w:ascii="方正仿宋_GBK" w:hAnsi="方正仿宋_GBK" w:eastAsia="方正仿宋_GBK" w:cs="方正仿宋_GBK"/>
                <w:color w:val="000000"/>
                <w:kern w:val="0"/>
                <w:sz w:val="24"/>
                <w:szCs w:val="24"/>
                <w:highlight w:val="none"/>
              </w:rPr>
              <w:t>面积</w:t>
            </w:r>
          </w:p>
        </w:tc>
        <w:tc>
          <w:tcPr>
            <w:tcW w:w="2178" w:type="dxa"/>
            <w:noWrap w:val="0"/>
            <w:vAlign w:val="center"/>
          </w:tcPr>
          <w:p w14:paraId="6C18E0ED">
            <w:pPr>
              <w:keepNext w:val="0"/>
              <w:keepLines w:val="0"/>
              <w:pageBreakBefore w:val="0"/>
              <w:widowControl/>
              <w:kinsoku/>
              <w:wordWrap/>
              <w:overflowPunct/>
              <w:topLinePunct w:val="0"/>
              <w:autoSpaceDE/>
              <w:autoSpaceDN/>
              <w:bidi w:val="0"/>
              <w:adjustRightInd/>
              <w:snapToGrid/>
              <w:spacing w:afterLines="50" w:line="240" w:lineRule="atLeast"/>
              <w:ind w:firstLine="1560" w:firstLineChars="650"/>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sz w:val="24"/>
                <w:szCs w:val="24"/>
                <w:highlight w:val="none"/>
              </w:rPr>
              <w:t>m</w:t>
            </w:r>
            <w:r>
              <w:rPr>
                <w:rFonts w:hint="eastAsia" w:asciiTheme="minorEastAsia" w:hAnsiTheme="minorEastAsia" w:eastAsiaTheme="minorEastAsia" w:cstheme="minorEastAsia"/>
                <w:sz w:val="24"/>
                <w:szCs w:val="24"/>
                <w:highlight w:val="none"/>
                <w:vertAlign w:val="superscript"/>
              </w:rPr>
              <w:t>2</w:t>
            </w:r>
          </w:p>
        </w:tc>
      </w:tr>
      <w:tr w14:paraId="2994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noWrap w:val="0"/>
            <w:vAlign w:val="center"/>
          </w:tcPr>
          <w:p w14:paraId="70AB27F7">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批建层数/高度</w:t>
            </w:r>
          </w:p>
        </w:tc>
        <w:tc>
          <w:tcPr>
            <w:tcW w:w="1925" w:type="dxa"/>
            <w:gridSpan w:val="2"/>
            <w:noWrap w:val="0"/>
            <w:vAlign w:val="center"/>
          </w:tcPr>
          <w:p w14:paraId="19074530">
            <w:pPr>
              <w:keepNext w:val="0"/>
              <w:keepLines w:val="0"/>
              <w:pageBreakBefore w:val="0"/>
              <w:kinsoku/>
              <w:wordWrap/>
              <w:overflowPunct/>
              <w:topLinePunct w:val="0"/>
              <w:autoSpaceDE/>
              <w:autoSpaceDN/>
              <w:bidi w:val="0"/>
              <w:adjustRightInd/>
              <w:snapToGrid/>
              <w:spacing w:afterLines="50" w:line="240" w:lineRule="atLeast"/>
              <w:ind w:firstLine="480" w:firstLineChars="200"/>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层/    米</w:t>
            </w:r>
          </w:p>
        </w:tc>
        <w:tc>
          <w:tcPr>
            <w:tcW w:w="2281" w:type="dxa"/>
            <w:gridSpan w:val="3"/>
            <w:noWrap w:val="0"/>
            <w:vAlign w:val="center"/>
          </w:tcPr>
          <w:p w14:paraId="03EF4932">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竣工层数/高度</w:t>
            </w:r>
          </w:p>
        </w:tc>
        <w:tc>
          <w:tcPr>
            <w:tcW w:w="2178" w:type="dxa"/>
            <w:noWrap w:val="0"/>
            <w:vAlign w:val="center"/>
          </w:tcPr>
          <w:p w14:paraId="759F372A">
            <w:pPr>
              <w:keepNext w:val="0"/>
              <w:keepLines w:val="0"/>
              <w:pageBreakBefore w:val="0"/>
              <w:kinsoku/>
              <w:wordWrap/>
              <w:overflowPunct/>
              <w:topLinePunct w:val="0"/>
              <w:autoSpaceDE/>
              <w:autoSpaceDN/>
              <w:bidi w:val="0"/>
              <w:adjustRightInd/>
              <w:snapToGrid/>
              <w:spacing w:afterLines="50" w:line="240" w:lineRule="atLeast"/>
              <w:ind w:firstLine="720" w:firstLineChars="300"/>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层/    米</w:t>
            </w:r>
          </w:p>
        </w:tc>
      </w:tr>
      <w:tr w14:paraId="013D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noWrap w:val="0"/>
            <w:vAlign w:val="center"/>
          </w:tcPr>
          <w:p w14:paraId="607F4F63">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拆旧退还宅基地情况</w:t>
            </w:r>
          </w:p>
        </w:tc>
        <w:tc>
          <w:tcPr>
            <w:tcW w:w="6384" w:type="dxa"/>
            <w:gridSpan w:val="6"/>
            <w:noWrap w:val="0"/>
            <w:vAlign w:val="center"/>
          </w:tcPr>
          <w:p w14:paraId="6698D2EF">
            <w:pPr>
              <w:keepNext w:val="0"/>
              <w:keepLines w:val="0"/>
              <w:pageBreakBefore w:val="0"/>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1</w:t>
            </w:r>
            <w:r>
              <w:rPr>
                <w:rFonts w:hint="eastAsia" w:ascii="方正仿宋_GBK" w:hAnsi="方正仿宋_GBK" w:eastAsia="方正仿宋_GBK" w:cs="方正仿宋_GBK"/>
                <w:color w:val="000000"/>
                <w:kern w:val="0"/>
                <w:sz w:val="24"/>
                <w:szCs w:val="24"/>
                <w:highlight w:val="none"/>
              </w:rPr>
              <w:t>.不属于</w:t>
            </w:r>
            <w:r>
              <w:rPr>
                <w:rFonts w:hint="eastAsia" w:ascii="方正仿宋_GBK" w:hAnsi="方正仿宋_GBK" w:eastAsia="方正仿宋_GBK" w:cs="方正仿宋_GBK"/>
                <w:color w:val="000000"/>
                <w:kern w:val="0"/>
                <w:sz w:val="24"/>
                <w:szCs w:val="24"/>
                <w:highlight w:val="none"/>
                <w:lang w:eastAsia="zh-CN"/>
              </w:rPr>
              <w:t>；</w:t>
            </w:r>
            <w:r>
              <w:rPr>
                <w:rFonts w:hint="eastAsia" w:ascii="Arial" w:hAnsi="Arial" w:eastAsia="宋体" w:cs="Arial"/>
                <w:i w:val="0"/>
                <w:iCs w:val="0"/>
                <w:caps w:val="0"/>
                <w:color w:val="333333"/>
                <w:spacing w:val="0"/>
                <w:sz w:val="21"/>
                <w:szCs w:val="21"/>
                <w:shd w:val="clear" w:fill="FFFFFF"/>
                <w:lang w:eastAsia="zh-CN"/>
              </w:rPr>
              <w:t>□</w:t>
            </w:r>
            <w:r>
              <w:rPr>
                <w:rFonts w:hint="eastAsia" w:ascii="方正仿宋_GBK" w:hAnsi="方正仿宋_GBK" w:eastAsia="方正仿宋_GBK" w:cs="方正仿宋_GBK"/>
                <w:color w:val="000000"/>
                <w:kern w:val="0"/>
                <w:sz w:val="24"/>
                <w:szCs w:val="24"/>
                <w:highlight w:val="none"/>
              </w:rPr>
              <w:t xml:space="preserve"> </w:t>
            </w:r>
            <w:r>
              <w:rPr>
                <w:rFonts w:hint="eastAsia" w:asciiTheme="minorEastAsia" w:hAnsiTheme="minorEastAsia" w:eastAsiaTheme="minorEastAsia" w:cstheme="minorEastAsia"/>
                <w:color w:val="000000"/>
                <w:kern w:val="0"/>
                <w:sz w:val="24"/>
                <w:szCs w:val="24"/>
                <w:highlight w:val="none"/>
              </w:rPr>
              <w:t>2</w:t>
            </w:r>
            <w:r>
              <w:rPr>
                <w:rFonts w:hint="eastAsia" w:ascii="方正仿宋_GBK" w:hAnsi="方正仿宋_GBK" w:eastAsia="方正仿宋_GBK" w:cs="方正仿宋_GBK"/>
                <w:color w:val="000000"/>
                <w:kern w:val="0"/>
                <w:sz w:val="24"/>
                <w:szCs w:val="24"/>
                <w:highlight w:val="none"/>
              </w:rPr>
              <w:t>.属于,已落实</w:t>
            </w:r>
            <w:r>
              <w:rPr>
                <w:rFonts w:hint="eastAsia" w:ascii="方正仿宋_GBK" w:hAnsi="方正仿宋_GBK" w:eastAsia="方正仿宋_GBK" w:cs="方正仿宋_GBK"/>
                <w:color w:val="000000"/>
                <w:kern w:val="0"/>
                <w:sz w:val="24"/>
                <w:szCs w:val="24"/>
                <w:highlight w:val="none"/>
                <w:lang w:eastAsia="zh-CN"/>
              </w:rPr>
              <w:t>；</w:t>
            </w:r>
            <w:r>
              <w:rPr>
                <w:rFonts w:hint="eastAsia" w:ascii="Arial" w:hAnsi="Arial" w:eastAsia="宋体" w:cs="Arial"/>
                <w:i w:val="0"/>
                <w:iCs w:val="0"/>
                <w:caps w:val="0"/>
                <w:color w:val="333333"/>
                <w:spacing w:val="0"/>
                <w:sz w:val="21"/>
                <w:szCs w:val="21"/>
                <w:shd w:val="clear" w:fill="FFFFFF"/>
                <w:lang w:eastAsia="zh-CN"/>
              </w:rPr>
              <w:t>□</w:t>
            </w:r>
            <w:r>
              <w:rPr>
                <w:rFonts w:hint="eastAsia" w:ascii="方正仿宋_GBK" w:hAnsi="方正仿宋_GBK" w:eastAsia="方正仿宋_GBK" w:cs="方正仿宋_GBK"/>
                <w:color w:val="000000"/>
                <w:kern w:val="0"/>
                <w:sz w:val="24"/>
                <w:szCs w:val="24"/>
                <w:highlight w:val="none"/>
              </w:rPr>
              <w:t xml:space="preserve">  </w:t>
            </w:r>
            <w:r>
              <w:rPr>
                <w:rFonts w:hint="eastAsia" w:asciiTheme="minorEastAsia" w:hAnsiTheme="minorEastAsia" w:eastAsiaTheme="minorEastAsia" w:cstheme="minorEastAsia"/>
                <w:color w:val="000000"/>
                <w:kern w:val="0"/>
                <w:sz w:val="24"/>
                <w:szCs w:val="24"/>
                <w:highlight w:val="none"/>
              </w:rPr>
              <w:t>3</w:t>
            </w:r>
            <w:r>
              <w:rPr>
                <w:rFonts w:hint="eastAsia" w:ascii="方正仿宋_GBK" w:hAnsi="方正仿宋_GBK" w:eastAsia="方正仿宋_GBK" w:cs="方正仿宋_GBK"/>
                <w:color w:val="000000"/>
                <w:kern w:val="0"/>
                <w:sz w:val="24"/>
                <w:szCs w:val="24"/>
                <w:highlight w:val="none"/>
              </w:rPr>
              <w:t>.属于,尚未落实</w:t>
            </w:r>
            <w:r>
              <w:rPr>
                <w:rFonts w:hint="eastAsia" w:ascii="方正仿宋_GBK" w:hAnsi="方正仿宋_GBK" w:eastAsia="方正仿宋_GBK" w:cs="方正仿宋_GBK"/>
                <w:color w:val="000000"/>
                <w:kern w:val="0"/>
                <w:sz w:val="24"/>
                <w:szCs w:val="24"/>
                <w:highlight w:val="none"/>
                <w:lang w:eastAsia="zh-CN"/>
              </w:rPr>
              <w:t>；</w:t>
            </w:r>
            <w:r>
              <w:rPr>
                <w:rFonts w:hint="eastAsia" w:ascii="Arial" w:hAnsi="Arial" w:eastAsia="宋体" w:cs="Arial"/>
                <w:i w:val="0"/>
                <w:iCs w:val="0"/>
                <w:caps w:val="0"/>
                <w:color w:val="333333"/>
                <w:spacing w:val="0"/>
                <w:sz w:val="21"/>
                <w:szCs w:val="21"/>
                <w:shd w:val="clear" w:fill="FFFFFF"/>
                <w:lang w:eastAsia="zh-CN"/>
              </w:rPr>
              <w:t>□</w:t>
            </w:r>
          </w:p>
        </w:tc>
      </w:tr>
      <w:tr w14:paraId="54B7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81" w:type="dxa"/>
            <w:noWrap w:val="0"/>
            <w:vAlign w:val="center"/>
          </w:tcPr>
          <w:p w14:paraId="380BB066">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竣工平面简图(标注长宽及四至)</w:t>
            </w:r>
          </w:p>
        </w:tc>
        <w:tc>
          <w:tcPr>
            <w:tcW w:w="7839" w:type="dxa"/>
            <w:gridSpan w:val="8"/>
            <w:noWrap w:val="0"/>
            <w:vAlign w:val="center"/>
          </w:tcPr>
          <w:p w14:paraId="7C7C71B0">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72021925">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06153BA5">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5377BB51">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经办人:</w:t>
            </w:r>
          </w:p>
        </w:tc>
      </w:tr>
      <w:tr w14:paraId="5496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81" w:type="dxa"/>
            <w:noWrap w:val="0"/>
            <w:vAlign w:val="center"/>
          </w:tcPr>
          <w:p w14:paraId="421E266A">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049A407A">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验收单</w:t>
            </w:r>
          </w:p>
          <w:p w14:paraId="7EC1BEAB">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位意见</w:t>
            </w:r>
          </w:p>
          <w:p w14:paraId="60C0FCCB">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c>
          <w:tcPr>
            <w:tcW w:w="3775" w:type="dxa"/>
            <w:gridSpan w:val="5"/>
            <w:noWrap w:val="0"/>
            <w:vAlign w:val="center"/>
          </w:tcPr>
          <w:p w14:paraId="564E50C4">
            <w:pPr>
              <w:widowControl/>
              <w:spacing w:afterLines="50" w:line="240" w:lineRule="atLeast"/>
              <w:rPr>
                <w:rFonts w:hint="eastAsia"/>
                <w:highlight w:val="none"/>
              </w:rPr>
            </w:pPr>
            <w:r>
              <w:rPr>
                <w:rFonts w:hint="eastAsia" w:ascii="方正仿宋_GBK" w:hAnsi="方正仿宋_GBK" w:eastAsia="方正仿宋_GBK" w:cs="方正仿宋_GBK"/>
                <w:color w:val="000000"/>
                <w:kern w:val="0"/>
                <w:sz w:val="24"/>
                <w:szCs w:val="24"/>
                <w:highlight w:val="none"/>
                <w:lang w:eastAsia="zh-CN"/>
              </w:rPr>
              <w:t>乡镇</w:t>
            </w:r>
            <w:r>
              <w:rPr>
                <w:rFonts w:hint="eastAsia" w:ascii="方正仿宋_GBK" w:hAnsi="方正仿宋_GBK" w:eastAsia="方正仿宋_GBK" w:cs="方正仿宋_GBK"/>
                <w:color w:val="000000"/>
                <w:kern w:val="0"/>
                <w:sz w:val="24"/>
                <w:szCs w:val="24"/>
                <w:highlight w:val="none"/>
              </w:rPr>
              <w:t>农业农村部门意见:</w:t>
            </w:r>
          </w:p>
          <w:p w14:paraId="71BBBDCD">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2D3B100A">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（盖章）</w:t>
            </w:r>
          </w:p>
          <w:p w14:paraId="493D6840">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经办人:         年   月   日</w:t>
            </w:r>
          </w:p>
        </w:tc>
        <w:tc>
          <w:tcPr>
            <w:tcW w:w="4064" w:type="dxa"/>
            <w:gridSpan w:val="3"/>
            <w:noWrap w:val="0"/>
            <w:vAlign w:val="center"/>
          </w:tcPr>
          <w:p w14:paraId="60672FAF">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eastAsia="zh-CN"/>
              </w:rPr>
              <w:t>乡镇</w:t>
            </w:r>
            <w:r>
              <w:rPr>
                <w:rFonts w:hint="eastAsia" w:ascii="方正仿宋_GBK" w:hAnsi="方正仿宋_GBK" w:eastAsia="方正仿宋_GBK" w:cs="方正仿宋_GBK"/>
                <w:color w:val="000000"/>
                <w:kern w:val="0"/>
                <w:sz w:val="24"/>
                <w:szCs w:val="24"/>
                <w:highlight w:val="none"/>
              </w:rPr>
              <w:t>自然资源部门意见:</w:t>
            </w:r>
          </w:p>
          <w:p w14:paraId="523FAF4B">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52D6EBD2">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（盖章）</w:t>
            </w:r>
          </w:p>
          <w:p w14:paraId="55FE6C28">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经办人:           年   月   日</w:t>
            </w:r>
          </w:p>
        </w:tc>
      </w:tr>
      <w:tr w14:paraId="5C3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81" w:type="dxa"/>
            <w:noWrap w:val="0"/>
            <w:vAlign w:val="center"/>
          </w:tcPr>
          <w:p w14:paraId="2EFFE53F">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cs="方正仿宋_GBK"/>
                <w:color w:val="000000"/>
                <w:kern w:val="0"/>
                <w:sz w:val="24"/>
                <w:szCs w:val="24"/>
                <w:highlight w:val="none"/>
                <w:lang w:eastAsia="zh-CN"/>
              </w:rPr>
              <w:t>乡镇其他部门验收意见</w:t>
            </w:r>
          </w:p>
        </w:tc>
        <w:tc>
          <w:tcPr>
            <w:tcW w:w="3775" w:type="dxa"/>
            <w:gridSpan w:val="5"/>
            <w:noWrap w:val="0"/>
            <w:vAlign w:val="center"/>
          </w:tcPr>
          <w:p w14:paraId="005DB775">
            <w:pPr>
              <w:keepNext w:val="0"/>
              <w:keepLines w:val="0"/>
              <w:pageBreakBefore w:val="0"/>
              <w:widowControl/>
              <w:kinsoku/>
              <w:wordWrap/>
              <w:overflowPunct/>
              <w:topLinePunct w:val="0"/>
              <w:autoSpaceDE/>
              <w:autoSpaceDN/>
              <w:bidi w:val="0"/>
              <w:adjustRightInd/>
              <w:snapToGrid/>
              <w:spacing w:afterLines="50" w:line="240" w:lineRule="atLeast"/>
              <w:jc w:val="left"/>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意见:</w:t>
            </w:r>
          </w:p>
          <w:p w14:paraId="3BE081A0">
            <w:pPr>
              <w:keepNext w:val="0"/>
              <w:keepLines w:val="0"/>
              <w:pageBreakBefore w:val="0"/>
              <w:widowControl/>
              <w:kinsoku/>
              <w:wordWrap/>
              <w:overflowPunct/>
              <w:topLinePunct w:val="0"/>
              <w:autoSpaceDE/>
              <w:autoSpaceDN/>
              <w:bidi w:val="0"/>
              <w:adjustRightInd/>
              <w:snapToGrid/>
              <w:spacing w:afterLines="50" w:line="240" w:lineRule="atLeast"/>
              <w:jc w:val="left"/>
              <w:textAlignment w:val="auto"/>
              <w:rPr>
                <w:rFonts w:hint="eastAsia" w:ascii="方正仿宋_GBK" w:hAnsi="方正仿宋_GBK" w:eastAsia="方正仿宋_GBK" w:cs="方正仿宋_GBK"/>
                <w:color w:val="000000"/>
                <w:kern w:val="0"/>
                <w:sz w:val="24"/>
                <w:szCs w:val="24"/>
                <w:highlight w:val="none"/>
              </w:rPr>
            </w:pPr>
          </w:p>
          <w:p w14:paraId="364D5120">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（盖章）</w:t>
            </w:r>
          </w:p>
          <w:p w14:paraId="4644EFFE">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经办人:         年   月   日</w:t>
            </w:r>
          </w:p>
        </w:tc>
        <w:tc>
          <w:tcPr>
            <w:tcW w:w="4064" w:type="dxa"/>
            <w:gridSpan w:val="3"/>
            <w:noWrap w:val="0"/>
            <w:vAlign w:val="center"/>
          </w:tcPr>
          <w:p w14:paraId="2FAA4212">
            <w:pPr>
              <w:keepNext w:val="0"/>
              <w:keepLines w:val="0"/>
              <w:pageBreakBefore w:val="0"/>
              <w:widowControl/>
              <w:kinsoku/>
              <w:wordWrap/>
              <w:overflowPunct/>
              <w:topLinePunct w:val="0"/>
              <w:autoSpaceDE/>
              <w:autoSpaceDN/>
              <w:bidi w:val="0"/>
              <w:adjustRightInd/>
              <w:snapToGrid/>
              <w:spacing w:afterLines="-2147483648" w:line="240" w:lineRule="auto"/>
              <w:jc w:val="left"/>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意见:</w:t>
            </w:r>
          </w:p>
          <w:p w14:paraId="47D78491">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p w14:paraId="13161E9B">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（盖章）</w:t>
            </w:r>
          </w:p>
          <w:p w14:paraId="7FBC0887">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经办人:           年   月   日</w:t>
            </w:r>
          </w:p>
        </w:tc>
      </w:tr>
      <w:tr w14:paraId="0BC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513BE3D2">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乡镇</w:t>
            </w:r>
            <w:r>
              <w:rPr>
                <w:rFonts w:hint="eastAsia" w:ascii="方正仿宋_GBK" w:hAnsi="方正仿宋_GBK" w:cs="方正仿宋_GBK"/>
                <w:color w:val="000000"/>
                <w:kern w:val="0"/>
                <w:sz w:val="24"/>
                <w:szCs w:val="24"/>
                <w:highlight w:val="none"/>
                <w:lang w:eastAsia="zh-CN"/>
              </w:rPr>
              <w:t>人民</w:t>
            </w:r>
            <w:r>
              <w:rPr>
                <w:rFonts w:hint="eastAsia" w:ascii="方正仿宋_GBK" w:hAnsi="方正仿宋_GBK" w:eastAsia="方正仿宋_GBK" w:cs="方正仿宋_GBK"/>
                <w:color w:val="000000"/>
                <w:kern w:val="0"/>
                <w:sz w:val="24"/>
                <w:szCs w:val="24"/>
                <w:highlight w:val="none"/>
              </w:rPr>
              <w:t>政府验收意见</w:t>
            </w:r>
          </w:p>
        </w:tc>
        <w:tc>
          <w:tcPr>
            <w:tcW w:w="7839" w:type="dxa"/>
            <w:gridSpan w:val="8"/>
            <w:noWrap w:val="0"/>
            <w:vAlign w:val="center"/>
          </w:tcPr>
          <w:p w14:paraId="19F93DFC">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w:t>
            </w:r>
          </w:p>
          <w:p w14:paraId="7CAD1DD0">
            <w:pPr>
              <w:pStyle w:val="5"/>
              <w:rPr>
                <w:rFonts w:hint="eastAsia"/>
                <w:highlight w:val="none"/>
              </w:rPr>
            </w:pPr>
          </w:p>
          <w:p w14:paraId="073FA639">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(盖章)</w:t>
            </w:r>
          </w:p>
          <w:p w14:paraId="349F0A20">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负责人:                                 年   月   日</w:t>
            </w:r>
          </w:p>
        </w:tc>
      </w:tr>
      <w:tr w14:paraId="561C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00ED463D">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备 注</w:t>
            </w:r>
          </w:p>
        </w:tc>
        <w:tc>
          <w:tcPr>
            <w:tcW w:w="7839" w:type="dxa"/>
            <w:gridSpan w:val="8"/>
            <w:noWrap w:val="0"/>
            <w:vAlign w:val="center"/>
          </w:tcPr>
          <w:p w14:paraId="5F6D01C4">
            <w:pPr>
              <w:keepNext w:val="0"/>
              <w:keepLines w:val="0"/>
              <w:pageBreakBefore w:val="0"/>
              <w:widowControl/>
              <w:kinsoku/>
              <w:wordWrap/>
              <w:overflowPunct/>
              <w:topLinePunct w:val="0"/>
              <w:autoSpaceDE/>
              <w:autoSpaceDN/>
              <w:bidi w:val="0"/>
              <w:adjustRightInd/>
              <w:snapToGrid/>
              <w:spacing w:afterLines="50" w:line="240" w:lineRule="atLeast"/>
              <w:jc w:val="both"/>
              <w:textAlignment w:val="auto"/>
              <w:rPr>
                <w:rFonts w:hint="eastAsia" w:ascii="方正仿宋_GBK" w:hAnsi="方正仿宋_GBK" w:eastAsia="方正仿宋_GBK" w:cs="方正仿宋_GBK"/>
                <w:color w:val="000000"/>
                <w:kern w:val="0"/>
                <w:sz w:val="24"/>
                <w:szCs w:val="24"/>
                <w:highlight w:val="none"/>
              </w:rPr>
            </w:pPr>
          </w:p>
        </w:tc>
      </w:tr>
    </w:tbl>
    <w:p w14:paraId="5AEB4406">
      <w:pPr>
        <w:pStyle w:val="4"/>
        <w:rPr>
          <w:rFonts w:hint="eastAsia"/>
          <w:sz w:val="15"/>
          <w:szCs w:val="15"/>
          <w:highlight w:val="none"/>
          <w:lang w:val="en-US" w:eastAsia="zh-CN"/>
        </w:rPr>
        <w:sectPr>
          <w:pgSz w:w="11906" w:h="16838"/>
          <w:pgMar w:top="1701" w:right="1474" w:bottom="1474" w:left="1587" w:header="0" w:footer="969" w:gutter="0"/>
          <w:cols w:space="0" w:num="1"/>
          <w:rtlGutter w:val="0"/>
          <w:docGrid w:linePitch="312" w:charSpace="0"/>
        </w:sectPr>
      </w:pPr>
    </w:p>
    <w:p w14:paraId="6746FAF4">
      <w:pPr>
        <w:pStyle w:val="4"/>
        <w:keepNext/>
        <w:keepLines/>
        <w:pageBreakBefore w:val="0"/>
        <w:widowControl w:val="0"/>
        <w:kinsoku/>
        <w:wordWrap/>
        <w:overflowPunct/>
        <w:topLinePunct w:val="0"/>
        <w:autoSpaceDE/>
        <w:autoSpaceDN/>
        <w:bidi w:val="0"/>
        <w:adjustRightInd/>
        <w:snapToGrid/>
        <w:spacing w:line="560" w:lineRule="exact"/>
        <w:textAlignment w:val="auto"/>
        <w:rPr>
          <w:rFonts w:hint="eastAsia"/>
          <w:highlight w:val="none"/>
          <w:lang w:val="en-US" w:eastAsia="zh-CN"/>
        </w:rPr>
      </w:pPr>
      <w:r>
        <w:rPr>
          <w:rFonts w:hint="eastAsia" w:ascii="仿宋" w:hAnsi="仿宋" w:eastAsia="仿宋" w:cs="仿宋"/>
          <w:b w:val="0"/>
          <w:bCs w:val="0"/>
          <w:highlight w:val="none"/>
          <w:lang w:val="en-US" w:eastAsia="zh-CN"/>
        </w:rPr>
        <w:t>附件</w:t>
      </w:r>
      <w:r>
        <w:rPr>
          <w:rFonts w:hint="eastAsia" w:asciiTheme="minorEastAsia" w:hAnsiTheme="minorEastAsia" w:eastAsiaTheme="minorEastAsia" w:cstheme="minorEastAsia"/>
          <w:b w:val="0"/>
          <w:bCs w:val="0"/>
          <w:highlight w:val="none"/>
          <w:lang w:val="en-US" w:eastAsia="zh-CN"/>
        </w:rPr>
        <w:t>11</w:t>
      </w:r>
      <w:r>
        <w:rPr>
          <w:rFonts w:hint="eastAsia" w:ascii="仿宋" w:hAnsi="仿宋" w:eastAsia="仿宋" w:cs="仿宋"/>
          <w:b w:val="0"/>
          <w:bCs w:val="0"/>
          <w:highlight w:val="none"/>
          <w:lang w:val="en-US" w:eastAsia="zh-CN"/>
        </w:rPr>
        <w:t xml:space="preserve">：                        </w:t>
      </w:r>
      <w:r>
        <w:rPr>
          <w:rStyle w:val="18"/>
          <w:rFonts w:hint="eastAsia"/>
          <w:highlight w:val="none"/>
          <w:lang w:eastAsia="zh-CN"/>
        </w:rPr>
        <w:t>河源市</w:t>
      </w:r>
      <w:r>
        <w:rPr>
          <w:rStyle w:val="18"/>
          <w:rFonts w:hint="eastAsia"/>
          <w:highlight w:val="none"/>
        </w:rPr>
        <w:t>农村宅基地</w:t>
      </w:r>
      <w:r>
        <w:rPr>
          <w:rStyle w:val="18"/>
          <w:rFonts w:hint="eastAsia"/>
          <w:highlight w:val="none"/>
          <w:lang w:eastAsia="zh-CN"/>
        </w:rPr>
        <w:t>审批流程图</w:t>
      </w:r>
    </w:p>
    <w:p w14:paraId="5B37663C">
      <w:pPr>
        <w:pStyle w:val="9"/>
        <w:numPr>
          <w:ilvl w:val="0"/>
          <w:numId w:val="0"/>
        </w:numPr>
        <w:bidi w:val="0"/>
        <w:rPr>
          <w:rFonts w:hint="default"/>
          <w:highlight w:val="none"/>
          <w:lang w:val="en-US" w:eastAsia="zh-CN"/>
        </w:rPr>
      </w:pPr>
      <w:r>
        <w:rPr>
          <w:rFonts w:hint="default"/>
          <w:highlight w:val="none"/>
          <w:lang w:val="en-US" w:eastAsia="zh-CN"/>
        </w:rPr>
        <w:drawing>
          <wp:anchor distT="0" distB="0" distL="114935" distR="114935" simplePos="0" relativeHeight="251660288" behindDoc="0" locked="0" layoutInCell="1" allowOverlap="1">
            <wp:simplePos x="0" y="0"/>
            <wp:positionH relativeFrom="column">
              <wp:posOffset>-28575</wp:posOffset>
            </wp:positionH>
            <wp:positionV relativeFrom="paragraph">
              <wp:posOffset>103505</wp:posOffset>
            </wp:positionV>
            <wp:extent cx="8805545" cy="4680585"/>
            <wp:effectExtent l="0" t="0" r="14605" b="5715"/>
            <wp:wrapSquare wrapText="bothSides"/>
            <wp:docPr id="4" name="图片 4" descr="微信截图_2025050617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50506170424"/>
                    <pic:cNvPicPr>
                      <a:picLocks noChangeAspect="1"/>
                    </pic:cNvPicPr>
                  </pic:nvPicPr>
                  <pic:blipFill>
                    <a:blip r:embed="rId8"/>
                    <a:stretch>
                      <a:fillRect/>
                    </a:stretch>
                  </pic:blipFill>
                  <pic:spPr>
                    <a:xfrm>
                      <a:off x="0" y="0"/>
                      <a:ext cx="8805545" cy="4680585"/>
                    </a:xfrm>
                    <a:prstGeom prst="rect">
                      <a:avLst/>
                    </a:prstGeom>
                  </pic:spPr>
                </pic:pic>
              </a:graphicData>
            </a:graphic>
          </wp:anchor>
        </w:drawing>
      </w:r>
    </w:p>
    <w:p w14:paraId="43F9BCB0">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sectPr>
          <w:pgSz w:w="16838" w:h="11906" w:orient="landscape"/>
          <w:pgMar w:top="1587" w:right="1701" w:bottom="1474" w:left="1474" w:header="0" w:footer="969" w:gutter="0"/>
          <w:pgNumType w:fmt="decimal"/>
          <w:cols w:space="0" w:num="1"/>
          <w:rtlGutter w:val="0"/>
          <w:docGrid w:linePitch="442" w:charSpace="0"/>
        </w:sectPr>
      </w:pPr>
    </w:p>
    <w:p w14:paraId="65C8B13C">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eastAsia="zh-CN"/>
        </w:rPr>
        <w:t>附件</w:t>
      </w:r>
      <w:r>
        <w:rPr>
          <w:rFonts w:hint="eastAsia" w:asciiTheme="minorEastAsia" w:hAnsiTheme="minorEastAsia" w:eastAsiaTheme="minorEastAsia" w:cstheme="minorEastAsia"/>
          <w:highlight w:val="none"/>
          <w:lang w:val="en-US" w:eastAsia="zh-CN"/>
        </w:rPr>
        <w:t>12：</w:t>
      </w:r>
    </w:p>
    <w:p w14:paraId="042E7D72">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17FDBB79">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河源市农村村民建房“一镇一队伍”工作人员名单</w:t>
      </w:r>
    </w:p>
    <w:tbl>
      <w:tblPr>
        <w:tblStyle w:val="12"/>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75"/>
        <w:gridCol w:w="1065"/>
        <w:gridCol w:w="1170"/>
        <w:gridCol w:w="1841"/>
        <w:gridCol w:w="1455"/>
        <w:gridCol w:w="1540"/>
      </w:tblGrid>
      <w:tr w14:paraId="4232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4D7E24D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县区</w:t>
            </w:r>
          </w:p>
        </w:tc>
        <w:tc>
          <w:tcPr>
            <w:tcW w:w="975" w:type="dxa"/>
            <w:vAlign w:val="center"/>
          </w:tcPr>
          <w:p w14:paraId="591D3A5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乡镇</w:t>
            </w:r>
          </w:p>
        </w:tc>
        <w:tc>
          <w:tcPr>
            <w:tcW w:w="1065" w:type="dxa"/>
            <w:shd w:val="clear" w:color="auto" w:fill="auto"/>
            <w:vAlign w:val="center"/>
          </w:tcPr>
          <w:p w14:paraId="4A2A691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负责人/组员</w:t>
            </w:r>
          </w:p>
        </w:tc>
        <w:tc>
          <w:tcPr>
            <w:tcW w:w="1170" w:type="dxa"/>
            <w:shd w:val="clear" w:color="auto" w:fill="auto"/>
            <w:vAlign w:val="center"/>
          </w:tcPr>
          <w:p w14:paraId="77F12D2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kern w:val="2"/>
                <w:sz w:val="24"/>
                <w:szCs w:val="24"/>
                <w:highlight w:val="none"/>
                <w:vertAlign w:val="baseline"/>
                <w:lang w:val="en-US" w:eastAsia="zh-CN" w:bidi="ar-SA"/>
              </w:rPr>
              <w:t>姓名</w:t>
            </w:r>
          </w:p>
        </w:tc>
        <w:tc>
          <w:tcPr>
            <w:tcW w:w="1841" w:type="dxa"/>
            <w:shd w:val="clear" w:color="auto" w:fill="auto"/>
            <w:vAlign w:val="center"/>
          </w:tcPr>
          <w:p w14:paraId="6AD7EDA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单位/部门</w:t>
            </w:r>
          </w:p>
        </w:tc>
        <w:tc>
          <w:tcPr>
            <w:tcW w:w="1455" w:type="dxa"/>
            <w:shd w:val="clear" w:color="auto" w:fill="auto"/>
            <w:vAlign w:val="center"/>
          </w:tcPr>
          <w:p w14:paraId="3888AB80">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职务/职级</w:t>
            </w:r>
          </w:p>
        </w:tc>
        <w:tc>
          <w:tcPr>
            <w:tcW w:w="1540" w:type="dxa"/>
            <w:shd w:val="clear" w:color="auto" w:fill="auto"/>
            <w:vAlign w:val="center"/>
          </w:tcPr>
          <w:p w14:paraId="1F59ED9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kern w:val="2"/>
                <w:sz w:val="24"/>
                <w:szCs w:val="24"/>
                <w:highlight w:val="none"/>
                <w:vertAlign w:val="baseline"/>
                <w:lang w:val="en-US" w:eastAsia="zh-CN" w:bidi="ar-SA"/>
              </w:rPr>
              <w:t>联系方式</w:t>
            </w:r>
          </w:p>
        </w:tc>
      </w:tr>
      <w:tr w14:paraId="7675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4A4960C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71E36C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142E441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56DBD88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38E29C7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702341D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2FA34FB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12E6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9CBA69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shd w:val="clear" w:color="auto" w:fill="auto"/>
            <w:vAlign w:val="top"/>
          </w:tcPr>
          <w:p w14:paraId="391729BF">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1065" w:type="dxa"/>
            <w:shd w:val="clear" w:color="auto" w:fill="auto"/>
            <w:vAlign w:val="top"/>
          </w:tcPr>
          <w:p w14:paraId="69A57014">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1170" w:type="dxa"/>
            <w:shd w:val="clear" w:color="auto" w:fill="auto"/>
            <w:vAlign w:val="top"/>
          </w:tcPr>
          <w:p w14:paraId="47CDCB56">
            <w:pPr>
              <w:pStyle w:val="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kern w:val="2"/>
                <w:sz w:val="32"/>
                <w:szCs w:val="24"/>
                <w:highlight w:val="none"/>
                <w:vertAlign w:val="baseline"/>
                <w:lang w:val="en-US" w:eastAsia="zh-CN" w:bidi="ar-SA"/>
              </w:rPr>
            </w:pPr>
          </w:p>
        </w:tc>
        <w:tc>
          <w:tcPr>
            <w:tcW w:w="1841" w:type="dxa"/>
            <w:shd w:val="clear" w:color="auto" w:fill="auto"/>
            <w:vAlign w:val="top"/>
          </w:tcPr>
          <w:p w14:paraId="157BD7AD">
            <w:pPr>
              <w:pStyle w:val="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kern w:val="2"/>
                <w:sz w:val="32"/>
                <w:szCs w:val="24"/>
                <w:highlight w:val="none"/>
                <w:vertAlign w:val="baseline"/>
                <w:lang w:val="en-US" w:eastAsia="zh-CN" w:bidi="ar-SA"/>
              </w:rPr>
            </w:pPr>
          </w:p>
        </w:tc>
        <w:tc>
          <w:tcPr>
            <w:tcW w:w="1455" w:type="dxa"/>
          </w:tcPr>
          <w:p w14:paraId="63F7194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25A2EDA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643B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6652D4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1EE2E48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322DA77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499ECAE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6E7724A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7C3CBB9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189A384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5237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904704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B40665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4364FD0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326F0AD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1C2FF91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2072C27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148D53E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6A3B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1DC2DF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712421C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2D9B178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63E0F50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65BF8E6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3DE9351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02ADA56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57C6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D37313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4558288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7057992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1AA76B3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3EAD094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73F39ED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0E69D6C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2DA8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4BA89C9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3EE2891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6D50563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4B91912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6173B46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595B66B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56D3550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C4F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30E29DA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067D099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26540A0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16A1152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7D0A76C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4B939A0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2628BF0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030C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643B38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2244EE3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6741FB5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1C1EBFA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7F70D56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5FD1CF9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616B58E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6984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D2BEB4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41A2B26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014AC16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0982D7B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40C1D93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03FCB8C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4370B6A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9F5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6B5773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7F40CE6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44F617A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74ABFB3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6629DDB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66438F4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3519F9B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3EE9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380A7A3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032F0A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33D25D7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4B692E4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1248B58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54E41CF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067AE07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4C89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1A5D61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58A1A8F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75FAE87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417F156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3E3F364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0369FB7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5D44BD2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bl>
    <w:p w14:paraId="4F78D87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3B41883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244CD91D">
      <w:pPr>
        <w:rPr>
          <w:rFonts w:hint="eastAsia"/>
          <w:highlight w:val="none"/>
          <w:lang w:val="en-US" w:eastAsia="zh-CN"/>
        </w:rPr>
      </w:pPr>
      <w:r>
        <w:rPr>
          <w:rFonts w:hint="eastAsia"/>
          <w:highlight w:val="none"/>
          <w:lang w:val="en-US" w:eastAsia="zh-CN"/>
        </w:rPr>
        <w:br w:type="page"/>
      </w:r>
    </w:p>
    <w:p w14:paraId="5AD884FC">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附件</w:t>
      </w:r>
      <w:r>
        <w:rPr>
          <w:rFonts w:hint="eastAsia" w:asciiTheme="minorEastAsia" w:hAnsiTheme="minorEastAsia" w:eastAsiaTheme="minorEastAsia" w:cstheme="minorEastAsia"/>
          <w:highlight w:val="none"/>
          <w:lang w:val="en-US" w:eastAsia="zh-CN"/>
        </w:rPr>
        <w:t>13：</w:t>
      </w:r>
    </w:p>
    <w:p w14:paraId="5A572835">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65619FDA">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河源市农村村民建房“一村一员”协管员名单</w:t>
      </w:r>
    </w:p>
    <w:tbl>
      <w:tblPr>
        <w:tblStyle w:val="12"/>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62"/>
        <w:gridCol w:w="2580"/>
        <w:gridCol w:w="1635"/>
        <w:gridCol w:w="2250"/>
      </w:tblGrid>
      <w:tr w14:paraId="72BF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0AA15DB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县区</w:t>
            </w:r>
          </w:p>
        </w:tc>
        <w:tc>
          <w:tcPr>
            <w:tcW w:w="1462" w:type="dxa"/>
            <w:vAlign w:val="center"/>
          </w:tcPr>
          <w:p w14:paraId="4D8D8C3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乡镇</w:t>
            </w:r>
          </w:p>
        </w:tc>
        <w:tc>
          <w:tcPr>
            <w:tcW w:w="2580" w:type="dxa"/>
            <w:shd w:val="clear" w:color="auto" w:fill="auto"/>
            <w:vAlign w:val="center"/>
          </w:tcPr>
          <w:p w14:paraId="70914C9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kern w:val="2"/>
                <w:sz w:val="24"/>
                <w:szCs w:val="24"/>
                <w:highlight w:val="none"/>
                <w:vertAlign w:val="baseline"/>
                <w:lang w:val="en-US" w:eastAsia="zh-CN" w:bidi="ar-SA"/>
              </w:rPr>
              <w:t>行政村</w:t>
            </w:r>
          </w:p>
        </w:tc>
        <w:tc>
          <w:tcPr>
            <w:tcW w:w="1635" w:type="dxa"/>
            <w:shd w:val="clear" w:color="auto" w:fill="auto"/>
            <w:vAlign w:val="center"/>
          </w:tcPr>
          <w:p w14:paraId="1D12CB0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kern w:val="2"/>
                <w:sz w:val="24"/>
                <w:szCs w:val="24"/>
                <w:highlight w:val="none"/>
                <w:vertAlign w:val="baseline"/>
                <w:lang w:val="en-US" w:eastAsia="zh-CN" w:bidi="ar-SA"/>
              </w:rPr>
              <w:t>姓名</w:t>
            </w:r>
          </w:p>
        </w:tc>
        <w:tc>
          <w:tcPr>
            <w:tcW w:w="2250" w:type="dxa"/>
            <w:shd w:val="clear" w:color="auto" w:fill="auto"/>
            <w:vAlign w:val="center"/>
          </w:tcPr>
          <w:p w14:paraId="09665D1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联系方式</w:t>
            </w:r>
          </w:p>
        </w:tc>
      </w:tr>
      <w:tr w14:paraId="3E63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E30C08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6C23E6B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361E1DB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030314C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6A55364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4942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F57FFE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shd w:val="clear" w:color="auto" w:fill="auto"/>
            <w:vAlign w:val="top"/>
          </w:tcPr>
          <w:p w14:paraId="1768B365">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2580" w:type="dxa"/>
            <w:shd w:val="clear" w:color="auto" w:fill="auto"/>
            <w:vAlign w:val="top"/>
          </w:tcPr>
          <w:p w14:paraId="0E5C6551">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1635" w:type="dxa"/>
            <w:shd w:val="clear" w:color="auto" w:fill="auto"/>
            <w:vAlign w:val="top"/>
          </w:tcPr>
          <w:p w14:paraId="7AEC89DA">
            <w:pPr>
              <w:pStyle w:val="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kern w:val="2"/>
                <w:sz w:val="32"/>
                <w:szCs w:val="24"/>
                <w:highlight w:val="none"/>
                <w:vertAlign w:val="baseline"/>
                <w:lang w:val="en-US" w:eastAsia="zh-CN" w:bidi="ar-SA"/>
              </w:rPr>
            </w:pPr>
          </w:p>
        </w:tc>
        <w:tc>
          <w:tcPr>
            <w:tcW w:w="2250" w:type="dxa"/>
          </w:tcPr>
          <w:p w14:paraId="4FFB361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6278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B9D31F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6577422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53E2B7B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654F976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3970E14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4CC3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C864A2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373DA7E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4B4C344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4FC858C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79892EF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3947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C95284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148785B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09976CA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752490D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74543F4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9C1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40A021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78A576C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11236EA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1BD6296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7CFDEBE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59A5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C4C6B0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5545B29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18D3E1C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0684550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4ADDC12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637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C9AA35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2BDFEB9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48EE060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417D740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5E6B1FD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0A59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8F18EB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00BCF2D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0814E78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25855F9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228CECD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96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47ECCC2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3504C7A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5C1B533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05DC6FF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4EC9165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1C6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7B3AD2E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315252F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1AF1658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5F7DA3A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0C4D202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0A7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FC7C2D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0541100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15036A9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11E3A99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5DF1DE2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257B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1F92D91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6A2D812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32C9637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6E9D871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6368494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2480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CE55F1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7ABE491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70F9CF9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09042FA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242F6D0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295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F5942B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62" w:type="dxa"/>
          </w:tcPr>
          <w:p w14:paraId="1304982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580" w:type="dxa"/>
          </w:tcPr>
          <w:p w14:paraId="7223C5C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635" w:type="dxa"/>
          </w:tcPr>
          <w:p w14:paraId="0D51EA6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250" w:type="dxa"/>
          </w:tcPr>
          <w:p w14:paraId="07E8C7F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bl>
    <w:p w14:paraId="45A8470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51C2C6E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79CB3CF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7FA535E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28DFB2E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1E560E8F">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sectPr>
          <w:pgSz w:w="11906" w:h="16838"/>
          <w:pgMar w:top="1701" w:right="1474" w:bottom="1474" w:left="1587" w:header="0" w:footer="969" w:gutter="0"/>
          <w:pgNumType w:fmt="decimal"/>
          <w:cols w:space="0" w:num="1"/>
          <w:rtlGutter w:val="0"/>
          <w:docGrid w:linePitch="442" w:charSpace="0"/>
        </w:sectPr>
      </w:pPr>
    </w:p>
    <w:p w14:paraId="6AE5D31E">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附件14：</w:t>
      </w:r>
    </w:p>
    <w:p w14:paraId="070A9EE5">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河源市农村村民建房“网格化”管理员名单</w:t>
      </w:r>
    </w:p>
    <w:tbl>
      <w:tblPr>
        <w:tblStyle w:val="12"/>
        <w:tblW w:w="13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75"/>
        <w:gridCol w:w="1829"/>
        <w:gridCol w:w="2850"/>
        <w:gridCol w:w="1065"/>
        <w:gridCol w:w="1170"/>
        <w:gridCol w:w="1841"/>
        <w:gridCol w:w="1455"/>
        <w:gridCol w:w="1540"/>
      </w:tblGrid>
      <w:tr w14:paraId="3059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5B9748F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县区</w:t>
            </w:r>
          </w:p>
        </w:tc>
        <w:tc>
          <w:tcPr>
            <w:tcW w:w="975" w:type="dxa"/>
            <w:vAlign w:val="center"/>
          </w:tcPr>
          <w:p w14:paraId="54C2EAF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乡镇</w:t>
            </w:r>
          </w:p>
        </w:tc>
        <w:tc>
          <w:tcPr>
            <w:tcW w:w="1829" w:type="dxa"/>
            <w:shd w:val="clear" w:color="auto" w:fill="auto"/>
            <w:vAlign w:val="center"/>
          </w:tcPr>
          <w:p w14:paraId="79E3B14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网格名称</w:t>
            </w:r>
          </w:p>
        </w:tc>
        <w:tc>
          <w:tcPr>
            <w:tcW w:w="2850" w:type="dxa"/>
            <w:shd w:val="clear" w:color="auto" w:fill="auto"/>
            <w:vAlign w:val="center"/>
          </w:tcPr>
          <w:p w14:paraId="3179305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区域范围</w:t>
            </w:r>
          </w:p>
        </w:tc>
        <w:tc>
          <w:tcPr>
            <w:tcW w:w="1065" w:type="dxa"/>
            <w:shd w:val="clear" w:color="auto" w:fill="auto"/>
            <w:vAlign w:val="center"/>
          </w:tcPr>
          <w:p w14:paraId="3AD2F6D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网格长/监管员</w:t>
            </w:r>
          </w:p>
        </w:tc>
        <w:tc>
          <w:tcPr>
            <w:tcW w:w="1170" w:type="dxa"/>
            <w:shd w:val="clear" w:color="auto" w:fill="auto"/>
            <w:vAlign w:val="center"/>
          </w:tcPr>
          <w:p w14:paraId="0DE6EB2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kern w:val="2"/>
                <w:sz w:val="24"/>
                <w:szCs w:val="24"/>
                <w:highlight w:val="none"/>
                <w:vertAlign w:val="baseline"/>
                <w:lang w:val="en-US" w:eastAsia="zh-CN" w:bidi="ar-SA"/>
              </w:rPr>
              <w:t>姓名</w:t>
            </w:r>
          </w:p>
        </w:tc>
        <w:tc>
          <w:tcPr>
            <w:tcW w:w="1841" w:type="dxa"/>
            <w:shd w:val="clear" w:color="auto" w:fill="auto"/>
            <w:vAlign w:val="center"/>
          </w:tcPr>
          <w:p w14:paraId="027D920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单位/部门</w:t>
            </w:r>
          </w:p>
        </w:tc>
        <w:tc>
          <w:tcPr>
            <w:tcW w:w="1455" w:type="dxa"/>
            <w:shd w:val="clear" w:color="auto" w:fill="auto"/>
            <w:vAlign w:val="center"/>
          </w:tcPr>
          <w:p w14:paraId="225B552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职务/职级</w:t>
            </w:r>
          </w:p>
        </w:tc>
        <w:tc>
          <w:tcPr>
            <w:tcW w:w="1540" w:type="dxa"/>
            <w:shd w:val="clear" w:color="auto" w:fill="auto"/>
            <w:vAlign w:val="center"/>
          </w:tcPr>
          <w:p w14:paraId="239FEAE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联系方式</w:t>
            </w:r>
          </w:p>
        </w:tc>
      </w:tr>
      <w:tr w14:paraId="1E2A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7DFE436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7D43BA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593CA9B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30CFF14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0E283DA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4C5D997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7CB1C6B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413D7F4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0F805CF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5C0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39C5384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shd w:val="clear" w:color="auto" w:fill="auto"/>
            <w:vAlign w:val="top"/>
          </w:tcPr>
          <w:p w14:paraId="0D34F5E6">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1829" w:type="dxa"/>
            <w:shd w:val="clear" w:color="auto" w:fill="auto"/>
            <w:vAlign w:val="top"/>
          </w:tcPr>
          <w:p w14:paraId="4925B587">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2850" w:type="dxa"/>
            <w:shd w:val="clear" w:color="auto" w:fill="auto"/>
            <w:vAlign w:val="top"/>
          </w:tcPr>
          <w:p w14:paraId="43EE7226">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1065" w:type="dxa"/>
            <w:shd w:val="clear" w:color="auto" w:fill="auto"/>
            <w:vAlign w:val="top"/>
          </w:tcPr>
          <w:p w14:paraId="01BFFCC3">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kern w:val="2"/>
                <w:sz w:val="32"/>
                <w:szCs w:val="24"/>
                <w:highlight w:val="none"/>
                <w:vertAlign w:val="baseline"/>
                <w:lang w:val="en-US" w:eastAsia="zh-CN" w:bidi="ar-SA"/>
              </w:rPr>
            </w:pPr>
          </w:p>
        </w:tc>
        <w:tc>
          <w:tcPr>
            <w:tcW w:w="1170" w:type="dxa"/>
            <w:shd w:val="clear" w:color="auto" w:fill="auto"/>
            <w:vAlign w:val="top"/>
          </w:tcPr>
          <w:p w14:paraId="3A8F1F1B">
            <w:pPr>
              <w:pStyle w:val="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kern w:val="2"/>
                <w:sz w:val="32"/>
                <w:szCs w:val="24"/>
                <w:highlight w:val="none"/>
                <w:vertAlign w:val="baseline"/>
                <w:lang w:val="en-US" w:eastAsia="zh-CN" w:bidi="ar-SA"/>
              </w:rPr>
            </w:pPr>
          </w:p>
        </w:tc>
        <w:tc>
          <w:tcPr>
            <w:tcW w:w="1841" w:type="dxa"/>
            <w:shd w:val="clear" w:color="auto" w:fill="auto"/>
            <w:vAlign w:val="top"/>
          </w:tcPr>
          <w:p w14:paraId="07267E76">
            <w:pPr>
              <w:pStyle w:val="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kern w:val="2"/>
                <w:sz w:val="32"/>
                <w:szCs w:val="24"/>
                <w:highlight w:val="none"/>
                <w:vertAlign w:val="baseline"/>
                <w:lang w:val="en-US" w:eastAsia="zh-CN" w:bidi="ar-SA"/>
              </w:rPr>
            </w:pPr>
          </w:p>
        </w:tc>
        <w:tc>
          <w:tcPr>
            <w:tcW w:w="1455" w:type="dxa"/>
          </w:tcPr>
          <w:p w14:paraId="0AAFAE0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483C123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0C28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2" w:type="dxa"/>
          </w:tcPr>
          <w:p w14:paraId="4707CD6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4ADFC3F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6B23AD2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16E0139A">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78D6103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63278E4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47CB21B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0AC58BD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40CC6DD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644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229B30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02C6400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7668BEC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6B7F67C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1FCAE4A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09D06F9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6F341B8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6DC8BDE7">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36E3F59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16F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4E3DCF4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27BA9F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2BCF372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481312C1">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5D95758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4DD789D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5DCD5DC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6C9C037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06E8659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0E95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241375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004CE7C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767C90C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04FAA9C0">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2528FE7F">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7B2F082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5CDB1F1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4E53195E">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732B0A4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3836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DDF382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A6FB99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648B236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3F2C5E8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40FB768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1AEB2CC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1FF45BD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30E6097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3949393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6D8D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F9943C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60289F9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515AD542">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772964D9">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5A5611C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0154992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123C5E2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525A1466">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7BE96F45">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r w14:paraId="7F5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4AFDECC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975" w:type="dxa"/>
          </w:tcPr>
          <w:p w14:paraId="313618F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29" w:type="dxa"/>
          </w:tcPr>
          <w:p w14:paraId="68B28A28">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2850" w:type="dxa"/>
          </w:tcPr>
          <w:p w14:paraId="6B1994A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065" w:type="dxa"/>
          </w:tcPr>
          <w:p w14:paraId="10D164FC">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170" w:type="dxa"/>
          </w:tcPr>
          <w:p w14:paraId="68A79F9B">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841" w:type="dxa"/>
          </w:tcPr>
          <w:p w14:paraId="38B31063">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455" w:type="dxa"/>
          </w:tcPr>
          <w:p w14:paraId="5E0C3C7D">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c>
          <w:tcPr>
            <w:tcW w:w="1540" w:type="dxa"/>
          </w:tcPr>
          <w:p w14:paraId="7C489F84">
            <w:pPr>
              <w:pStyle w:val="5"/>
              <w:keepNext w:val="0"/>
              <w:keepLines w:val="0"/>
              <w:pageBreakBefore w:val="0"/>
              <w:widowControl w:val="0"/>
              <w:kinsoku/>
              <w:wordWrap/>
              <w:overflowPunct/>
              <w:topLinePunct w:val="0"/>
              <w:autoSpaceDE/>
              <w:autoSpaceDN/>
              <w:bidi w:val="0"/>
              <w:adjustRightInd/>
              <w:snapToGrid/>
              <w:textAlignment w:val="auto"/>
              <w:rPr>
                <w:rFonts w:hint="eastAsia"/>
                <w:highlight w:val="none"/>
                <w:vertAlign w:val="baseline"/>
                <w:lang w:val="en-US" w:eastAsia="zh-CN"/>
              </w:rPr>
            </w:pPr>
          </w:p>
        </w:tc>
      </w:tr>
    </w:tbl>
    <w:p w14:paraId="06406479">
      <w:pPr>
        <w:pStyle w:val="5"/>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p>
    <w:p w14:paraId="6CAA6CAF">
      <w:pPr>
        <w:pStyle w:val="5"/>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sectPr>
          <w:pgSz w:w="16838" w:h="11906" w:orient="landscape"/>
          <w:pgMar w:top="1587" w:right="1701" w:bottom="1474" w:left="1474" w:header="0" w:footer="969" w:gutter="0"/>
          <w:pgNumType w:fmt="decimal"/>
          <w:cols w:space="0" w:num="1"/>
          <w:rtlGutter w:val="0"/>
          <w:docGrid w:linePitch="442" w:charSpace="0"/>
        </w:sectPr>
      </w:pPr>
    </w:p>
    <w:p w14:paraId="6B516AC3">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附件</w:t>
      </w:r>
      <w:r>
        <w:rPr>
          <w:rFonts w:hint="eastAsia" w:asciiTheme="minorEastAsia" w:hAnsiTheme="minorEastAsia" w:eastAsiaTheme="minorEastAsia" w:cstheme="minorEastAsia"/>
          <w:highlight w:val="none"/>
          <w:lang w:val="en-US" w:eastAsia="zh-CN"/>
        </w:rPr>
        <w:t>15：</w:t>
      </w:r>
    </w:p>
    <w:p w14:paraId="36435BC1">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46898121">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河源市农村村民建房告示牌（模板）</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643"/>
        <w:gridCol w:w="1663"/>
        <w:gridCol w:w="1377"/>
        <w:gridCol w:w="1186"/>
        <w:gridCol w:w="1869"/>
      </w:tblGrid>
      <w:tr w14:paraId="2788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02" w:type="dxa"/>
            <w:vAlign w:val="center"/>
          </w:tcPr>
          <w:p w14:paraId="4EF39BA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户主姓名</w:t>
            </w:r>
          </w:p>
        </w:tc>
        <w:tc>
          <w:tcPr>
            <w:tcW w:w="1643" w:type="dxa"/>
            <w:vAlign w:val="center"/>
          </w:tcPr>
          <w:p w14:paraId="34E3558D">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c>
          <w:tcPr>
            <w:tcW w:w="1663" w:type="dxa"/>
            <w:vAlign w:val="center"/>
          </w:tcPr>
          <w:p w14:paraId="421C2A2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联系电话</w:t>
            </w:r>
          </w:p>
        </w:tc>
        <w:tc>
          <w:tcPr>
            <w:tcW w:w="1377" w:type="dxa"/>
            <w:vAlign w:val="center"/>
          </w:tcPr>
          <w:p w14:paraId="7CA4F66A">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c>
          <w:tcPr>
            <w:tcW w:w="1186" w:type="dxa"/>
            <w:vAlign w:val="center"/>
          </w:tcPr>
          <w:p w14:paraId="4F6F3C3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建房类别</w:t>
            </w:r>
          </w:p>
        </w:tc>
        <w:tc>
          <w:tcPr>
            <w:tcW w:w="1869" w:type="dxa"/>
            <w:vAlign w:val="center"/>
          </w:tcPr>
          <w:p w14:paraId="757FE486">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 xml:space="preserve">新建  </w:t>
            </w: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 xml:space="preserve">拆旧建新  </w:t>
            </w: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改建扩建</w:t>
            </w:r>
          </w:p>
        </w:tc>
      </w:tr>
      <w:tr w14:paraId="5CAE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2" w:type="dxa"/>
            <w:vAlign w:val="center"/>
          </w:tcPr>
          <w:p w14:paraId="38CB62B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占地面积</w:t>
            </w:r>
          </w:p>
        </w:tc>
        <w:tc>
          <w:tcPr>
            <w:tcW w:w="1643" w:type="dxa"/>
            <w:vAlign w:val="center"/>
          </w:tcPr>
          <w:p w14:paraId="1E9833FD">
            <w:pPr>
              <w:pStyle w:val="5"/>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sz w:val="18"/>
                <w:szCs w:val="18"/>
                <w:highlight w:val="none"/>
                <w:vertAlign w:val="baseline"/>
                <w:lang w:val="en-US" w:eastAsia="zh-CN"/>
              </w:rPr>
            </w:pPr>
            <w:r>
              <w:rPr>
                <w:rFonts w:hint="default"/>
                <w:sz w:val="18"/>
                <w:szCs w:val="18"/>
                <w:highlight w:val="none"/>
                <w:lang w:val="en-US" w:eastAsia="zh-CN"/>
              </w:rPr>
              <w:t>m²</w:t>
            </w:r>
          </w:p>
        </w:tc>
        <w:tc>
          <w:tcPr>
            <w:tcW w:w="1663" w:type="dxa"/>
            <w:vAlign w:val="center"/>
          </w:tcPr>
          <w:p w14:paraId="15F1AA3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建筑层数</w:t>
            </w:r>
          </w:p>
        </w:tc>
        <w:tc>
          <w:tcPr>
            <w:tcW w:w="1377" w:type="dxa"/>
            <w:vAlign w:val="center"/>
          </w:tcPr>
          <w:p w14:paraId="00E25F39">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c>
          <w:tcPr>
            <w:tcW w:w="1186" w:type="dxa"/>
            <w:vAlign w:val="center"/>
          </w:tcPr>
          <w:p w14:paraId="7332FAE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建筑高度</w:t>
            </w:r>
          </w:p>
        </w:tc>
        <w:tc>
          <w:tcPr>
            <w:tcW w:w="1869" w:type="dxa"/>
            <w:vAlign w:val="center"/>
          </w:tcPr>
          <w:p w14:paraId="192BE800">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r>
      <w:tr w14:paraId="186A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502" w:type="dxa"/>
            <w:vAlign w:val="center"/>
          </w:tcPr>
          <w:p w14:paraId="42596B87">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总建筑面积</w:t>
            </w:r>
          </w:p>
        </w:tc>
        <w:tc>
          <w:tcPr>
            <w:tcW w:w="1643" w:type="dxa"/>
            <w:vAlign w:val="center"/>
          </w:tcPr>
          <w:p w14:paraId="461C18E5">
            <w:pPr>
              <w:pStyle w:val="5"/>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sz w:val="18"/>
                <w:szCs w:val="18"/>
                <w:highlight w:val="none"/>
                <w:vertAlign w:val="baseline"/>
                <w:lang w:val="en-US" w:eastAsia="zh-CN"/>
              </w:rPr>
            </w:pPr>
            <w:r>
              <w:rPr>
                <w:rFonts w:hint="default"/>
                <w:sz w:val="18"/>
                <w:szCs w:val="18"/>
                <w:highlight w:val="none"/>
                <w:lang w:val="en-US" w:eastAsia="zh-CN"/>
              </w:rPr>
              <w:t>m²</w:t>
            </w:r>
          </w:p>
        </w:tc>
        <w:tc>
          <w:tcPr>
            <w:tcW w:w="1663" w:type="dxa"/>
            <w:vAlign w:val="center"/>
          </w:tcPr>
          <w:p w14:paraId="6768CBA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拟开工时间</w:t>
            </w:r>
          </w:p>
        </w:tc>
        <w:tc>
          <w:tcPr>
            <w:tcW w:w="1377" w:type="dxa"/>
            <w:vAlign w:val="center"/>
          </w:tcPr>
          <w:p w14:paraId="7EE21E43">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c>
          <w:tcPr>
            <w:tcW w:w="1186" w:type="dxa"/>
            <w:vAlign w:val="center"/>
          </w:tcPr>
          <w:p w14:paraId="566D3D3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拟竣工时间</w:t>
            </w:r>
          </w:p>
        </w:tc>
        <w:tc>
          <w:tcPr>
            <w:tcW w:w="1869" w:type="dxa"/>
            <w:vAlign w:val="center"/>
          </w:tcPr>
          <w:p w14:paraId="1A217D13">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r>
      <w:tr w14:paraId="3F4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02" w:type="dxa"/>
            <w:vAlign w:val="center"/>
          </w:tcPr>
          <w:p w14:paraId="74AE6F27">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施工方/</w:t>
            </w:r>
          </w:p>
          <w:p w14:paraId="4C726DBB">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乡村工匠</w:t>
            </w:r>
          </w:p>
        </w:tc>
        <w:tc>
          <w:tcPr>
            <w:tcW w:w="1643" w:type="dxa"/>
            <w:vAlign w:val="center"/>
          </w:tcPr>
          <w:p w14:paraId="605ACAE2">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default"/>
                <w:sz w:val="18"/>
                <w:szCs w:val="18"/>
                <w:highlight w:val="none"/>
                <w:vertAlign w:val="baseline"/>
                <w:lang w:val="en-US" w:eastAsia="zh-CN"/>
              </w:rPr>
            </w:pPr>
          </w:p>
        </w:tc>
        <w:tc>
          <w:tcPr>
            <w:tcW w:w="1663" w:type="dxa"/>
            <w:vAlign w:val="center"/>
          </w:tcPr>
          <w:p w14:paraId="1F995621">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资质（资格）</w:t>
            </w:r>
          </w:p>
        </w:tc>
        <w:tc>
          <w:tcPr>
            <w:tcW w:w="1377" w:type="dxa"/>
            <w:vAlign w:val="center"/>
          </w:tcPr>
          <w:p w14:paraId="11E91550">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default"/>
                <w:sz w:val="18"/>
                <w:szCs w:val="18"/>
                <w:highlight w:val="none"/>
                <w:vertAlign w:val="baseline"/>
                <w:lang w:val="en-US" w:eastAsia="zh-CN"/>
              </w:rPr>
            </w:pPr>
          </w:p>
        </w:tc>
        <w:tc>
          <w:tcPr>
            <w:tcW w:w="1186" w:type="dxa"/>
            <w:vAlign w:val="center"/>
          </w:tcPr>
          <w:p w14:paraId="5884F840">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安全员</w:t>
            </w:r>
          </w:p>
        </w:tc>
        <w:tc>
          <w:tcPr>
            <w:tcW w:w="1869" w:type="dxa"/>
            <w:vAlign w:val="center"/>
          </w:tcPr>
          <w:p w14:paraId="1231F573">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default"/>
                <w:sz w:val="18"/>
                <w:szCs w:val="18"/>
                <w:highlight w:val="none"/>
                <w:vertAlign w:val="baseline"/>
                <w:lang w:val="en-US" w:eastAsia="zh-CN"/>
              </w:rPr>
            </w:pPr>
          </w:p>
        </w:tc>
      </w:tr>
      <w:tr w14:paraId="01BD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02" w:type="dxa"/>
            <w:vAlign w:val="center"/>
          </w:tcPr>
          <w:p w14:paraId="0762BCAD">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建房地点</w:t>
            </w:r>
          </w:p>
        </w:tc>
        <w:tc>
          <w:tcPr>
            <w:tcW w:w="3306" w:type="dxa"/>
            <w:gridSpan w:val="2"/>
            <w:vAlign w:val="center"/>
          </w:tcPr>
          <w:p w14:paraId="5130D735">
            <w:pPr>
              <w:pStyle w:val="5"/>
              <w:keepNext w:val="0"/>
              <w:keepLines w:val="0"/>
              <w:pageBreakBefore w:val="0"/>
              <w:widowControl w:val="0"/>
              <w:kinsoku/>
              <w:wordWrap/>
              <w:overflowPunct/>
              <w:topLinePunct w:val="0"/>
              <w:autoSpaceDE/>
              <w:autoSpaceDN/>
              <w:bidi w:val="0"/>
              <w:adjustRightInd/>
              <w:snapToGrid/>
              <w:spacing w:line="200" w:lineRule="atLeast"/>
              <w:ind w:firstLine="360" w:firstLineChars="200"/>
              <w:jc w:val="right"/>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镇    村       经济社（自然村）</w:t>
            </w:r>
          </w:p>
        </w:tc>
        <w:tc>
          <w:tcPr>
            <w:tcW w:w="1377" w:type="dxa"/>
            <w:vAlign w:val="center"/>
          </w:tcPr>
          <w:p w14:paraId="1F780EB1">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四 至</w:t>
            </w:r>
          </w:p>
        </w:tc>
        <w:tc>
          <w:tcPr>
            <w:tcW w:w="3055" w:type="dxa"/>
            <w:gridSpan w:val="2"/>
            <w:vAlign w:val="center"/>
          </w:tcPr>
          <w:p w14:paraId="3C0C34BE">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东至：          西至：</w:t>
            </w:r>
          </w:p>
          <w:p w14:paraId="10C55B3A">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南至：          北至：</w:t>
            </w:r>
          </w:p>
        </w:tc>
      </w:tr>
      <w:tr w14:paraId="7979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02" w:type="dxa"/>
            <w:vAlign w:val="center"/>
          </w:tcPr>
          <w:p w14:paraId="7C16C49F">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宅基地批准书</w:t>
            </w:r>
          </w:p>
          <w:p w14:paraId="0FDC00AC">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编号</w:t>
            </w:r>
          </w:p>
        </w:tc>
        <w:tc>
          <w:tcPr>
            <w:tcW w:w="3306" w:type="dxa"/>
            <w:gridSpan w:val="2"/>
            <w:vAlign w:val="center"/>
          </w:tcPr>
          <w:p w14:paraId="738E4D89">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default"/>
                <w:sz w:val="18"/>
                <w:szCs w:val="18"/>
                <w:highlight w:val="none"/>
                <w:vertAlign w:val="baseline"/>
                <w:lang w:val="en-US" w:eastAsia="zh-CN"/>
              </w:rPr>
            </w:pPr>
          </w:p>
        </w:tc>
        <w:tc>
          <w:tcPr>
            <w:tcW w:w="1377" w:type="dxa"/>
            <w:vAlign w:val="center"/>
          </w:tcPr>
          <w:p w14:paraId="37AF77FE">
            <w:pPr>
              <w:pStyle w:val="5"/>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乡村建设规划许可证编号</w:t>
            </w:r>
          </w:p>
        </w:tc>
        <w:tc>
          <w:tcPr>
            <w:tcW w:w="3055" w:type="dxa"/>
            <w:gridSpan w:val="2"/>
            <w:vAlign w:val="center"/>
          </w:tcPr>
          <w:p w14:paraId="007BF023">
            <w:pPr>
              <w:pStyle w:val="5"/>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default"/>
                <w:sz w:val="18"/>
                <w:szCs w:val="18"/>
                <w:highlight w:val="none"/>
                <w:vertAlign w:val="baseline"/>
                <w:lang w:val="en-US" w:eastAsia="zh-CN"/>
              </w:rPr>
            </w:pPr>
          </w:p>
        </w:tc>
      </w:tr>
      <w:tr w14:paraId="58F2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08" w:type="dxa"/>
            <w:gridSpan w:val="3"/>
            <w:vAlign w:val="center"/>
          </w:tcPr>
          <w:p w14:paraId="1BCD56E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外立面效果图</w:t>
            </w:r>
          </w:p>
        </w:tc>
        <w:tc>
          <w:tcPr>
            <w:tcW w:w="4432" w:type="dxa"/>
            <w:gridSpan w:val="3"/>
            <w:vAlign w:val="center"/>
          </w:tcPr>
          <w:p w14:paraId="3D1A154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房屋设计（建筑户型）图</w:t>
            </w:r>
          </w:p>
        </w:tc>
      </w:tr>
      <w:tr w14:paraId="694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4808" w:type="dxa"/>
            <w:gridSpan w:val="3"/>
            <w:vAlign w:val="center"/>
          </w:tcPr>
          <w:p w14:paraId="74AFFA5B">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c>
          <w:tcPr>
            <w:tcW w:w="4432" w:type="dxa"/>
            <w:gridSpan w:val="3"/>
            <w:vAlign w:val="center"/>
          </w:tcPr>
          <w:p w14:paraId="0E545B65">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p>
        </w:tc>
      </w:tr>
      <w:tr w14:paraId="6FE7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240" w:type="dxa"/>
            <w:gridSpan w:val="6"/>
            <w:vAlign w:val="center"/>
          </w:tcPr>
          <w:p w14:paraId="6356986A">
            <w:pPr>
              <w:pStyle w:val="5"/>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欢迎广大群众监督举报，村协管员：       举报电话：         镇执法办：        举报电话：</w:t>
            </w:r>
          </w:p>
        </w:tc>
      </w:tr>
    </w:tbl>
    <w:p w14:paraId="30A77235">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default"/>
          <w:sz w:val="18"/>
          <w:szCs w:val="18"/>
          <w:highlight w:val="none"/>
          <w:lang w:val="en-US" w:eastAsia="zh-CN"/>
        </w:rPr>
        <w:t>注：</w:t>
      </w:r>
    </w:p>
    <w:p w14:paraId="4075E5B4">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r>
        <w:rPr>
          <w:rFonts w:hint="default"/>
          <w:sz w:val="18"/>
          <w:szCs w:val="18"/>
          <w:highlight w:val="none"/>
          <w:lang w:val="en-US" w:eastAsia="zh-CN"/>
        </w:rPr>
        <w:t>.</w:t>
      </w:r>
      <w:r>
        <w:rPr>
          <w:rFonts w:hint="eastAsia"/>
          <w:sz w:val="18"/>
          <w:szCs w:val="18"/>
          <w:highlight w:val="none"/>
          <w:lang w:val="en-US" w:eastAsia="zh-CN"/>
        </w:rPr>
        <w:t>城市郊区每户占地不得超过</w:t>
      </w:r>
      <w:r>
        <w:rPr>
          <w:rFonts w:hint="eastAsia" w:asciiTheme="minorEastAsia" w:hAnsiTheme="minorEastAsia" w:eastAsiaTheme="minorEastAsia" w:cstheme="minorEastAsia"/>
          <w:sz w:val="18"/>
          <w:szCs w:val="18"/>
          <w:highlight w:val="none"/>
          <w:lang w:val="en-US" w:eastAsia="zh-CN"/>
        </w:rPr>
        <w:t>80</w:t>
      </w:r>
      <w:r>
        <w:rPr>
          <w:rFonts w:hint="default"/>
          <w:sz w:val="18"/>
          <w:szCs w:val="18"/>
          <w:highlight w:val="none"/>
          <w:lang w:val="en-US" w:eastAsia="zh-CN"/>
        </w:rPr>
        <w:t>m²</w:t>
      </w:r>
      <w:r>
        <w:rPr>
          <w:rFonts w:hint="eastAsia"/>
          <w:sz w:val="18"/>
          <w:szCs w:val="18"/>
          <w:highlight w:val="none"/>
          <w:lang w:val="en-US" w:eastAsia="zh-CN"/>
        </w:rPr>
        <w:t>，丘陵地区</w:t>
      </w:r>
      <w:r>
        <w:rPr>
          <w:rFonts w:hint="default"/>
          <w:sz w:val="18"/>
          <w:szCs w:val="18"/>
          <w:highlight w:val="none"/>
          <w:lang w:val="en-US" w:eastAsia="zh-CN"/>
        </w:rPr>
        <w:t>每户占地不</w:t>
      </w:r>
      <w:r>
        <w:rPr>
          <w:rFonts w:hint="eastAsia"/>
          <w:sz w:val="18"/>
          <w:szCs w:val="18"/>
          <w:highlight w:val="none"/>
          <w:lang w:val="en-US" w:eastAsia="zh-CN"/>
        </w:rPr>
        <w:t>得</w:t>
      </w:r>
      <w:r>
        <w:rPr>
          <w:rFonts w:hint="default"/>
          <w:sz w:val="18"/>
          <w:szCs w:val="18"/>
          <w:highlight w:val="none"/>
          <w:lang w:val="en-US" w:eastAsia="zh-CN"/>
        </w:rPr>
        <w:t>超过</w:t>
      </w:r>
      <w:r>
        <w:rPr>
          <w:rFonts w:hint="eastAsia" w:asciiTheme="minorEastAsia" w:hAnsiTheme="minorEastAsia" w:eastAsiaTheme="minorEastAsia" w:cstheme="minorEastAsia"/>
          <w:sz w:val="18"/>
          <w:szCs w:val="18"/>
          <w:highlight w:val="none"/>
          <w:lang w:val="en-US" w:eastAsia="zh-CN"/>
        </w:rPr>
        <w:t>120</w:t>
      </w:r>
      <w:r>
        <w:rPr>
          <w:rFonts w:hint="default"/>
          <w:sz w:val="18"/>
          <w:szCs w:val="18"/>
          <w:highlight w:val="none"/>
          <w:lang w:val="en-US" w:eastAsia="zh-CN"/>
        </w:rPr>
        <w:t>m²，</w:t>
      </w:r>
      <w:r>
        <w:rPr>
          <w:rFonts w:hint="eastAsia"/>
          <w:sz w:val="18"/>
          <w:szCs w:val="18"/>
          <w:highlight w:val="none"/>
          <w:lang w:val="en-US" w:eastAsia="zh-CN"/>
        </w:rPr>
        <w:t>山区</w:t>
      </w:r>
      <w:r>
        <w:rPr>
          <w:rFonts w:hint="default"/>
          <w:sz w:val="18"/>
          <w:szCs w:val="18"/>
          <w:highlight w:val="none"/>
          <w:lang w:val="en-US" w:eastAsia="zh-CN"/>
        </w:rPr>
        <w:t>每户占地不</w:t>
      </w:r>
      <w:r>
        <w:rPr>
          <w:rFonts w:hint="eastAsia"/>
          <w:sz w:val="18"/>
          <w:szCs w:val="18"/>
          <w:highlight w:val="none"/>
          <w:lang w:val="en-US" w:eastAsia="zh-CN"/>
        </w:rPr>
        <w:t>得</w:t>
      </w:r>
      <w:r>
        <w:rPr>
          <w:rFonts w:hint="default"/>
          <w:sz w:val="18"/>
          <w:szCs w:val="18"/>
          <w:highlight w:val="none"/>
          <w:lang w:val="en-US" w:eastAsia="zh-CN"/>
        </w:rPr>
        <w:t>超过</w:t>
      </w:r>
      <w:r>
        <w:rPr>
          <w:rFonts w:hint="eastAsia" w:asciiTheme="minorEastAsia" w:hAnsiTheme="minorEastAsia" w:eastAsiaTheme="minorEastAsia" w:cstheme="minorEastAsia"/>
          <w:sz w:val="18"/>
          <w:szCs w:val="18"/>
          <w:highlight w:val="none"/>
          <w:lang w:val="en-US" w:eastAsia="zh-CN"/>
        </w:rPr>
        <w:t>150</w:t>
      </w:r>
      <w:r>
        <w:rPr>
          <w:rFonts w:hint="default"/>
          <w:sz w:val="18"/>
          <w:szCs w:val="18"/>
          <w:highlight w:val="none"/>
          <w:lang w:val="en-US" w:eastAsia="zh-CN"/>
        </w:rPr>
        <w:t>m²；</w:t>
      </w:r>
      <w:r>
        <w:rPr>
          <w:rFonts w:hint="eastAsia"/>
          <w:sz w:val="18"/>
          <w:szCs w:val="18"/>
          <w:highlight w:val="none"/>
          <w:lang w:val="en-US" w:eastAsia="zh-CN"/>
        </w:rPr>
        <w:t>总</w:t>
      </w:r>
      <w:r>
        <w:rPr>
          <w:rFonts w:hint="default"/>
          <w:sz w:val="18"/>
          <w:szCs w:val="18"/>
          <w:highlight w:val="none"/>
          <w:lang w:val="en-US" w:eastAsia="zh-CN"/>
        </w:rPr>
        <w:t>建筑面积不</w:t>
      </w:r>
      <w:r>
        <w:rPr>
          <w:rFonts w:hint="eastAsia"/>
          <w:sz w:val="18"/>
          <w:szCs w:val="18"/>
          <w:highlight w:val="none"/>
          <w:lang w:val="en-US" w:eastAsia="zh-CN"/>
        </w:rPr>
        <w:t>得</w:t>
      </w:r>
      <w:r>
        <w:rPr>
          <w:rFonts w:hint="default"/>
          <w:sz w:val="18"/>
          <w:szCs w:val="18"/>
          <w:highlight w:val="none"/>
          <w:lang w:val="en-US" w:eastAsia="zh-CN"/>
        </w:rPr>
        <w:t>超过</w:t>
      </w:r>
      <w:r>
        <w:rPr>
          <w:rFonts w:hint="eastAsia" w:asciiTheme="minorEastAsia" w:hAnsiTheme="minorEastAsia" w:eastAsiaTheme="minorEastAsia" w:cstheme="minorEastAsia"/>
          <w:sz w:val="18"/>
          <w:szCs w:val="18"/>
          <w:highlight w:val="none"/>
          <w:lang w:val="en-US" w:eastAsia="zh-CN"/>
        </w:rPr>
        <w:t>350</w:t>
      </w:r>
      <w:r>
        <w:rPr>
          <w:rFonts w:hint="default"/>
          <w:sz w:val="18"/>
          <w:szCs w:val="18"/>
          <w:highlight w:val="none"/>
          <w:lang w:val="en-US" w:eastAsia="zh-CN"/>
        </w:rPr>
        <w:t>m²，建筑层数不</w:t>
      </w:r>
      <w:r>
        <w:rPr>
          <w:rFonts w:hint="eastAsia"/>
          <w:sz w:val="18"/>
          <w:szCs w:val="18"/>
          <w:highlight w:val="none"/>
          <w:lang w:val="en-US" w:eastAsia="zh-CN"/>
        </w:rPr>
        <w:t>得</w:t>
      </w:r>
      <w:r>
        <w:rPr>
          <w:rFonts w:hint="default"/>
          <w:sz w:val="18"/>
          <w:szCs w:val="18"/>
          <w:highlight w:val="none"/>
          <w:lang w:val="en-US" w:eastAsia="zh-CN"/>
        </w:rPr>
        <w:t>超过三层半。</w:t>
      </w:r>
    </w:p>
    <w:p w14:paraId="58FD02B7">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2</w:t>
      </w:r>
      <w:r>
        <w:rPr>
          <w:rFonts w:hint="eastAsia"/>
          <w:sz w:val="18"/>
          <w:szCs w:val="18"/>
          <w:highlight w:val="none"/>
          <w:lang w:val="en-US" w:eastAsia="zh-CN"/>
        </w:rPr>
        <w:t>.</w:t>
      </w:r>
      <w:r>
        <w:rPr>
          <w:rFonts w:hint="default"/>
          <w:sz w:val="18"/>
          <w:szCs w:val="18"/>
          <w:highlight w:val="none"/>
          <w:lang w:val="en-US" w:eastAsia="zh-CN"/>
        </w:rPr>
        <w:t>进场施工前应当做好施工人员的安全培训。施工现场按规定设置围挡</w:t>
      </w:r>
      <w:r>
        <w:rPr>
          <w:rFonts w:hint="eastAsia"/>
          <w:sz w:val="18"/>
          <w:szCs w:val="18"/>
          <w:highlight w:val="none"/>
          <w:lang w:val="en-US" w:eastAsia="zh-CN"/>
        </w:rPr>
        <w:t>，</w:t>
      </w:r>
      <w:r>
        <w:rPr>
          <w:rFonts w:hint="default"/>
          <w:sz w:val="18"/>
          <w:szCs w:val="18"/>
          <w:highlight w:val="none"/>
          <w:lang w:val="en-US" w:eastAsia="zh-CN"/>
        </w:rPr>
        <w:t>并做好安全标识。进入施工现场必须佩戴安全帽、安全带</w:t>
      </w:r>
      <w:r>
        <w:rPr>
          <w:rFonts w:hint="eastAsia"/>
          <w:sz w:val="18"/>
          <w:szCs w:val="18"/>
          <w:highlight w:val="none"/>
          <w:lang w:val="en-US" w:eastAsia="zh-CN"/>
        </w:rPr>
        <w:t>，</w:t>
      </w:r>
      <w:r>
        <w:rPr>
          <w:rFonts w:hint="default"/>
          <w:sz w:val="18"/>
          <w:szCs w:val="18"/>
          <w:highlight w:val="none"/>
          <w:lang w:val="en-US" w:eastAsia="zh-CN"/>
        </w:rPr>
        <w:t>并正确使用个人劳动防护用品。</w:t>
      </w:r>
    </w:p>
    <w:p w14:paraId="17CDE331">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3</w:t>
      </w:r>
      <w:r>
        <w:rPr>
          <w:rFonts w:hint="eastAsia"/>
          <w:sz w:val="18"/>
          <w:szCs w:val="18"/>
          <w:highlight w:val="none"/>
          <w:lang w:val="en-US" w:eastAsia="zh-CN"/>
        </w:rPr>
        <w:t>.</w:t>
      </w:r>
      <w:r>
        <w:rPr>
          <w:rFonts w:hint="default"/>
          <w:sz w:val="18"/>
          <w:szCs w:val="18"/>
          <w:highlight w:val="none"/>
          <w:lang w:val="en-US" w:eastAsia="zh-CN"/>
        </w:rPr>
        <w:t>凡</w:t>
      </w:r>
      <w:r>
        <w:rPr>
          <w:rFonts w:hint="eastAsia" w:asciiTheme="minorEastAsia" w:hAnsiTheme="minorEastAsia" w:eastAsiaTheme="minorEastAsia" w:cstheme="minorEastAsia"/>
          <w:sz w:val="18"/>
          <w:szCs w:val="18"/>
          <w:highlight w:val="none"/>
          <w:lang w:val="en-US" w:eastAsia="zh-CN"/>
        </w:rPr>
        <w:t>2</w:t>
      </w:r>
      <w:r>
        <w:rPr>
          <w:rFonts w:hint="default"/>
          <w:sz w:val="18"/>
          <w:szCs w:val="18"/>
          <w:highlight w:val="none"/>
          <w:lang w:val="en-US" w:eastAsia="zh-CN"/>
        </w:rPr>
        <w:t>米以上高处作业必须系好安全带</w:t>
      </w:r>
      <w:r>
        <w:rPr>
          <w:rFonts w:hint="eastAsia"/>
          <w:sz w:val="18"/>
          <w:szCs w:val="18"/>
          <w:highlight w:val="none"/>
          <w:lang w:val="en-US" w:eastAsia="zh-CN"/>
        </w:rPr>
        <w:t>，</w:t>
      </w:r>
      <w:r>
        <w:rPr>
          <w:rFonts w:hint="default"/>
          <w:sz w:val="18"/>
          <w:szCs w:val="18"/>
          <w:highlight w:val="none"/>
          <w:lang w:val="en-US" w:eastAsia="zh-CN"/>
        </w:rPr>
        <w:t>配备安全设施。高处作业材料和工具等物件不得上抛下掷。</w:t>
      </w:r>
    </w:p>
    <w:p w14:paraId="0AF2072A">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4</w:t>
      </w:r>
      <w:r>
        <w:rPr>
          <w:rFonts w:hint="eastAsia"/>
          <w:sz w:val="18"/>
          <w:szCs w:val="18"/>
          <w:highlight w:val="none"/>
          <w:lang w:val="en-US" w:eastAsia="zh-CN"/>
        </w:rPr>
        <w:t>.</w:t>
      </w:r>
      <w:r>
        <w:rPr>
          <w:rFonts w:hint="default"/>
          <w:sz w:val="18"/>
          <w:szCs w:val="18"/>
          <w:highlight w:val="none"/>
          <w:lang w:val="en-US" w:eastAsia="zh-CN"/>
        </w:rPr>
        <w:t>施工电动机械设备必须有漏电保护装置和可靠保护接零设置，施工现场须配备相应的消防器材。</w:t>
      </w:r>
    </w:p>
    <w:p w14:paraId="29916142">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5</w:t>
      </w:r>
      <w:r>
        <w:rPr>
          <w:rFonts w:hint="eastAsia"/>
          <w:sz w:val="18"/>
          <w:szCs w:val="18"/>
          <w:highlight w:val="none"/>
          <w:lang w:val="en-US" w:eastAsia="zh-CN"/>
        </w:rPr>
        <w:t>.</w:t>
      </w:r>
      <w:r>
        <w:rPr>
          <w:rFonts w:hint="default"/>
          <w:sz w:val="18"/>
          <w:szCs w:val="18"/>
          <w:highlight w:val="none"/>
          <w:lang w:val="en-US" w:eastAsia="zh-CN"/>
        </w:rPr>
        <w:t>房屋建设过程中，选择合适位置堆放建材，切勿占用公共道路和公共场所</w:t>
      </w:r>
      <w:r>
        <w:rPr>
          <w:rFonts w:hint="eastAsia"/>
          <w:sz w:val="18"/>
          <w:szCs w:val="18"/>
          <w:highlight w:val="none"/>
          <w:lang w:val="en-US" w:eastAsia="zh-CN"/>
        </w:rPr>
        <w:t>。</w:t>
      </w:r>
    </w:p>
    <w:p w14:paraId="74A47756">
      <w:pPr>
        <w:pStyle w:val="5"/>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6</w:t>
      </w:r>
      <w:r>
        <w:rPr>
          <w:rFonts w:hint="default"/>
          <w:sz w:val="18"/>
          <w:szCs w:val="18"/>
          <w:highlight w:val="none"/>
          <w:lang w:val="en-US" w:eastAsia="zh-CN"/>
        </w:rPr>
        <w:t>.严格按照相关规定建房，如有违法建房的，镇综合执法办将依法查处。</w:t>
      </w:r>
    </w:p>
    <w:p w14:paraId="1755F8CA">
      <w:pPr>
        <w:rPr>
          <w:rFonts w:hint="eastAsia"/>
          <w:highlight w:val="none"/>
          <w:lang w:val="en-US" w:eastAsia="zh-CN"/>
        </w:rPr>
      </w:pPr>
      <w:r>
        <w:rPr>
          <w:rFonts w:hint="eastAsia"/>
          <w:highlight w:val="none"/>
          <w:lang w:val="en-US" w:eastAsia="zh-CN"/>
        </w:rPr>
        <w:br w:type="page"/>
      </w:r>
    </w:p>
    <w:p w14:paraId="582583C6">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附件16：</w:t>
      </w:r>
    </w:p>
    <w:p w14:paraId="002BD4A0">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63C03FE9">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河源市农村村民建房“四到场”情况记录表</w:t>
      </w:r>
    </w:p>
    <w:tbl>
      <w:tblPr>
        <w:tblStyle w:val="1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1828"/>
        <w:gridCol w:w="2098"/>
        <w:gridCol w:w="1936"/>
        <w:gridCol w:w="1444"/>
        <w:gridCol w:w="1637"/>
      </w:tblGrid>
      <w:tr w14:paraId="7D70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44" w:type="dxa"/>
            <w:gridSpan w:val="2"/>
            <w:vAlign w:val="center"/>
          </w:tcPr>
          <w:p w14:paraId="7BAE133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户主姓名</w:t>
            </w:r>
          </w:p>
        </w:tc>
        <w:tc>
          <w:tcPr>
            <w:tcW w:w="2098" w:type="dxa"/>
            <w:vAlign w:val="center"/>
          </w:tcPr>
          <w:p w14:paraId="74A0C90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936" w:type="dxa"/>
            <w:vAlign w:val="center"/>
          </w:tcPr>
          <w:p w14:paraId="14D9594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联系电话</w:t>
            </w:r>
          </w:p>
        </w:tc>
        <w:tc>
          <w:tcPr>
            <w:tcW w:w="3081" w:type="dxa"/>
            <w:gridSpan w:val="2"/>
            <w:vAlign w:val="center"/>
          </w:tcPr>
          <w:p w14:paraId="22C87F2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775E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44" w:type="dxa"/>
            <w:gridSpan w:val="2"/>
            <w:vAlign w:val="center"/>
          </w:tcPr>
          <w:p w14:paraId="0846818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宅基地批准书编号</w:t>
            </w:r>
          </w:p>
        </w:tc>
        <w:tc>
          <w:tcPr>
            <w:tcW w:w="2098" w:type="dxa"/>
            <w:vAlign w:val="center"/>
          </w:tcPr>
          <w:p w14:paraId="7BA8F43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936" w:type="dxa"/>
            <w:vAlign w:val="center"/>
          </w:tcPr>
          <w:p w14:paraId="02FDD6F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审批面积</w:t>
            </w:r>
          </w:p>
        </w:tc>
        <w:tc>
          <w:tcPr>
            <w:tcW w:w="3081" w:type="dxa"/>
            <w:gridSpan w:val="2"/>
            <w:vAlign w:val="center"/>
          </w:tcPr>
          <w:p w14:paraId="647F5A3C">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lang w:val="en-US" w:eastAsia="zh-CN"/>
              </w:rPr>
            </w:pPr>
            <w:r>
              <w:rPr>
                <w:rFonts w:hint="eastAsia"/>
                <w:sz w:val="18"/>
                <w:szCs w:val="18"/>
                <w:highlight w:val="none"/>
                <w:lang w:val="en-US" w:eastAsia="zh-CN"/>
              </w:rPr>
              <w:t xml:space="preserve">占地面积                </w:t>
            </w:r>
            <w:r>
              <w:rPr>
                <w:rFonts w:hint="default"/>
                <w:sz w:val="18"/>
                <w:szCs w:val="18"/>
                <w:highlight w:val="none"/>
                <w:lang w:val="en-US" w:eastAsia="zh-CN"/>
              </w:rPr>
              <w:t>m²</w:t>
            </w:r>
          </w:p>
          <w:p w14:paraId="3E3907CC">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r>
              <w:rPr>
                <w:rFonts w:hint="eastAsia"/>
                <w:sz w:val="18"/>
                <w:szCs w:val="18"/>
                <w:highlight w:val="none"/>
                <w:lang w:val="en-US" w:eastAsia="zh-CN"/>
              </w:rPr>
              <w:t xml:space="preserve">总建筑面积              </w:t>
            </w:r>
            <w:r>
              <w:rPr>
                <w:rFonts w:hint="default"/>
                <w:sz w:val="18"/>
                <w:szCs w:val="18"/>
                <w:highlight w:val="none"/>
                <w:lang w:val="en-US" w:eastAsia="zh-CN"/>
              </w:rPr>
              <w:t>m²</w:t>
            </w:r>
          </w:p>
        </w:tc>
      </w:tr>
      <w:tr w14:paraId="4C3F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44" w:type="dxa"/>
            <w:gridSpan w:val="2"/>
            <w:vAlign w:val="center"/>
          </w:tcPr>
          <w:p w14:paraId="1199EAB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乡村建设规划许可证编号</w:t>
            </w:r>
          </w:p>
        </w:tc>
        <w:tc>
          <w:tcPr>
            <w:tcW w:w="2098" w:type="dxa"/>
            <w:vAlign w:val="center"/>
          </w:tcPr>
          <w:p w14:paraId="2D4EC57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936" w:type="dxa"/>
            <w:vAlign w:val="center"/>
          </w:tcPr>
          <w:p w14:paraId="38D6533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审批层数</w:t>
            </w:r>
          </w:p>
        </w:tc>
        <w:tc>
          <w:tcPr>
            <w:tcW w:w="3081" w:type="dxa"/>
            <w:gridSpan w:val="2"/>
            <w:vAlign w:val="center"/>
          </w:tcPr>
          <w:p w14:paraId="48A3736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5C86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44" w:type="dxa"/>
            <w:gridSpan w:val="2"/>
            <w:vAlign w:val="center"/>
          </w:tcPr>
          <w:p w14:paraId="0E8A057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建房位置</w:t>
            </w:r>
          </w:p>
        </w:tc>
        <w:tc>
          <w:tcPr>
            <w:tcW w:w="7115" w:type="dxa"/>
            <w:gridSpan w:val="4"/>
            <w:vAlign w:val="center"/>
          </w:tcPr>
          <w:p w14:paraId="5CC626F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镇                 村                   经济社（自然村）</w:t>
            </w:r>
          </w:p>
        </w:tc>
      </w:tr>
      <w:tr w14:paraId="59DD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restart"/>
            <w:vAlign w:val="center"/>
          </w:tcPr>
          <w:p w14:paraId="385318F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四到场情况</w:t>
            </w:r>
          </w:p>
        </w:tc>
        <w:tc>
          <w:tcPr>
            <w:tcW w:w="1828" w:type="dxa"/>
            <w:vMerge w:val="restart"/>
            <w:vAlign w:val="center"/>
          </w:tcPr>
          <w:p w14:paraId="489DEAB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宅基地申请审查</w:t>
            </w:r>
          </w:p>
          <w:p w14:paraId="02145B5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w:t>
            </w:r>
          </w:p>
        </w:tc>
        <w:tc>
          <w:tcPr>
            <w:tcW w:w="2098" w:type="dxa"/>
            <w:vAlign w:val="center"/>
          </w:tcPr>
          <w:p w14:paraId="0C3BB7C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到场时间</w:t>
            </w:r>
          </w:p>
        </w:tc>
        <w:tc>
          <w:tcPr>
            <w:tcW w:w="1936" w:type="dxa"/>
            <w:vAlign w:val="center"/>
          </w:tcPr>
          <w:p w14:paraId="115EAD3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restart"/>
            <w:vAlign w:val="center"/>
          </w:tcPr>
          <w:p w14:paraId="08A652D7">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到场人员签字</w:t>
            </w:r>
          </w:p>
        </w:tc>
        <w:tc>
          <w:tcPr>
            <w:tcW w:w="1637" w:type="dxa"/>
            <w:vMerge w:val="restart"/>
            <w:vAlign w:val="center"/>
          </w:tcPr>
          <w:p w14:paraId="6349C6E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r>
      <w:tr w14:paraId="3CEF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16" w:type="dxa"/>
            <w:vMerge w:val="continue"/>
            <w:vAlign w:val="center"/>
          </w:tcPr>
          <w:p w14:paraId="20CD31C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2D9193A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2098" w:type="dxa"/>
            <w:vAlign w:val="center"/>
          </w:tcPr>
          <w:p w14:paraId="110E96A5">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走访情况</w:t>
            </w:r>
          </w:p>
        </w:tc>
        <w:tc>
          <w:tcPr>
            <w:tcW w:w="1936" w:type="dxa"/>
            <w:vAlign w:val="center"/>
          </w:tcPr>
          <w:p w14:paraId="07086EF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continue"/>
            <w:vAlign w:val="center"/>
          </w:tcPr>
          <w:p w14:paraId="789013D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628CA0F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0C0C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6C97138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254BDBB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2098" w:type="dxa"/>
            <w:vAlign w:val="center"/>
          </w:tcPr>
          <w:p w14:paraId="1FEE40C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选址意见</w:t>
            </w:r>
          </w:p>
        </w:tc>
        <w:tc>
          <w:tcPr>
            <w:tcW w:w="1936" w:type="dxa"/>
            <w:vAlign w:val="center"/>
          </w:tcPr>
          <w:p w14:paraId="55E14B2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continue"/>
            <w:vAlign w:val="center"/>
          </w:tcPr>
          <w:p w14:paraId="3CF8309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553CF15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0D14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40DDB19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restart"/>
            <w:vAlign w:val="center"/>
          </w:tcPr>
          <w:p w14:paraId="4F9D057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批准后丈量批放</w:t>
            </w:r>
          </w:p>
          <w:p w14:paraId="30D6668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w:t>
            </w:r>
          </w:p>
        </w:tc>
        <w:tc>
          <w:tcPr>
            <w:tcW w:w="2098" w:type="dxa"/>
            <w:vAlign w:val="center"/>
          </w:tcPr>
          <w:p w14:paraId="4998206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到场时间</w:t>
            </w:r>
          </w:p>
        </w:tc>
        <w:tc>
          <w:tcPr>
            <w:tcW w:w="1936" w:type="dxa"/>
            <w:vAlign w:val="center"/>
          </w:tcPr>
          <w:p w14:paraId="2E9BE5B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restart"/>
            <w:vAlign w:val="center"/>
          </w:tcPr>
          <w:p w14:paraId="44D65F2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到场人员签字</w:t>
            </w:r>
          </w:p>
        </w:tc>
        <w:tc>
          <w:tcPr>
            <w:tcW w:w="1637" w:type="dxa"/>
            <w:vMerge w:val="restart"/>
            <w:vAlign w:val="center"/>
          </w:tcPr>
          <w:p w14:paraId="3D472E6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r>
      <w:tr w14:paraId="081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50DE9D1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136A72B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2098" w:type="dxa"/>
            <w:vAlign w:val="center"/>
          </w:tcPr>
          <w:p w14:paraId="7F0D1BB0">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放样面积</w:t>
            </w:r>
          </w:p>
        </w:tc>
        <w:tc>
          <w:tcPr>
            <w:tcW w:w="1936" w:type="dxa"/>
            <w:vAlign w:val="center"/>
          </w:tcPr>
          <w:p w14:paraId="189BEA7D">
            <w:pPr>
              <w:pStyle w:val="5"/>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sz w:val="18"/>
                <w:szCs w:val="18"/>
                <w:highlight w:val="none"/>
                <w:vertAlign w:val="baseline"/>
                <w:lang w:val="en-US" w:eastAsia="zh-CN"/>
              </w:rPr>
            </w:pPr>
            <w:r>
              <w:rPr>
                <w:rFonts w:hint="default"/>
                <w:sz w:val="18"/>
                <w:szCs w:val="18"/>
                <w:highlight w:val="none"/>
                <w:lang w:val="en-US" w:eastAsia="zh-CN"/>
              </w:rPr>
              <w:t>m²</w:t>
            </w:r>
          </w:p>
        </w:tc>
        <w:tc>
          <w:tcPr>
            <w:tcW w:w="1444" w:type="dxa"/>
            <w:vMerge w:val="continue"/>
            <w:vAlign w:val="center"/>
          </w:tcPr>
          <w:p w14:paraId="2E6F53A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0DDBC3C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7ED2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16" w:type="dxa"/>
            <w:vMerge w:val="continue"/>
            <w:vAlign w:val="center"/>
          </w:tcPr>
          <w:p w14:paraId="6171EC1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0601F8E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2098" w:type="dxa"/>
            <w:vAlign w:val="center"/>
          </w:tcPr>
          <w:p w14:paraId="1DB8987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存在问题</w:t>
            </w:r>
          </w:p>
        </w:tc>
        <w:tc>
          <w:tcPr>
            <w:tcW w:w="1936" w:type="dxa"/>
            <w:vAlign w:val="center"/>
          </w:tcPr>
          <w:p w14:paraId="538892B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continue"/>
            <w:vAlign w:val="center"/>
          </w:tcPr>
          <w:p w14:paraId="4CCF77C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2877075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4986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616F9C4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restart"/>
            <w:vAlign w:val="center"/>
          </w:tcPr>
          <w:p w14:paraId="001579C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建设过程巡查</w:t>
            </w:r>
          </w:p>
          <w:p w14:paraId="7113431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w:t>
            </w:r>
          </w:p>
        </w:tc>
        <w:tc>
          <w:tcPr>
            <w:tcW w:w="2098" w:type="dxa"/>
            <w:vAlign w:val="center"/>
          </w:tcPr>
          <w:p w14:paraId="3F843807">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到场时间</w:t>
            </w:r>
            <w:r>
              <w:rPr>
                <w:rFonts w:hint="eastAsia" w:asciiTheme="minorEastAsia" w:hAnsiTheme="minorEastAsia" w:eastAsiaTheme="minorEastAsia" w:cstheme="minorEastAsia"/>
                <w:sz w:val="18"/>
                <w:szCs w:val="18"/>
                <w:highlight w:val="none"/>
                <w:vertAlign w:val="baseline"/>
                <w:lang w:val="en-US" w:eastAsia="zh-CN"/>
              </w:rPr>
              <w:t>1</w:t>
            </w:r>
            <w:r>
              <w:rPr>
                <w:rFonts w:hint="eastAsia"/>
                <w:sz w:val="18"/>
                <w:szCs w:val="18"/>
                <w:highlight w:val="none"/>
                <w:vertAlign w:val="baseline"/>
                <w:lang w:val="en-US" w:eastAsia="zh-CN"/>
              </w:rPr>
              <w:t>:</w:t>
            </w:r>
          </w:p>
        </w:tc>
        <w:tc>
          <w:tcPr>
            <w:tcW w:w="1936" w:type="dxa"/>
            <w:vAlign w:val="center"/>
          </w:tcPr>
          <w:p w14:paraId="1E97B990">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restart"/>
            <w:vAlign w:val="center"/>
          </w:tcPr>
          <w:p w14:paraId="5405F3D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到场人员签字</w:t>
            </w:r>
          </w:p>
        </w:tc>
        <w:tc>
          <w:tcPr>
            <w:tcW w:w="1637" w:type="dxa"/>
            <w:vMerge w:val="restart"/>
            <w:vAlign w:val="center"/>
          </w:tcPr>
          <w:p w14:paraId="0435D2A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0D1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16" w:type="dxa"/>
            <w:vMerge w:val="continue"/>
            <w:vAlign w:val="center"/>
          </w:tcPr>
          <w:p w14:paraId="3EB9B50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18B5E5E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vAlign w:val="center"/>
          </w:tcPr>
          <w:p w14:paraId="2E4F58C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存在问题</w:t>
            </w:r>
          </w:p>
        </w:tc>
        <w:tc>
          <w:tcPr>
            <w:tcW w:w="1936" w:type="dxa"/>
            <w:vAlign w:val="center"/>
          </w:tcPr>
          <w:p w14:paraId="55A1FC3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continue"/>
            <w:vAlign w:val="center"/>
          </w:tcPr>
          <w:p w14:paraId="0193685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7EE54AF5">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2BA6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7FFA505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7E17A09C">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shd w:val="clear" w:color="auto" w:fill="auto"/>
            <w:vAlign w:val="center"/>
          </w:tcPr>
          <w:p w14:paraId="0E3780A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_GBK" w:cs="Times New Roman"/>
                <w:kern w:val="2"/>
                <w:sz w:val="18"/>
                <w:szCs w:val="18"/>
                <w:highlight w:val="none"/>
                <w:vertAlign w:val="baseline"/>
                <w:lang w:val="en-US" w:eastAsia="zh-CN" w:bidi="ar-SA"/>
              </w:rPr>
            </w:pPr>
            <w:r>
              <w:rPr>
                <w:rFonts w:hint="eastAsia"/>
                <w:sz w:val="18"/>
                <w:szCs w:val="18"/>
                <w:highlight w:val="none"/>
                <w:vertAlign w:val="baseline"/>
                <w:lang w:val="en-US" w:eastAsia="zh-CN"/>
              </w:rPr>
              <w:t>到场时间</w:t>
            </w:r>
            <w:r>
              <w:rPr>
                <w:rFonts w:hint="eastAsia" w:asciiTheme="minorEastAsia" w:hAnsiTheme="minorEastAsia" w:eastAsiaTheme="minorEastAsia" w:cstheme="minorEastAsia"/>
                <w:sz w:val="18"/>
                <w:szCs w:val="18"/>
                <w:highlight w:val="none"/>
                <w:vertAlign w:val="baseline"/>
                <w:lang w:val="en-US" w:eastAsia="zh-CN"/>
              </w:rPr>
              <w:t>2</w:t>
            </w:r>
            <w:r>
              <w:rPr>
                <w:rFonts w:hint="eastAsia"/>
                <w:sz w:val="18"/>
                <w:szCs w:val="18"/>
                <w:highlight w:val="none"/>
                <w:vertAlign w:val="baseline"/>
                <w:lang w:val="en-US" w:eastAsia="zh-CN"/>
              </w:rPr>
              <w:t>:</w:t>
            </w:r>
          </w:p>
        </w:tc>
        <w:tc>
          <w:tcPr>
            <w:tcW w:w="1936" w:type="dxa"/>
            <w:vAlign w:val="center"/>
          </w:tcPr>
          <w:p w14:paraId="0707C5C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restart"/>
            <w:vAlign w:val="center"/>
          </w:tcPr>
          <w:p w14:paraId="286CFCC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到场人员签字</w:t>
            </w:r>
          </w:p>
        </w:tc>
        <w:tc>
          <w:tcPr>
            <w:tcW w:w="1637" w:type="dxa"/>
            <w:vMerge w:val="restart"/>
            <w:vAlign w:val="center"/>
          </w:tcPr>
          <w:p w14:paraId="2C75738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64B8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6" w:type="dxa"/>
            <w:vMerge w:val="continue"/>
            <w:vAlign w:val="center"/>
          </w:tcPr>
          <w:p w14:paraId="29D94F3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134998C5">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shd w:val="clear" w:color="auto" w:fill="auto"/>
            <w:vAlign w:val="center"/>
          </w:tcPr>
          <w:p w14:paraId="445E7C37">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_GBK" w:cs="Times New Roman"/>
                <w:kern w:val="2"/>
                <w:sz w:val="18"/>
                <w:szCs w:val="18"/>
                <w:highlight w:val="none"/>
                <w:vertAlign w:val="baseline"/>
                <w:lang w:val="en-US" w:eastAsia="zh-CN" w:bidi="ar-SA"/>
              </w:rPr>
            </w:pPr>
            <w:r>
              <w:rPr>
                <w:rFonts w:hint="eastAsia"/>
                <w:sz w:val="18"/>
                <w:szCs w:val="18"/>
                <w:highlight w:val="none"/>
                <w:vertAlign w:val="baseline"/>
                <w:lang w:val="en-US" w:eastAsia="zh-CN"/>
              </w:rPr>
              <w:t>存在问题</w:t>
            </w:r>
          </w:p>
        </w:tc>
        <w:tc>
          <w:tcPr>
            <w:tcW w:w="1936" w:type="dxa"/>
            <w:vAlign w:val="center"/>
          </w:tcPr>
          <w:p w14:paraId="15DEF96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continue"/>
            <w:vAlign w:val="center"/>
          </w:tcPr>
          <w:p w14:paraId="5355A11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31113C6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3ED3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23F6FAD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4B31223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shd w:val="clear" w:color="auto" w:fill="auto"/>
            <w:vAlign w:val="center"/>
          </w:tcPr>
          <w:p w14:paraId="6D3AC23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_GBK" w:cs="Times New Roman"/>
                <w:kern w:val="2"/>
                <w:sz w:val="18"/>
                <w:szCs w:val="18"/>
                <w:highlight w:val="none"/>
                <w:vertAlign w:val="baseline"/>
                <w:lang w:val="en-US" w:eastAsia="zh-CN" w:bidi="ar-SA"/>
              </w:rPr>
            </w:pPr>
            <w:r>
              <w:rPr>
                <w:rFonts w:hint="eastAsia"/>
                <w:sz w:val="18"/>
                <w:szCs w:val="18"/>
                <w:highlight w:val="none"/>
                <w:vertAlign w:val="baseline"/>
                <w:lang w:val="en-US" w:eastAsia="zh-CN"/>
              </w:rPr>
              <w:t>到场时间</w:t>
            </w:r>
            <w:r>
              <w:rPr>
                <w:rFonts w:hint="eastAsia" w:asciiTheme="minorEastAsia" w:hAnsiTheme="minorEastAsia" w:eastAsiaTheme="minorEastAsia" w:cstheme="minorEastAsia"/>
                <w:sz w:val="18"/>
                <w:szCs w:val="18"/>
                <w:highlight w:val="none"/>
                <w:vertAlign w:val="baseline"/>
                <w:lang w:val="en-US" w:eastAsia="zh-CN"/>
              </w:rPr>
              <w:t>3</w:t>
            </w:r>
            <w:r>
              <w:rPr>
                <w:rFonts w:hint="eastAsia"/>
                <w:sz w:val="18"/>
                <w:szCs w:val="18"/>
                <w:highlight w:val="none"/>
                <w:vertAlign w:val="baseline"/>
                <w:lang w:val="en-US" w:eastAsia="zh-CN"/>
              </w:rPr>
              <w:t>:</w:t>
            </w:r>
          </w:p>
        </w:tc>
        <w:tc>
          <w:tcPr>
            <w:tcW w:w="1936" w:type="dxa"/>
            <w:vAlign w:val="center"/>
          </w:tcPr>
          <w:p w14:paraId="5544314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restart"/>
            <w:vAlign w:val="center"/>
          </w:tcPr>
          <w:p w14:paraId="54F75C51">
            <w:pPr>
              <w:pStyle w:val="5"/>
              <w:keepNext w:val="0"/>
              <w:keepLines w:val="0"/>
              <w:pageBreakBefore w:val="0"/>
              <w:widowControl w:val="0"/>
              <w:tabs>
                <w:tab w:val="left" w:pos="505"/>
              </w:tabs>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到场人员签字</w:t>
            </w:r>
          </w:p>
        </w:tc>
        <w:tc>
          <w:tcPr>
            <w:tcW w:w="1637" w:type="dxa"/>
            <w:vMerge w:val="restart"/>
            <w:vAlign w:val="center"/>
          </w:tcPr>
          <w:p w14:paraId="28C7797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7B18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16" w:type="dxa"/>
            <w:vMerge w:val="continue"/>
            <w:vAlign w:val="center"/>
          </w:tcPr>
          <w:p w14:paraId="42E060A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7FD47F0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shd w:val="clear" w:color="auto" w:fill="auto"/>
            <w:vAlign w:val="center"/>
          </w:tcPr>
          <w:p w14:paraId="5057CE8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_GBK" w:cs="Times New Roman"/>
                <w:kern w:val="2"/>
                <w:sz w:val="18"/>
                <w:szCs w:val="18"/>
                <w:highlight w:val="none"/>
                <w:vertAlign w:val="baseline"/>
                <w:lang w:val="en-US" w:eastAsia="zh-CN" w:bidi="ar-SA"/>
              </w:rPr>
            </w:pPr>
            <w:r>
              <w:rPr>
                <w:rFonts w:hint="eastAsia"/>
                <w:sz w:val="18"/>
                <w:szCs w:val="18"/>
                <w:highlight w:val="none"/>
                <w:vertAlign w:val="baseline"/>
                <w:lang w:val="en-US" w:eastAsia="zh-CN"/>
              </w:rPr>
              <w:t>存在问题</w:t>
            </w:r>
          </w:p>
        </w:tc>
        <w:tc>
          <w:tcPr>
            <w:tcW w:w="1936" w:type="dxa"/>
            <w:vAlign w:val="center"/>
          </w:tcPr>
          <w:p w14:paraId="419AC10B">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continue"/>
            <w:vAlign w:val="center"/>
          </w:tcPr>
          <w:p w14:paraId="05C5E89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408B572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15AF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17E29FC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restart"/>
            <w:vAlign w:val="center"/>
          </w:tcPr>
          <w:p w14:paraId="1138360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建成后验收核查</w:t>
            </w:r>
          </w:p>
          <w:p w14:paraId="6E5E8D6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到场</w:t>
            </w:r>
          </w:p>
        </w:tc>
        <w:tc>
          <w:tcPr>
            <w:tcW w:w="2098" w:type="dxa"/>
            <w:vAlign w:val="center"/>
          </w:tcPr>
          <w:p w14:paraId="3B8EF780">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到场时间</w:t>
            </w:r>
          </w:p>
        </w:tc>
        <w:tc>
          <w:tcPr>
            <w:tcW w:w="1936" w:type="dxa"/>
            <w:vAlign w:val="center"/>
          </w:tcPr>
          <w:p w14:paraId="349B69F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444" w:type="dxa"/>
            <w:vMerge w:val="restart"/>
            <w:vAlign w:val="center"/>
          </w:tcPr>
          <w:p w14:paraId="73DC5E5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到场人员签字</w:t>
            </w:r>
          </w:p>
        </w:tc>
        <w:tc>
          <w:tcPr>
            <w:tcW w:w="1637" w:type="dxa"/>
            <w:vMerge w:val="restart"/>
            <w:vAlign w:val="center"/>
          </w:tcPr>
          <w:p w14:paraId="134AD110">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5BFA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6" w:type="dxa"/>
            <w:vMerge w:val="continue"/>
            <w:vAlign w:val="center"/>
          </w:tcPr>
          <w:p w14:paraId="45188B9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21EAF5A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vAlign w:val="center"/>
          </w:tcPr>
          <w:p w14:paraId="56B2D2D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是否超审批面积</w:t>
            </w:r>
          </w:p>
        </w:tc>
        <w:tc>
          <w:tcPr>
            <w:tcW w:w="1936" w:type="dxa"/>
            <w:vAlign w:val="center"/>
          </w:tcPr>
          <w:p w14:paraId="0EA2B2F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 xml:space="preserve">是  </w:t>
            </w: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否</w:t>
            </w:r>
          </w:p>
        </w:tc>
        <w:tc>
          <w:tcPr>
            <w:tcW w:w="1444" w:type="dxa"/>
            <w:vMerge w:val="continue"/>
            <w:vAlign w:val="center"/>
          </w:tcPr>
          <w:p w14:paraId="2426A280">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5DCD6EF9">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27C0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16" w:type="dxa"/>
            <w:vMerge w:val="continue"/>
            <w:vAlign w:val="center"/>
          </w:tcPr>
          <w:p w14:paraId="2C6BD3A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1770982E">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vAlign w:val="center"/>
          </w:tcPr>
          <w:p w14:paraId="76D7404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是否和乡村建设规划</w:t>
            </w:r>
          </w:p>
          <w:p w14:paraId="53DAA498">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许可证内容一致</w:t>
            </w:r>
          </w:p>
        </w:tc>
        <w:tc>
          <w:tcPr>
            <w:tcW w:w="1936" w:type="dxa"/>
            <w:vAlign w:val="center"/>
          </w:tcPr>
          <w:p w14:paraId="748A341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 xml:space="preserve">是  </w:t>
            </w: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否</w:t>
            </w:r>
          </w:p>
        </w:tc>
        <w:tc>
          <w:tcPr>
            <w:tcW w:w="1444" w:type="dxa"/>
            <w:vMerge w:val="continue"/>
            <w:vAlign w:val="center"/>
          </w:tcPr>
          <w:p w14:paraId="3877358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002E5DA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r w14:paraId="5AAD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16" w:type="dxa"/>
            <w:vMerge w:val="continue"/>
            <w:vAlign w:val="center"/>
          </w:tcPr>
          <w:p w14:paraId="5CEAB61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828" w:type="dxa"/>
            <w:vMerge w:val="continue"/>
            <w:vAlign w:val="center"/>
          </w:tcPr>
          <w:p w14:paraId="3D885D1D">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p>
        </w:tc>
        <w:tc>
          <w:tcPr>
            <w:tcW w:w="2098" w:type="dxa"/>
            <w:vAlign w:val="center"/>
          </w:tcPr>
          <w:p w14:paraId="7646E6C6">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是否存在其他违建行为</w:t>
            </w:r>
          </w:p>
        </w:tc>
        <w:tc>
          <w:tcPr>
            <w:tcW w:w="1936" w:type="dxa"/>
            <w:vAlign w:val="top"/>
          </w:tcPr>
          <w:p w14:paraId="30275E35">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 xml:space="preserve">是 </w:t>
            </w:r>
            <w:r>
              <w:rPr>
                <w:rFonts w:hint="eastAsia"/>
                <w:sz w:val="18"/>
                <w:szCs w:val="18"/>
                <w:highlight w:val="none"/>
                <w:vertAlign w:val="baseline"/>
                <w:lang w:val="en-US" w:eastAsia="zh-CN"/>
              </w:rPr>
              <w:sym w:font="Wingdings 2" w:char="00A3"/>
            </w:r>
            <w:r>
              <w:rPr>
                <w:rFonts w:hint="eastAsia"/>
                <w:sz w:val="18"/>
                <w:szCs w:val="18"/>
                <w:highlight w:val="none"/>
                <w:vertAlign w:val="baseline"/>
                <w:lang w:val="en-US" w:eastAsia="zh-CN"/>
              </w:rPr>
              <w:t>否 具体情况：</w:t>
            </w:r>
          </w:p>
        </w:tc>
        <w:tc>
          <w:tcPr>
            <w:tcW w:w="1444" w:type="dxa"/>
            <w:vMerge w:val="continue"/>
            <w:vAlign w:val="center"/>
          </w:tcPr>
          <w:p w14:paraId="7F3AE25A">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c>
          <w:tcPr>
            <w:tcW w:w="1637" w:type="dxa"/>
            <w:vMerge w:val="continue"/>
            <w:vAlign w:val="center"/>
          </w:tcPr>
          <w:p w14:paraId="22E4BAB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18"/>
                <w:szCs w:val="18"/>
                <w:highlight w:val="none"/>
                <w:vertAlign w:val="baseline"/>
                <w:lang w:val="en-US" w:eastAsia="zh-CN"/>
              </w:rPr>
            </w:pPr>
          </w:p>
        </w:tc>
      </w:tr>
    </w:tbl>
    <w:p w14:paraId="1EC65EA9">
      <w:pPr>
        <w:rPr>
          <w:rFonts w:hint="eastAsia"/>
          <w:highlight w:val="none"/>
          <w:lang w:val="en-US" w:eastAsia="zh-CN"/>
        </w:rPr>
      </w:pPr>
      <w:r>
        <w:rPr>
          <w:rFonts w:hint="eastAsia"/>
          <w:highlight w:val="none"/>
          <w:lang w:val="en-US" w:eastAsia="zh-CN"/>
        </w:rPr>
        <w:br w:type="page"/>
      </w:r>
    </w:p>
    <w:p w14:paraId="0106061D">
      <w:pPr>
        <w:rPr>
          <w:rFonts w:hint="eastAsia"/>
          <w:b/>
          <w:bCs/>
          <w:highlight w:val="none"/>
          <w:lang w:val="en-US" w:eastAsia="zh-CN"/>
        </w:rPr>
      </w:pPr>
      <w:r>
        <w:rPr>
          <w:rFonts w:hint="eastAsia"/>
          <w:b/>
          <w:bCs/>
          <w:highlight w:val="none"/>
          <w:lang w:val="en-US" w:eastAsia="zh-CN"/>
        </w:rPr>
        <w:t>备注：</w:t>
      </w:r>
    </w:p>
    <w:p w14:paraId="258DAE00">
      <w:pPr>
        <w:numPr>
          <w:ilvl w:val="0"/>
          <w:numId w:val="0"/>
        </w:numPr>
        <w:spacing w:line="240" w:lineRule="auto"/>
        <w:ind w:firstLine="480" w:firstLineChars="200"/>
        <w:rPr>
          <w:rFonts w:hint="eastAsia"/>
          <w:sz w:val="24"/>
          <w:highlight w:val="none"/>
          <w:lang w:val="en-US" w:eastAsia="zh-CN"/>
        </w:rPr>
      </w:pPr>
      <w:r>
        <w:rPr>
          <w:rFonts w:hint="eastAsia" w:ascii="Times New Roman" w:hAnsi="Times New Roman" w:eastAsia="方正仿宋_GBK" w:cs="Times New Roman"/>
          <w:kern w:val="2"/>
          <w:sz w:val="24"/>
          <w:szCs w:val="24"/>
          <w:lang w:val="en-US" w:eastAsia="zh-CN" w:bidi="ar-SA"/>
        </w:rPr>
        <w:t>1.</w:t>
      </w:r>
      <w:r>
        <w:rPr>
          <w:rFonts w:hint="eastAsia"/>
          <w:sz w:val="24"/>
          <w:highlight w:val="none"/>
          <w:lang w:val="en-US" w:eastAsia="zh-CN"/>
        </w:rPr>
        <w:t>一到场，对申请材料的齐全合规性进行审查。现场勘查主要内容：是否符合集体经济组织成员资格、是否符合“一户一宅”申请条件、是否符合宅基地合理布局要求、是否符合宅基地面积标准、是否有</w:t>
      </w:r>
      <w:r>
        <w:rPr>
          <w:rFonts w:hint="default"/>
          <w:sz w:val="24"/>
          <w:highlight w:val="none"/>
          <w:lang w:val="en-US" w:eastAsia="zh-CN"/>
        </w:rPr>
        <w:t>出卖出租</w:t>
      </w:r>
      <w:r>
        <w:rPr>
          <w:rFonts w:hint="eastAsia"/>
          <w:sz w:val="24"/>
          <w:highlight w:val="none"/>
          <w:lang w:val="en-US" w:eastAsia="zh-CN"/>
        </w:rPr>
        <w:t>转让</w:t>
      </w:r>
      <w:r>
        <w:rPr>
          <w:rFonts w:hint="default"/>
          <w:sz w:val="24"/>
          <w:highlight w:val="none"/>
          <w:lang w:val="en-US" w:eastAsia="zh-CN"/>
        </w:rPr>
        <w:t>赠与他人</w:t>
      </w:r>
      <w:r>
        <w:rPr>
          <w:rFonts w:hint="eastAsia"/>
          <w:sz w:val="24"/>
          <w:highlight w:val="none"/>
          <w:lang w:val="en-US" w:eastAsia="zh-CN"/>
        </w:rPr>
        <w:t>宅基地或农房行为、是否经过村组审核公示等。</w:t>
      </w:r>
    </w:p>
    <w:p w14:paraId="30CBC439">
      <w:pPr>
        <w:numPr>
          <w:ilvl w:val="0"/>
          <w:numId w:val="0"/>
        </w:numPr>
        <w:spacing w:line="240" w:lineRule="auto"/>
        <w:ind w:firstLine="480" w:firstLineChars="200"/>
        <w:rPr>
          <w:rFonts w:hint="default"/>
          <w:sz w:val="24"/>
          <w:highlight w:val="none"/>
          <w:lang w:val="en-US" w:eastAsia="zh-CN"/>
        </w:rPr>
      </w:pPr>
      <w:r>
        <w:rPr>
          <w:rFonts w:hint="default" w:ascii="Times New Roman" w:hAnsi="Times New Roman" w:eastAsia="方正仿宋_GBK" w:cs="Times New Roman"/>
          <w:kern w:val="2"/>
          <w:sz w:val="24"/>
          <w:szCs w:val="24"/>
          <w:lang w:val="en-US" w:eastAsia="zh-CN" w:bidi="ar-SA"/>
        </w:rPr>
        <w:t>2.</w:t>
      </w:r>
      <w:r>
        <w:rPr>
          <w:rFonts w:hint="eastAsia"/>
          <w:sz w:val="24"/>
          <w:highlight w:val="none"/>
          <w:lang w:val="en-US" w:eastAsia="zh-CN"/>
        </w:rPr>
        <w:t>二到场，按照《乡村建设规划许可证》放线。现场做好各界址点坐标位置、放线距离、固定参照物距离记录等。</w:t>
      </w:r>
    </w:p>
    <w:p w14:paraId="295ABAE6">
      <w:pPr>
        <w:numPr>
          <w:ilvl w:val="0"/>
          <w:numId w:val="0"/>
        </w:numPr>
        <w:spacing w:line="240" w:lineRule="auto"/>
        <w:ind w:firstLine="480" w:firstLineChars="200"/>
        <w:rPr>
          <w:rFonts w:hint="default"/>
          <w:sz w:val="24"/>
          <w:highlight w:val="none"/>
          <w:lang w:val="en-US" w:eastAsia="zh-CN"/>
        </w:rPr>
      </w:pPr>
      <w:r>
        <w:rPr>
          <w:rFonts w:hint="default" w:ascii="Times New Roman" w:hAnsi="Times New Roman" w:eastAsia="方正仿宋_GBK" w:cs="Times New Roman"/>
          <w:kern w:val="2"/>
          <w:sz w:val="24"/>
          <w:szCs w:val="24"/>
          <w:lang w:val="en-US" w:eastAsia="zh-CN" w:bidi="ar-SA"/>
        </w:rPr>
        <w:t>3.</w:t>
      </w:r>
      <w:r>
        <w:rPr>
          <w:rFonts w:hint="eastAsia"/>
          <w:sz w:val="24"/>
          <w:highlight w:val="none"/>
          <w:lang w:val="en-US" w:eastAsia="zh-CN"/>
        </w:rPr>
        <w:t>三到场，按照《乡村建设规划许可证》和设计方案施工。现场勘查核实是否按照“二到场”放线内容施工、是否按照设计方案施工、是否符合风貌管控要求、是否存在施工安全隐患等。</w:t>
      </w:r>
    </w:p>
    <w:p w14:paraId="2D3E3EDF">
      <w:pPr>
        <w:numPr>
          <w:ilvl w:val="0"/>
          <w:numId w:val="0"/>
        </w:numPr>
        <w:spacing w:line="240" w:lineRule="auto"/>
        <w:ind w:firstLine="480" w:firstLineChars="200"/>
        <w:rPr>
          <w:rFonts w:hint="eastAsia"/>
          <w:sz w:val="24"/>
          <w:highlight w:val="none"/>
          <w:lang w:val="en-US" w:eastAsia="zh-CN"/>
        </w:rPr>
      </w:pPr>
      <w:r>
        <w:rPr>
          <w:rFonts w:hint="default" w:ascii="Times New Roman" w:hAnsi="Times New Roman" w:eastAsia="方正仿宋_GBK" w:cs="Times New Roman"/>
          <w:kern w:val="2"/>
          <w:sz w:val="24"/>
          <w:szCs w:val="24"/>
          <w:lang w:val="en-US" w:eastAsia="zh-CN" w:bidi="ar-SA"/>
        </w:rPr>
        <w:t>4.</w:t>
      </w:r>
      <w:r>
        <w:rPr>
          <w:rFonts w:hint="eastAsia"/>
          <w:sz w:val="24"/>
          <w:highlight w:val="none"/>
          <w:lang w:val="en-US" w:eastAsia="zh-CN"/>
        </w:rPr>
        <w:t>四到场，按照《乡村建设规划许可证》和设计方案验收。现场勘查核实占地面积、建筑面积、层数、高度、长宽、四至、外立面效果图等情况，及拆旧退还原宅基地情况等。</w:t>
      </w:r>
    </w:p>
    <w:p w14:paraId="57082245">
      <w:pPr>
        <w:numPr>
          <w:ilvl w:val="0"/>
          <w:numId w:val="0"/>
        </w:numPr>
        <w:spacing w:line="240" w:lineRule="auto"/>
        <w:ind w:firstLine="480" w:firstLineChars="200"/>
        <w:rPr>
          <w:rFonts w:hint="default"/>
          <w:sz w:val="24"/>
          <w:highlight w:val="none"/>
          <w:lang w:val="en-US" w:eastAsia="zh-CN"/>
        </w:rPr>
      </w:pPr>
      <w:r>
        <w:rPr>
          <w:rFonts w:hint="eastAsia"/>
          <w:sz w:val="24"/>
          <w:highlight w:val="none"/>
          <w:lang w:val="en-US" w:eastAsia="zh-CN"/>
        </w:rPr>
        <w:t>5.每户村民申请宅基地建房，实行一张表四次到场记录归档，现场照片、记录图表等作为附件归档。</w:t>
      </w:r>
    </w:p>
    <w:p w14:paraId="38827E23">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7B1C81A0">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6CC5CFE9">
      <w:pPr>
        <w:rPr>
          <w:rFonts w:hint="eastAsia"/>
          <w:highlight w:val="none"/>
          <w:lang w:val="en-US" w:eastAsia="zh-CN"/>
        </w:rPr>
      </w:pPr>
    </w:p>
    <w:p w14:paraId="2EAEA11A">
      <w:pPr>
        <w:rPr>
          <w:rFonts w:hint="eastAsia"/>
          <w:highlight w:val="none"/>
          <w:lang w:val="en-US" w:eastAsia="zh-CN"/>
        </w:rPr>
      </w:pPr>
    </w:p>
    <w:p w14:paraId="581DC8ED">
      <w:pPr>
        <w:rPr>
          <w:rFonts w:hint="eastAsia"/>
          <w:highlight w:val="none"/>
          <w:lang w:val="en-US" w:eastAsia="zh-CN"/>
        </w:rPr>
      </w:pPr>
    </w:p>
    <w:p w14:paraId="4C7F42F0">
      <w:pPr>
        <w:rPr>
          <w:rFonts w:hint="eastAsia"/>
          <w:highlight w:val="none"/>
          <w:lang w:val="en-US" w:eastAsia="zh-CN"/>
        </w:rPr>
      </w:pPr>
    </w:p>
    <w:p w14:paraId="67761E94">
      <w:pPr>
        <w:rPr>
          <w:rFonts w:hint="eastAsia"/>
          <w:highlight w:val="none"/>
          <w:lang w:val="en-US" w:eastAsia="zh-CN"/>
        </w:rPr>
      </w:pPr>
    </w:p>
    <w:p w14:paraId="08B0AB56">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137858D8">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401B8197">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3CB6EE28">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1D4D9FC2">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675661AB">
      <w:pPr>
        <w:rPr>
          <w:rFonts w:hint="eastAsia"/>
          <w:lang w:val="en-US" w:eastAsia="zh-CN"/>
        </w:rPr>
      </w:pPr>
    </w:p>
    <w:p w14:paraId="4B6B14C1">
      <w:pPr>
        <w:pStyle w:val="3"/>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4D747EB2">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附件</w:t>
      </w:r>
      <w:r>
        <w:rPr>
          <w:rFonts w:hint="eastAsia" w:asciiTheme="minorEastAsia" w:hAnsiTheme="minorEastAsia" w:eastAsiaTheme="minorEastAsia" w:cstheme="minorEastAsia"/>
          <w:highlight w:val="none"/>
          <w:lang w:val="en-US" w:eastAsia="zh-CN"/>
        </w:rPr>
        <w:t>17：</w:t>
      </w:r>
    </w:p>
    <w:p w14:paraId="0B3FD185">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3B4CE414">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河源市农村村民建房巡查记录表</w:t>
      </w:r>
    </w:p>
    <w:p w14:paraId="1C6A7D13">
      <w:pPr>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县区：      乡镇：      村：</w:t>
      </w:r>
    </w:p>
    <w:tbl>
      <w:tblPr>
        <w:tblStyle w:val="12"/>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37"/>
        <w:gridCol w:w="1390"/>
        <w:gridCol w:w="1228"/>
        <w:gridCol w:w="1105"/>
        <w:gridCol w:w="1976"/>
        <w:gridCol w:w="1297"/>
      </w:tblGrid>
      <w:tr w14:paraId="06D5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58" w:type="dxa"/>
            <w:vAlign w:val="center"/>
          </w:tcPr>
          <w:p w14:paraId="221703F4">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巡查时间</w:t>
            </w:r>
          </w:p>
        </w:tc>
        <w:tc>
          <w:tcPr>
            <w:tcW w:w="1037" w:type="dxa"/>
            <w:vAlign w:val="center"/>
          </w:tcPr>
          <w:p w14:paraId="5D0205B3">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巡查对象</w:t>
            </w:r>
          </w:p>
        </w:tc>
        <w:tc>
          <w:tcPr>
            <w:tcW w:w="1390" w:type="dxa"/>
            <w:vAlign w:val="center"/>
          </w:tcPr>
          <w:p w14:paraId="68101172">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施工进度</w:t>
            </w:r>
          </w:p>
        </w:tc>
        <w:tc>
          <w:tcPr>
            <w:tcW w:w="1228" w:type="dxa"/>
            <w:vAlign w:val="center"/>
          </w:tcPr>
          <w:p w14:paraId="0D490C15">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是否存在违法违建行为</w:t>
            </w:r>
          </w:p>
        </w:tc>
        <w:tc>
          <w:tcPr>
            <w:tcW w:w="1105" w:type="dxa"/>
            <w:vAlign w:val="center"/>
          </w:tcPr>
          <w:p w14:paraId="3DC3F777">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b/>
                <w:bCs/>
                <w:sz w:val="18"/>
                <w:szCs w:val="18"/>
                <w:highlight w:val="none"/>
                <w:vertAlign w:val="baseline"/>
                <w:lang w:val="en-US" w:eastAsia="zh-CN"/>
              </w:rPr>
            </w:pPr>
            <w:r>
              <w:rPr>
                <w:rFonts w:hint="eastAsia"/>
                <w:b/>
                <w:bCs/>
                <w:sz w:val="18"/>
                <w:szCs w:val="18"/>
                <w:highlight w:val="none"/>
                <w:vertAlign w:val="baseline"/>
                <w:lang w:val="en-US" w:eastAsia="zh-CN"/>
              </w:rPr>
              <w:t>是否存在安全隐患</w:t>
            </w:r>
          </w:p>
        </w:tc>
        <w:tc>
          <w:tcPr>
            <w:tcW w:w="1976" w:type="dxa"/>
            <w:vAlign w:val="center"/>
          </w:tcPr>
          <w:p w14:paraId="352FC9A1">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b/>
                <w:bCs/>
                <w:sz w:val="18"/>
                <w:szCs w:val="18"/>
                <w:highlight w:val="none"/>
                <w:vertAlign w:val="baseline"/>
                <w:lang w:val="en-US" w:eastAsia="zh-CN"/>
              </w:rPr>
            </w:pPr>
            <w:r>
              <w:rPr>
                <w:rFonts w:hint="eastAsia"/>
                <w:b/>
                <w:bCs/>
                <w:sz w:val="18"/>
                <w:szCs w:val="18"/>
                <w:highlight w:val="none"/>
                <w:vertAlign w:val="baseline"/>
                <w:lang w:val="en-US" w:eastAsia="zh-CN"/>
              </w:rPr>
              <w:t>整改情况</w:t>
            </w:r>
          </w:p>
        </w:tc>
        <w:tc>
          <w:tcPr>
            <w:tcW w:w="1297" w:type="dxa"/>
            <w:vAlign w:val="center"/>
          </w:tcPr>
          <w:p w14:paraId="288351FF">
            <w:pPr>
              <w:pStyle w:val="5"/>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b/>
                <w:bCs/>
                <w:sz w:val="18"/>
                <w:szCs w:val="18"/>
                <w:highlight w:val="none"/>
                <w:vertAlign w:val="baseline"/>
                <w:lang w:val="en-US" w:eastAsia="zh-CN"/>
              </w:rPr>
            </w:pPr>
            <w:r>
              <w:rPr>
                <w:rFonts w:hint="eastAsia"/>
                <w:b/>
                <w:bCs/>
                <w:sz w:val="18"/>
                <w:szCs w:val="18"/>
                <w:highlight w:val="none"/>
                <w:vertAlign w:val="baseline"/>
                <w:lang w:val="en-US" w:eastAsia="zh-CN"/>
              </w:rPr>
              <w:t>巡查记录人</w:t>
            </w:r>
          </w:p>
        </w:tc>
      </w:tr>
      <w:tr w14:paraId="7679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58" w:type="dxa"/>
          </w:tcPr>
          <w:p w14:paraId="72A568FB">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7D34BA8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0F880314">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3D2E4E6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15031C15">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45274173">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5FE6091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5EE2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58" w:type="dxa"/>
          </w:tcPr>
          <w:p w14:paraId="5D26007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444FE728">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58D36780">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491B965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195B8C3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3752077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67414245">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4454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58" w:type="dxa"/>
          </w:tcPr>
          <w:p w14:paraId="1D45AF0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6F433EA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39B5923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1246C45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1DF88AAE">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540F5F8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26DC8F3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11A9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58" w:type="dxa"/>
          </w:tcPr>
          <w:p w14:paraId="3F357DD8">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6278D24B">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7A88D61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715DD36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381E0DC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454E0FC4">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052A2BB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4AB2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58" w:type="dxa"/>
          </w:tcPr>
          <w:p w14:paraId="29BC11E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4CE98119">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0E5FDA4B">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19289FE8">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6A6E0B3A">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6726AF20">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15604B3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66F1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58" w:type="dxa"/>
          </w:tcPr>
          <w:p w14:paraId="725EB350">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302DCE03">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581D73E0">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19094D8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5E6CBBC9">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06B167D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726806E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550B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4E297F6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20B20939">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400009E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2BE717F8">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51B8983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356BFACE">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7E29DF85">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78BB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0A50E34E">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1EE622AE">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4375CAA3">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6A510AB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11FDBD2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64C3F5CB">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7B407C0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69D0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2AF3605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64929C4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46D51873">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4E10CDF8">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5ABC1C3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0065431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14674437">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289A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179683DE">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1EDF51F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6563690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314B4305">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7219936E">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49F0004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20864D5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2DC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73BB76E9">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1BD6BC0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77EDCC5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4512D6EA">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3D44416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07150C04">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02F8334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701E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04354F4F">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53820074">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088A36F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7D2D6FB5">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3F381C11">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6A25E66D">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01B07466">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r w14:paraId="3E0D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58" w:type="dxa"/>
          </w:tcPr>
          <w:p w14:paraId="4778E134">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037" w:type="dxa"/>
          </w:tcPr>
          <w:p w14:paraId="59B5F728">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390" w:type="dxa"/>
          </w:tcPr>
          <w:p w14:paraId="06FC949A">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28" w:type="dxa"/>
          </w:tcPr>
          <w:p w14:paraId="4899B190">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105" w:type="dxa"/>
          </w:tcPr>
          <w:p w14:paraId="4AD6CCE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976" w:type="dxa"/>
          </w:tcPr>
          <w:p w14:paraId="6DD37F62">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c>
          <w:tcPr>
            <w:tcW w:w="1297" w:type="dxa"/>
          </w:tcPr>
          <w:p w14:paraId="7C876D2C">
            <w:pPr>
              <w:pStyle w:val="5"/>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18"/>
                <w:szCs w:val="18"/>
                <w:highlight w:val="none"/>
                <w:vertAlign w:val="baseline"/>
                <w:lang w:val="en-US" w:eastAsia="zh-CN"/>
              </w:rPr>
            </w:pPr>
          </w:p>
        </w:tc>
      </w:tr>
    </w:tbl>
    <w:p w14:paraId="34334957">
      <w:pPr>
        <w:pStyle w:val="5"/>
        <w:keepNext w:val="0"/>
        <w:keepLines w:val="0"/>
        <w:pageBreakBefore w:val="0"/>
        <w:widowControl w:val="0"/>
        <w:kinsoku/>
        <w:wordWrap/>
        <w:overflowPunct/>
        <w:topLinePunct w:val="0"/>
        <w:autoSpaceDE/>
        <w:autoSpaceDN/>
        <w:bidi w:val="0"/>
        <w:adjustRightInd/>
        <w:snapToGrid/>
        <w:jc w:val="left"/>
        <w:textAlignment w:val="auto"/>
        <w:rPr>
          <w:rFonts w:hint="default"/>
          <w:highlight w:val="none"/>
          <w:lang w:val="en-US" w:eastAsia="zh-CN"/>
        </w:rPr>
      </w:pPr>
    </w:p>
    <w:p w14:paraId="1AF32EAA">
      <w:pPr>
        <w:rPr>
          <w:rFonts w:hint="eastAsia"/>
          <w:highlight w:val="none"/>
          <w:lang w:val="en-US" w:eastAsia="zh-CN"/>
        </w:rPr>
      </w:pPr>
      <w:r>
        <w:rPr>
          <w:rFonts w:hint="eastAsia"/>
          <w:highlight w:val="none"/>
          <w:lang w:val="en-US" w:eastAsia="zh-CN"/>
        </w:rPr>
        <w:br w:type="page"/>
      </w:r>
    </w:p>
    <w:p w14:paraId="2BB7E05E">
      <w:pPr>
        <w:pStyle w:val="3"/>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附件18：</w:t>
      </w:r>
    </w:p>
    <w:p w14:paraId="3CB42FD7">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p>
    <w:p w14:paraId="6360C809">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河源市农村村民建房违法案件（线索）上报登记表</w:t>
      </w:r>
    </w:p>
    <w:tbl>
      <w:tblPr>
        <w:tblStyle w:val="12"/>
        <w:tblW w:w="9518"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063"/>
        <w:gridCol w:w="1105"/>
        <w:gridCol w:w="1379"/>
        <w:gridCol w:w="1089"/>
        <w:gridCol w:w="3587"/>
      </w:tblGrid>
      <w:tr w14:paraId="60A4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76B71B25">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上报单位</w:t>
            </w:r>
          </w:p>
        </w:tc>
        <w:tc>
          <w:tcPr>
            <w:tcW w:w="1063" w:type="dxa"/>
            <w:vAlign w:val="center"/>
          </w:tcPr>
          <w:p w14:paraId="611AFC19">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上报人</w:t>
            </w:r>
          </w:p>
        </w:tc>
        <w:tc>
          <w:tcPr>
            <w:tcW w:w="1105" w:type="dxa"/>
            <w:vAlign w:val="center"/>
          </w:tcPr>
          <w:p w14:paraId="4B545042">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b/>
                <w:bCs/>
                <w:sz w:val="18"/>
                <w:szCs w:val="18"/>
                <w:highlight w:val="none"/>
                <w:vertAlign w:val="baseline"/>
                <w:lang w:val="en-US" w:eastAsia="zh-CN"/>
              </w:rPr>
            </w:pPr>
            <w:r>
              <w:rPr>
                <w:rFonts w:hint="eastAsia"/>
                <w:b/>
                <w:bCs/>
                <w:sz w:val="18"/>
                <w:szCs w:val="18"/>
                <w:highlight w:val="none"/>
                <w:vertAlign w:val="baseline"/>
                <w:lang w:val="en-US" w:eastAsia="zh-CN"/>
              </w:rPr>
              <w:t>上报时间</w:t>
            </w:r>
          </w:p>
        </w:tc>
        <w:tc>
          <w:tcPr>
            <w:tcW w:w="1379" w:type="dxa"/>
            <w:vAlign w:val="center"/>
          </w:tcPr>
          <w:p w14:paraId="24D0984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接收单位</w:t>
            </w:r>
          </w:p>
        </w:tc>
        <w:tc>
          <w:tcPr>
            <w:tcW w:w="1089" w:type="dxa"/>
            <w:vAlign w:val="center"/>
          </w:tcPr>
          <w:p w14:paraId="562F6029">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接收人</w:t>
            </w:r>
          </w:p>
        </w:tc>
        <w:tc>
          <w:tcPr>
            <w:tcW w:w="3587" w:type="dxa"/>
            <w:vAlign w:val="center"/>
          </w:tcPr>
          <w:p w14:paraId="10FD6B2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上报事项</w:t>
            </w:r>
          </w:p>
        </w:tc>
      </w:tr>
      <w:tr w14:paraId="14C0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3F83478B">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4BAC6BD1">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24E1725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0C0D8F4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1901A7F7">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1F9BFC25">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（包括时间、地点、事主、违法基本情况）</w:t>
            </w:r>
          </w:p>
        </w:tc>
      </w:tr>
      <w:tr w14:paraId="1A69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5F198CA6">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5D9B99D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1C28D4E2">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39C9B481">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274B938E">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42BC1C9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794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vAlign w:val="center"/>
          </w:tcPr>
          <w:p w14:paraId="03AE8D1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3A05785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5E2AD0C0">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7F402FF7">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1D696D4C">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4496EB70">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3AA2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5BA757AE">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4254D4B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7B35CFE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32A43D57">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43B7C08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3ACB4F5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0076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2CD6C06F">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26575F9E">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1B32ABD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4B7043CF">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6D95F2D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7887E063">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3AE9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6491131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26873863">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3116173E">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646DAD0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3DE25FA7">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76F4CA5F">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0943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vAlign w:val="center"/>
          </w:tcPr>
          <w:p w14:paraId="5E6BF1F6">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2303BE1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61B8A425">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096852CE">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7EA2FE87">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65377EF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2A04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5AE4C981">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52A6417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23CD1E6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3800DD6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61CCBD01">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3265DB4B">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7EC9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46DFBE4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5221435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0BB6EDCF">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41FCE822">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59546E5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641BA1EC">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4BF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42693EF2">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48616D6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723C546C">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060C54DD">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2C8B1472">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4DBAAD8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58C2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3820B115">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35A16E0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3709394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7C7C639B">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6747F2FE">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4891F474">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r w14:paraId="1259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vAlign w:val="center"/>
          </w:tcPr>
          <w:p w14:paraId="4B4DB17A">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63" w:type="dxa"/>
            <w:vAlign w:val="center"/>
          </w:tcPr>
          <w:p w14:paraId="2C7CEA9F">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105" w:type="dxa"/>
            <w:vAlign w:val="center"/>
          </w:tcPr>
          <w:p w14:paraId="16A509A8">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379" w:type="dxa"/>
            <w:vAlign w:val="center"/>
          </w:tcPr>
          <w:p w14:paraId="08992070">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1089" w:type="dxa"/>
            <w:vAlign w:val="center"/>
          </w:tcPr>
          <w:p w14:paraId="2B44FD23">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c>
          <w:tcPr>
            <w:tcW w:w="3587" w:type="dxa"/>
            <w:vAlign w:val="center"/>
          </w:tcPr>
          <w:p w14:paraId="0C5FD651">
            <w:pPr>
              <w:pStyle w:val="5"/>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vertAlign w:val="baseline"/>
                <w:lang w:val="en-US" w:eastAsia="zh-CN"/>
              </w:rPr>
            </w:pPr>
          </w:p>
        </w:tc>
      </w:tr>
    </w:tbl>
    <w:p w14:paraId="6F6094C8">
      <w:pPr>
        <w:pStyle w:val="5"/>
        <w:keepNext w:val="0"/>
        <w:keepLines w:val="0"/>
        <w:pageBreakBefore w:val="0"/>
        <w:widowControl w:val="0"/>
        <w:kinsoku/>
        <w:wordWrap/>
        <w:overflowPunct/>
        <w:topLinePunct w:val="0"/>
        <w:autoSpaceDE/>
        <w:autoSpaceDN/>
        <w:bidi w:val="0"/>
        <w:adjustRightInd/>
        <w:snapToGrid/>
        <w:jc w:val="left"/>
        <w:textAlignment w:val="auto"/>
        <w:rPr>
          <w:rFonts w:hint="default"/>
          <w:highlight w:val="none"/>
          <w:lang w:val="en-US" w:eastAsia="zh-CN"/>
        </w:rPr>
      </w:pPr>
    </w:p>
    <w:p w14:paraId="0148F03F">
      <w:pPr>
        <w:pStyle w:val="5"/>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p>
    <w:p w14:paraId="6B921BBF">
      <w:pPr>
        <w:pStyle w:val="9"/>
        <w:numPr>
          <w:ilvl w:val="0"/>
          <w:numId w:val="0"/>
        </w:numPr>
        <w:bidi w:val="0"/>
        <w:ind w:firstLine="640" w:firstLineChars="200"/>
        <w:rPr>
          <w:rFonts w:hint="default"/>
          <w:highlight w:val="none"/>
          <w:lang w:val="en-US" w:eastAsia="zh-CN"/>
        </w:rPr>
      </w:pPr>
    </w:p>
    <w:p w14:paraId="15F57E67">
      <w:pPr>
        <w:pStyle w:val="9"/>
        <w:numPr>
          <w:ilvl w:val="0"/>
          <w:numId w:val="0"/>
        </w:numPr>
        <w:bidi w:val="0"/>
        <w:ind w:firstLine="640" w:firstLineChars="200"/>
        <w:rPr>
          <w:rFonts w:hint="default"/>
          <w:highlight w:val="none"/>
          <w:lang w:val="en-US" w:eastAsia="zh-CN"/>
        </w:rPr>
      </w:pPr>
    </w:p>
    <w:p w14:paraId="01D969DF">
      <w:pPr>
        <w:pStyle w:val="9"/>
        <w:numPr>
          <w:ilvl w:val="0"/>
          <w:numId w:val="0"/>
        </w:numPr>
        <w:bidi w:val="0"/>
        <w:ind w:firstLine="640" w:firstLineChars="200"/>
        <w:rPr>
          <w:rFonts w:hint="default"/>
          <w:highlight w:val="none"/>
          <w:lang w:val="en-US" w:eastAsia="zh-CN"/>
        </w:rPr>
      </w:pPr>
    </w:p>
    <w:p w14:paraId="270E2966">
      <w:pPr>
        <w:pStyle w:val="9"/>
        <w:numPr>
          <w:ilvl w:val="0"/>
          <w:numId w:val="0"/>
        </w:numPr>
        <w:bidi w:val="0"/>
        <w:ind w:firstLine="640" w:firstLineChars="200"/>
        <w:rPr>
          <w:rFonts w:hint="default"/>
          <w:highlight w:val="none"/>
          <w:lang w:val="en-US" w:eastAsia="zh-CN"/>
        </w:rPr>
      </w:pPr>
    </w:p>
    <w:p w14:paraId="3B9BF84A">
      <w:pPr>
        <w:pStyle w:val="9"/>
        <w:numPr>
          <w:ilvl w:val="0"/>
          <w:numId w:val="0"/>
        </w:numPr>
        <w:bidi w:val="0"/>
        <w:ind w:firstLine="640" w:firstLineChars="200"/>
        <w:rPr>
          <w:rFonts w:hint="default"/>
          <w:highlight w:val="none"/>
          <w:lang w:val="en-US" w:eastAsia="zh-CN"/>
        </w:rPr>
      </w:pPr>
    </w:p>
    <w:p w14:paraId="4854A1B7">
      <w:pPr>
        <w:pStyle w:val="9"/>
        <w:numPr>
          <w:ilvl w:val="0"/>
          <w:numId w:val="0"/>
        </w:numPr>
        <w:bidi w:val="0"/>
        <w:ind w:firstLine="640" w:firstLineChars="200"/>
        <w:rPr>
          <w:rFonts w:hint="default"/>
          <w:highlight w:val="none"/>
          <w:lang w:val="en-US" w:eastAsia="zh-CN"/>
        </w:rPr>
      </w:pPr>
    </w:p>
    <w:sectPr>
      <w:footerReference r:id="rId6" w:type="default"/>
      <w:pgSz w:w="11906" w:h="16838"/>
      <w:pgMar w:top="1701" w:right="1474" w:bottom="1474" w:left="1587" w:header="0" w:footer="969" w:gutter="0"/>
      <w:cols w:space="0" w:num="1"/>
      <w:rtlGutter w:val="0"/>
      <w:docGrid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7D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AE16A">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E2AE16A">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2EA7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2BD2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62BD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25078"/>
    <w:rsid w:val="031B1708"/>
    <w:rsid w:val="04996EC7"/>
    <w:rsid w:val="05CC4D6B"/>
    <w:rsid w:val="06AC0501"/>
    <w:rsid w:val="08D64604"/>
    <w:rsid w:val="099223F2"/>
    <w:rsid w:val="09A017D8"/>
    <w:rsid w:val="09E50C48"/>
    <w:rsid w:val="0A0168F7"/>
    <w:rsid w:val="0A3F5A6D"/>
    <w:rsid w:val="0E3A5411"/>
    <w:rsid w:val="102F109D"/>
    <w:rsid w:val="10E80E57"/>
    <w:rsid w:val="11132CE9"/>
    <w:rsid w:val="139D6B02"/>
    <w:rsid w:val="144C6C81"/>
    <w:rsid w:val="14E16E52"/>
    <w:rsid w:val="15CB2D95"/>
    <w:rsid w:val="15D20959"/>
    <w:rsid w:val="16027CCE"/>
    <w:rsid w:val="165079B1"/>
    <w:rsid w:val="167A58EE"/>
    <w:rsid w:val="190975CB"/>
    <w:rsid w:val="192F165F"/>
    <w:rsid w:val="1A44443F"/>
    <w:rsid w:val="1CC424C0"/>
    <w:rsid w:val="1D537F7C"/>
    <w:rsid w:val="229121BE"/>
    <w:rsid w:val="238F6FAE"/>
    <w:rsid w:val="241C3CB4"/>
    <w:rsid w:val="251C315C"/>
    <w:rsid w:val="255B68D6"/>
    <w:rsid w:val="26035DEB"/>
    <w:rsid w:val="26BE4E4D"/>
    <w:rsid w:val="286A1923"/>
    <w:rsid w:val="28706D19"/>
    <w:rsid w:val="28714668"/>
    <w:rsid w:val="287B382F"/>
    <w:rsid w:val="28F61D69"/>
    <w:rsid w:val="2BBD6E1E"/>
    <w:rsid w:val="2BE1588C"/>
    <w:rsid w:val="2C1B476C"/>
    <w:rsid w:val="2C5E076B"/>
    <w:rsid w:val="307A78A5"/>
    <w:rsid w:val="338C24A3"/>
    <w:rsid w:val="34995A5A"/>
    <w:rsid w:val="354074ED"/>
    <w:rsid w:val="361529C8"/>
    <w:rsid w:val="3636014B"/>
    <w:rsid w:val="372D5A13"/>
    <w:rsid w:val="38CF50D5"/>
    <w:rsid w:val="3904068B"/>
    <w:rsid w:val="3A0F6DD0"/>
    <w:rsid w:val="3D733BDF"/>
    <w:rsid w:val="3E1F3CF7"/>
    <w:rsid w:val="40F94425"/>
    <w:rsid w:val="42801DAB"/>
    <w:rsid w:val="42A930FC"/>
    <w:rsid w:val="439E377F"/>
    <w:rsid w:val="44C6279F"/>
    <w:rsid w:val="461A53C6"/>
    <w:rsid w:val="461C1430"/>
    <w:rsid w:val="475E7434"/>
    <w:rsid w:val="47975F91"/>
    <w:rsid w:val="47F14F82"/>
    <w:rsid w:val="49307120"/>
    <w:rsid w:val="495C6ECB"/>
    <w:rsid w:val="49CB1E26"/>
    <w:rsid w:val="49F8312B"/>
    <w:rsid w:val="4C182B41"/>
    <w:rsid w:val="4D463256"/>
    <w:rsid w:val="4DF86C11"/>
    <w:rsid w:val="4F207EAE"/>
    <w:rsid w:val="500A17DF"/>
    <w:rsid w:val="51074E5C"/>
    <w:rsid w:val="522B0886"/>
    <w:rsid w:val="54331091"/>
    <w:rsid w:val="550E6492"/>
    <w:rsid w:val="55DF4A13"/>
    <w:rsid w:val="57C379B4"/>
    <w:rsid w:val="59CC2C9B"/>
    <w:rsid w:val="5C400E83"/>
    <w:rsid w:val="5F4B0263"/>
    <w:rsid w:val="5F5B1CB9"/>
    <w:rsid w:val="5F775C2F"/>
    <w:rsid w:val="5F9F50E9"/>
    <w:rsid w:val="5FA805FC"/>
    <w:rsid w:val="5FAA3C47"/>
    <w:rsid w:val="5FD22191"/>
    <w:rsid w:val="5FE35920"/>
    <w:rsid w:val="62344338"/>
    <w:rsid w:val="642C0AA4"/>
    <w:rsid w:val="64B7454D"/>
    <w:rsid w:val="64EF46A6"/>
    <w:rsid w:val="6523167D"/>
    <w:rsid w:val="6670131F"/>
    <w:rsid w:val="672801F8"/>
    <w:rsid w:val="67B25078"/>
    <w:rsid w:val="692A3D9F"/>
    <w:rsid w:val="69C12364"/>
    <w:rsid w:val="69C20088"/>
    <w:rsid w:val="6A35034B"/>
    <w:rsid w:val="6AF643FD"/>
    <w:rsid w:val="6BB82392"/>
    <w:rsid w:val="6C2E1E2A"/>
    <w:rsid w:val="6C783074"/>
    <w:rsid w:val="6CC10EBE"/>
    <w:rsid w:val="6D796B7B"/>
    <w:rsid w:val="6D8B4F45"/>
    <w:rsid w:val="6EC95FB4"/>
    <w:rsid w:val="6F526E4A"/>
    <w:rsid w:val="6FC34129"/>
    <w:rsid w:val="725A7FBE"/>
    <w:rsid w:val="730162BB"/>
    <w:rsid w:val="7329073B"/>
    <w:rsid w:val="73C13823"/>
    <w:rsid w:val="74F56C57"/>
    <w:rsid w:val="76AE24B4"/>
    <w:rsid w:val="786B381F"/>
    <w:rsid w:val="798903E5"/>
    <w:rsid w:val="79FE6149"/>
    <w:rsid w:val="7A2C0DF2"/>
    <w:rsid w:val="7B1E408D"/>
    <w:rsid w:val="7DE82555"/>
    <w:rsid w:val="7E34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18"/>
    <w:qFormat/>
    <w:uiPriority w:val="0"/>
    <w:pPr>
      <w:keepNext/>
      <w:keepLines/>
      <w:spacing w:beforeLines="0" w:beforeAutospacing="0" w:afterLines="0" w:afterAutospacing="0" w:line="560" w:lineRule="exact"/>
      <w:jc w:val="center"/>
      <w:outlineLvl w:val="0"/>
    </w:pPr>
    <w:rPr>
      <w:rFonts w:ascii="Calibri" w:hAnsi="Calibri" w:eastAsia="方正小标宋简体" w:cs="方正仿宋_GBK"/>
      <w:kern w:val="44"/>
      <w:sz w:val="40"/>
      <w:szCs w:val="40"/>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方正黑体_GBK" w:cs="方正仿宋_GBK"/>
      <w:sz w:val="32"/>
      <w:szCs w:val="40"/>
    </w:rPr>
  </w:style>
  <w:style w:type="paragraph" w:styleId="4">
    <w:name w:val="heading 3"/>
    <w:basedOn w:val="1"/>
    <w:next w:val="1"/>
    <w:link w:val="15"/>
    <w:unhideWhenUsed/>
    <w:qFormat/>
    <w:uiPriority w:val="0"/>
    <w:pPr>
      <w:keepNext/>
      <w:keepLines/>
      <w:widowControl w:val="0"/>
      <w:spacing w:beforeLines="0" w:beforeAutospacing="0" w:afterLines="0" w:afterAutospacing="0" w:line="560" w:lineRule="exact"/>
      <w:jc w:val="both"/>
      <w:outlineLvl w:val="2"/>
    </w:pPr>
    <w:rPr>
      <w:rFonts w:ascii="Times New Roman" w:hAnsi="Times New Roman" w:eastAsia="方正楷体_GBK" w:cs="方正仿宋_GBK"/>
      <w:szCs w:val="4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Lines="0" w:afterAutospacing="0" w:line="560" w:lineRule="exact"/>
    </w:pPr>
    <w:rPr>
      <w:rFonts w:ascii="Times New Roman" w:hAnsi="Times New Roman" w:eastAsia="方正仿宋_GBK" w:cs="Times New Roman"/>
      <w:sz w:val="32"/>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widowControl/>
      <w:spacing w:line="560" w:lineRule="exact"/>
      <w:jc w:val="left"/>
    </w:pPr>
    <w:rPr>
      <w:rFonts w:ascii="Calibri" w:hAnsi="Calibri" w:eastAsia="方正仿宋_GBK" w:cs="Times New Roman"/>
      <w:kern w:val="0"/>
      <w:sz w:val="32"/>
      <w:szCs w:val="40"/>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标题 3 Char"/>
    <w:link w:val="4"/>
    <w:qFormat/>
    <w:uiPriority w:val="0"/>
    <w:rPr>
      <w:rFonts w:ascii="Times New Roman" w:hAnsi="Times New Roman" w:eastAsia="方正楷体_GBK" w:cs="方正仿宋_GBK"/>
      <w:kern w:val="2"/>
      <w:sz w:val="32"/>
      <w:szCs w:val="40"/>
      <w:lang w:val="en-US" w:eastAsia="zh-CN" w:bidi="ar-SA"/>
    </w:rPr>
  </w:style>
  <w:style w:type="paragraph" w:customStyle="1" w:styleId="16">
    <w:name w:val="Body text|1"/>
    <w:basedOn w:val="1"/>
    <w:qFormat/>
    <w:uiPriority w:val="0"/>
    <w:pPr>
      <w:widowControl w:val="0"/>
      <w:shd w:val="clear" w:color="auto" w:fill="auto"/>
      <w:spacing w:line="437" w:lineRule="auto"/>
      <w:ind w:firstLine="400"/>
    </w:pPr>
    <w:rPr>
      <w:rFonts w:ascii="MingLiU" w:hAnsi="MingLiU" w:eastAsia="MingLiU" w:cs="MingLiU"/>
      <w:sz w:val="20"/>
      <w:szCs w:val="20"/>
      <w:u w:val="none"/>
      <w:shd w:val="clear" w:color="auto" w:fill="auto"/>
      <w:lang w:val="zh-TW" w:eastAsia="zh-TW" w:bidi="zh-TW"/>
    </w:rPr>
  </w:style>
  <w:style w:type="paragraph" w:styleId="17">
    <w:name w:val="List Paragraph"/>
    <w:basedOn w:val="1"/>
    <w:qFormat/>
    <w:uiPriority w:val="34"/>
    <w:pPr>
      <w:ind w:firstLine="420" w:firstLineChars="200"/>
    </w:pPr>
  </w:style>
  <w:style w:type="character" w:customStyle="1" w:styleId="18">
    <w:name w:val="标题 1 Char"/>
    <w:link w:val="2"/>
    <w:qFormat/>
    <w:uiPriority w:val="0"/>
    <w:rPr>
      <w:rFonts w:ascii="Calibri" w:hAnsi="Calibri" w:eastAsia="方正小标宋简体" w:cs="方正仿宋_GBK"/>
      <w:kern w:val="44"/>
      <w:sz w:val="40"/>
      <w:szCs w:val="4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河源市农业农村局</Company>
  <Pages>52</Pages>
  <Words>19192</Words>
  <Characters>19525</Characters>
  <Lines>0</Lines>
  <Paragraphs>0</Paragraphs>
  <TotalTime>0</TotalTime>
  <ScaleCrop>false</ScaleCrop>
  <LinksUpToDate>false</LinksUpToDate>
  <CharactersWithSpaces>22023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2025-04-28T02:13:00Z</dcterms:created>
  <dc:creator>阿牛哥</dc:creator>
  <cp:lastModifiedBy>hyxr</cp:lastModifiedBy>
  <cp:lastPrinted>2025-06-23T08:47:00Z</cp:lastPrinted>
  <dcterms:modified xsi:type="dcterms:W3CDTF">2025-06-24T01:21:05Z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E27504B07F614CAAB2CE30E6D794BFBC_13</vt:lpwstr>
  </property>
  <property fmtid="{D5CDD505-2E9C-101B-9397-08002B2CF9AE}" pid="4" name="KSOTemplateDocerSaveRecord">
    <vt:lpwstr>eyJoZGlkIjoiNThiZTFmYTdmMDU1ZDQ4NTNkZGZhZjYzY2ZiODViYmQiLCJ1c2VySWQiOiI3MTY4NDI1MDEifQ==</vt:lpwstr>
  </property>
</Properties>
</file>