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  <w:t>重点市场知识产权保护项目申报指南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重点市场知识产权保护项目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借鉴</w:t>
      </w:r>
      <w:r>
        <w:rPr>
          <w:rFonts w:hint="eastAsia" w:cs="仿宋_GB2312"/>
          <w:sz w:val="32"/>
          <w:szCs w:val="32"/>
          <w:lang w:eastAsia="zh-CN"/>
        </w:rPr>
        <w:t>其他地区</w:t>
      </w:r>
      <w:r>
        <w:rPr>
          <w:rFonts w:hint="eastAsia" w:cs="仿宋_GB2312"/>
          <w:sz w:val="32"/>
          <w:szCs w:val="32"/>
        </w:rPr>
        <w:t>重点展会、重点市场、电商领域知识产权保护先进经验做法，结合河源重点展会、重点市场、电商领域知识产权保护实际与需求，切实完善</w:t>
      </w:r>
      <w:r>
        <w:rPr>
          <w:rFonts w:hint="eastAsia" w:cs="仿宋_GB2312"/>
          <w:sz w:val="32"/>
          <w:szCs w:val="32"/>
          <w:lang w:eastAsia="zh-CN"/>
        </w:rPr>
        <w:t>河源</w:t>
      </w:r>
      <w:r>
        <w:rPr>
          <w:rFonts w:hint="eastAsia" w:cs="仿宋_GB2312"/>
          <w:sz w:val="32"/>
          <w:szCs w:val="32"/>
        </w:rPr>
        <w:t>重点展会、重点市场、电商领域知识产权保护机制，提升知识产权保护效能。组织进驻重点市场开展知识产权保护工作，培育申报知识产权规范化市场。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三、项目</w:t>
      </w:r>
      <w:r>
        <w:rPr>
          <w:rFonts w:hint="eastAsia" w:eastAsia="黑体" w:cs="黑体"/>
          <w:sz w:val="32"/>
          <w:szCs w:val="32"/>
        </w:rPr>
        <w:t>任务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加强培育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重</w:t>
      </w:r>
      <w:r>
        <w:rPr>
          <w:rFonts w:hint="eastAsia" w:cs="仿宋_GB2312"/>
          <w:sz w:val="32"/>
          <w:szCs w:val="32"/>
        </w:rPr>
        <w:t>点展会、重点市场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知识产权保护能力，支持和指导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相关单位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建立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至少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内部管理和保护制度，指导提升知识产权维权和涉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应对能力，推动开展知识产权保护自律工作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至少在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个展会或市场开展强化知识产权保护工作，做好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市电商领域知识产权保护工作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（三）在河源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重点展会、重点市场开展至少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现场咨询宣传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、维权援助等活动。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总结推广重点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展会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、重点市场知识产权保护中好的做法和经验，利用各类媒体及时宣传报道执法活动的工作措施、工作进展、工作效果和典型案例，形成良好的知识产权保护氛围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。项目期间至少在市内主流媒体开展相关宣传报道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2次以上，并形成相关工作报告1份。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协助行政机关开展知识产权侵权调查取证和纠纷调解工作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；协助相关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知识产权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风险排查、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维权援助服务，提供各类知识产权保护信息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或法律咨询服务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四</w:t>
      </w:r>
      <w:r>
        <w:rPr>
          <w:rFonts w:hint="eastAsia" w:eastAsia="黑体" w:cs="黑体"/>
          <w:sz w:val="32"/>
          <w:szCs w:val="32"/>
        </w:rPr>
        <w:t>、</w:t>
      </w:r>
      <w:r>
        <w:rPr>
          <w:rFonts w:hint="eastAsia" w:eastAsia="黑体" w:cs="黑体"/>
          <w:sz w:val="32"/>
          <w:szCs w:val="32"/>
          <w:lang w:eastAsia="zh-CN"/>
        </w:rPr>
        <w:t>申报主体</w:t>
      </w:r>
      <w:r>
        <w:rPr>
          <w:rFonts w:hint="eastAsia" w:eastAsia="黑体" w:cs="黑体"/>
          <w:sz w:val="32"/>
          <w:szCs w:val="32"/>
        </w:rPr>
        <w:t>及</w:t>
      </w:r>
      <w:r>
        <w:rPr>
          <w:rFonts w:hint="eastAsia" w:eastAsia="黑体" w:cs="黑体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（一）申报主体：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广东省内市内</w:t>
      </w:r>
      <w:r>
        <w:rPr>
          <w:rFonts w:hint="eastAsia" w:cs="仿宋_GB2312"/>
          <w:sz w:val="32"/>
          <w:szCs w:val="32"/>
        </w:rPr>
        <w:t>依法批准成立或注册登记，能够独立承担法律责任的知识产权</w:t>
      </w:r>
      <w:r>
        <w:rPr>
          <w:rFonts w:hint="eastAsia" w:cs="仿宋_GB2312"/>
          <w:sz w:val="32"/>
          <w:szCs w:val="32"/>
          <w:lang w:eastAsia="zh-CN"/>
        </w:rPr>
        <w:t>行业组织、</w:t>
      </w:r>
      <w:r>
        <w:rPr>
          <w:rFonts w:hint="eastAsia" w:cs="仿宋_GB2312"/>
          <w:sz w:val="32"/>
          <w:szCs w:val="32"/>
        </w:rPr>
        <w:t>行业协会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</w:rPr>
        <w:t>企事业单位</w:t>
      </w:r>
      <w:r>
        <w:rPr>
          <w:rFonts w:hint="eastAsia" w:cs="仿宋_GB2312"/>
          <w:sz w:val="32"/>
          <w:szCs w:val="32"/>
          <w:lang w:eastAsia="zh-CN"/>
        </w:rPr>
        <w:t>，维权援助机构</w:t>
      </w:r>
      <w:r>
        <w:rPr>
          <w:rFonts w:hint="eastAsia" w:cs="仿宋_GB2312"/>
          <w:sz w:val="32"/>
          <w:szCs w:val="32"/>
        </w:rPr>
        <w:t>等。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ascii="楷体_GB2312" w:hAnsi="楷体_GB2312" w:eastAsia="楷体_GB2312" w:cs="楷体_GB2312"/>
          <w:sz w:val="32"/>
          <w:szCs w:val="32"/>
        </w:rPr>
        <w:t>申报条件：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重点展会、重点市场、电商领域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多元化知识产权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保护宣传、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纠纷调解机制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能力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，能够配合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河源市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市场监督管理局（知识产权局）开展知识产权侵权调查取证和开展知识产权纠纷调解，并对我市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重点展会、重点市场、电商领域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知识产权保护意识现状及我市知识产权保护宣传工作重点、要求等有较全面、准确的了解和把握，具备一定知识产权保护宣传工作经验。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2021年度省市场监督管理局下放市县知识产权专项资金项目入库申报书</w:t>
      </w:r>
      <w:r>
        <w:rPr>
          <w:rFonts w:hint="eastAsia" w:cs="仿宋_GB2312"/>
          <w:sz w:val="32"/>
          <w:szCs w:val="32"/>
        </w:rPr>
        <w:t>》</w:t>
      </w:r>
      <w:r>
        <w:rPr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主体资格登记证书加盖公章的复印件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pageBreakBefore w:val="0"/>
        <w:numPr>
          <w:ilvl w:val="0"/>
          <w:numId w:val="0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（三）真实性承诺函；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   （四）其他证明申报条件和申报优势的材料。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6C03"/>
    <w:rsid w:val="10525E86"/>
    <w:rsid w:val="10F061C2"/>
    <w:rsid w:val="17B50B6D"/>
    <w:rsid w:val="1D770837"/>
    <w:rsid w:val="221F2724"/>
    <w:rsid w:val="30D35BF0"/>
    <w:rsid w:val="37435FE7"/>
    <w:rsid w:val="3798570A"/>
    <w:rsid w:val="3FBE6C03"/>
    <w:rsid w:val="43FB06AA"/>
    <w:rsid w:val="4BA55BAD"/>
    <w:rsid w:val="4CD1670E"/>
    <w:rsid w:val="4E6E6040"/>
    <w:rsid w:val="4F020359"/>
    <w:rsid w:val="5A6A3612"/>
    <w:rsid w:val="5D3134EE"/>
    <w:rsid w:val="5ECB1D98"/>
    <w:rsid w:val="5EFE4418"/>
    <w:rsid w:val="5FA858F2"/>
    <w:rsid w:val="64AA5C68"/>
    <w:rsid w:val="685B794A"/>
    <w:rsid w:val="78DC413B"/>
    <w:rsid w:val="7DD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2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/>
      <w:color w:val="000000"/>
      <w:kern w:val="0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2020-09-21T07:10:00Z</dcterms:created>
  <dc:creator>羅-敏儿</dc:creator>
  <cp:lastModifiedBy>陈明</cp:lastModifiedBy>
  <dcterms:modified xsi:type="dcterms:W3CDTF">2020-11-09T02:13:12Z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