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eastAsia" w:ascii="宋体" w:hAnsi="宋体" w:eastAsia="宋体" w:cs="宋体"/>
          <w:b/>
          <w:sz w:val="32"/>
          <w:szCs w:val="44"/>
        </w:rPr>
      </w:pP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883" w:firstLineChars="200"/>
        <w:jc w:val="center"/>
        <w:textAlignment w:val="auto"/>
        <w:outlineLvl w:val="9"/>
        <w:rPr>
          <w:rFonts w:hint="eastAsia" w:ascii="宋体" w:hAnsi="宋体" w:eastAsia="宋体" w:cs="宋体"/>
          <w:b/>
          <w:sz w:val="44"/>
          <w:szCs w:val="44"/>
        </w:rPr>
      </w:pPr>
      <w:r>
        <w:rPr>
          <w:rFonts w:hint="eastAsia" w:ascii="宋体" w:hAnsi="宋体" w:eastAsia="宋体" w:cs="宋体"/>
          <w:b/>
          <w:sz w:val="44"/>
          <w:szCs w:val="44"/>
        </w:rPr>
        <w:t>河源市中小企业信贷风险补偿金</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883" w:firstLineChars="200"/>
        <w:jc w:val="center"/>
        <w:textAlignment w:val="auto"/>
        <w:outlineLvl w:val="9"/>
        <w:rPr>
          <w:rFonts w:hint="eastAsia" w:ascii="宋体" w:hAnsi="宋体" w:eastAsia="宋体" w:cs="宋体"/>
          <w:b/>
          <w:sz w:val="44"/>
          <w:szCs w:val="44"/>
          <w:lang w:eastAsia="zh-CN"/>
        </w:rPr>
      </w:pPr>
      <w:r>
        <w:rPr>
          <w:rFonts w:hint="eastAsia" w:ascii="宋体" w:hAnsi="宋体" w:eastAsia="宋体" w:cs="宋体"/>
          <w:b/>
          <w:sz w:val="44"/>
          <w:szCs w:val="44"/>
        </w:rPr>
        <w:t>管理办法</w:t>
      </w:r>
      <w:r>
        <w:rPr>
          <w:rFonts w:hint="eastAsia" w:ascii="宋体" w:hAnsi="宋体" w:eastAsia="宋体" w:cs="宋体"/>
          <w:b/>
          <w:sz w:val="44"/>
          <w:szCs w:val="44"/>
          <w:lang w:eastAsia="zh-CN"/>
        </w:rPr>
        <w:t>（</w:t>
      </w:r>
      <w:r>
        <w:rPr>
          <w:rFonts w:hint="eastAsia" w:ascii="宋体" w:hAnsi="宋体" w:eastAsia="宋体" w:cs="宋体"/>
          <w:b/>
          <w:sz w:val="44"/>
          <w:szCs w:val="44"/>
          <w:lang w:val="en-US" w:eastAsia="zh-CN"/>
        </w:rPr>
        <w:t>2023年修订）（征求意见稿</w:t>
      </w:r>
      <w:r>
        <w:rPr>
          <w:rFonts w:hint="eastAsia" w:ascii="宋体" w:hAnsi="宋体" w:eastAsia="宋体" w:cs="宋体"/>
          <w:b/>
          <w:sz w:val="44"/>
          <w:szCs w:val="44"/>
          <w:lang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42" w:firstLineChars="200"/>
        <w:textAlignment w:val="auto"/>
        <w:outlineLvl w:val="9"/>
        <w:rPr>
          <w:rFonts w:hint="eastAsia" w:ascii="仿宋_GB2312" w:hAnsi="仿宋_GB2312" w:eastAsia="仿宋_GB2312" w:cs="仿宋_GB2312"/>
          <w:b/>
          <w:sz w:val="32"/>
        </w:rPr>
      </w:pPr>
      <w:r>
        <w:rPr>
          <w:rFonts w:hint="eastAsia" w:ascii="仿宋_GB2312" w:hAnsi="仿宋_GB2312" w:eastAsia="仿宋_GB2312" w:cs="仿宋_GB2312"/>
          <w:b/>
          <w:sz w:val="32"/>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42" w:firstLineChars="200"/>
        <w:jc w:val="both"/>
        <w:textAlignment w:val="auto"/>
        <w:outlineLvl w:val="9"/>
        <w:rPr>
          <w:rFonts w:hint="eastAsia" w:ascii="黑体" w:hAnsi="黑体" w:eastAsia="黑体" w:cs="仿宋_GB2312"/>
          <w:b/>
          <w:bCs/>
          <w:sz w:val="32"/>
        </w:rPr>
      </w:pPr>
      <w:r>
        <w:rPr>
          <w:rFonts w:hint="eastAsia" w:ascii="仿宋_GB2312" w:hAnsi="仿宋_GB2312" w:eastAsia="仿宋_GB2312" w:cs="仿宋_GB2312"/>
          <w:b/>
          <w:bCs/>
          <w:sz w:val="32"/>
        </w:rPr>
        <w:t xml:space="preserve">    </w:t>
      </w:r>
      <w:r>
        <w:rPr>
          <w:rFonts w:hint="eastAsia" w:ascii="仿宋_GB2312" w:hAnsi="仿宋_GB2312" w:eastAsia="仿宋_GB2312" w:cs="仿宋_GB2312"/>
          <w:sz w:val="32"/>
        </w:rPr>
        <w:t xml:space="preserve">              </w:t>
      </w:r>
      <w:r>
        <w:rPr>
          <w:rFonts w:hint="eastAsia" w:ascii="黑体" w:hAnsi="黑体" w:eastAsia="黑体" w:cs="仿宋_GB2312"/>
          <w:b/>
          <w:bCs/>
          <w:sz w:val="32"/>
        </w:rPr>
        <w:t>第一章  总  则</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42" w:firstLineChars="200"/>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b/>
          <w:bCs/>
          <w:sz w:val="32"/>
        </w:rPr>
        <w:t xml:space="preserve">第一条  </w:t>
      </w:r>
      <w:r>
        <w:rPr>
          <w:rFonts w:hint="eastAsia" w:ascii="仿宋_GB2312" w:hAnsi="仿宋_GB2312" w:eastAsia="仿宋_GB2312" w:cs="仿宋_GB2312"/>
          <w:sz w:val="32"/>
        </w:rPr>
        <w:t>为鼓励金融机构开展对中小企业的增信贷款服务，加大对中小企业的信贷支持力度，促进中小企业健康发展，</w:t>
      </w:r>
      <w:r>
        <w:rPr>
          <w:rFonts w:hint="eastAsia" w:ascii="仿宋_GB2312" w:hAnsi="仿宋_GB2312" w:eastAsia="仿宋_GB2312" w:cs="仿宋_GB2312"/>
          <w:sz w:val="32"/>
          <w:lang w:eastAsia="zh-CN"/>
        </w:rPr>
        <w:t>根据</w:t>
      </w:r>
      <w:r>
        <w:rPr>
          <w:rFonts w:hint="eastAsia" w:ascii="仿宋" w:hAnsi="仿宋" w:eastAsia="仿宋" w:cs="仿宋"/>
          <w:sz w:val="32"/>
          <w:szCs w:val="32"/>
          <w:lang w:eastAsia="zh-CN"/>
        </w:rPr>
        <w:t>《广东省工业和信息化厅 广东省财政厅关于进一步优化中小企业信贷风险补偿金运作机制指导意见的通知》（粤工信融资函〔2023〕11号）</w:t>
      </w:r>
      <w:r>
        <w:rPr>
          <w:rFonts w:hint="eastAsia" w:ascii="仿宋_GB2312" w:hAnsi="仿宋_GB2312" w:eastAsia="仿宋_GB2312" w:cs="仿宋_GB2312"/>
          <w:sz w:val="32"/>
        </w:rPr>
        <w:t xml:space="preserve">精神，结合我市实际制定本办法。 </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42"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rPr>
        <w:t xml:space="preserve">第二条 </w:t>
      </w:r>
      <w:r>
        <w:rPr>
          <w:rFonts w:hint="eastAsia" w:ascii="仿宋_GB2312" w:hAnsi="仿宋_GB2312" w:eastAsia="仿宋_GB2312" w:cs="仿宋_GB2312"/>
          <w:sz w:val="32"/>
        </w:rPr>
        <w:t xml:space="preserve"> </w:t>
      </w:r>
      <w:r>
        <w:rPr>
          <w:rFonts w:hint="eastAsia" w:ascii="仿宋_GB2312" w:hAnsi="仿宋_GB2312" w:eastAsia="仿宋_GB2312" w:cs="仿宋_GB2312"/>
          <w:kern w:val="0"/>
          <w:sz w:val="32"/>
        </w:rPr>
        <w:t>本办法所</w:t>
      </w:r>
      <w:r>
        <w:rPr>
          <w:rFonts w:hint="eastAsia" w:ascii="仿宋_GB2312" w:hAnsi="仿宋_GB2312" w:eastAsia="仿宋_GB2312" w:cs="仿宋_GB2312"/>
          <w:sz w:val="32"/>
          <w:szCs w:val="32"/>
          <w:lang w:eastAsia="zh-CN"/>
        </w:rPr>
        <w:t>称河源市中小企业信贷风险补偿金（以下简称风险补偿金）是指各级财政安排，专门用于对合作银行为我市符合条件的中小企业按本办法提供贷款所产生的损失给予一定补偿的专项资金。</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42" w:firstLineChars="200"/>
        <w:textAlignment w:val="auto"/>
        <w:outlineLvl w:val="9"/>
        <w:rPr>
          <w:rFonts w:hint="eastAsia" w:ascii="仿宋_GB2312" w:hAnsi="仿宋_GB2312" w:eastAsia="仿宋_GB2312" w:cs="仿宋_GB2312"/>
          <w:strike w:val="0"/>
          <w:dstrike w:val="0"/>
          <w:kern w:val="0"/>
          <w:sz w:val="32"/>
        </w:rPr>
      </w:pPr>
      <w:r>
        <w:rPr>
          <w:rFonts w:hint="eastAsia" w:ascii="仿宋_GB2312" w:hAnsi="仿宋_GB2312" w:eastAsia="仿宋_GB2312" w:cs="仿宋_GB2312"/>
          <w:b/>
          <w:bCs/>
          <w:strike w:val="0"/>
          <w:dstrike w:val="0"/>
          <w:sz w:val="32"/>
        </w:rPr>
        <w:t>第三条</w:t>
      </w:r>
      <w:r>
        <w:rPr>
          <w:rFonts w:hint="eastAsia" w:ascii="仿宋_GB2312" w:hAnsi="仿宋_GB2312" w:eastAsia="仿宋_GB2312" w:cs="仿宋_GB2312"/>
          <w:strike w:val="0"/>
          <w:dstrike w:val="0"/>
          <w:sz w:val="32"/>
        </w:rPr>
        <w:t xml:space="preserve">  </w:t>
      </w:r>
      <w:r>
        <w:rPr>
          <w:rFonts w:hint="eastAsia" w:ascii="仿宋_GB2312" w:hAnsi="仿宋_GB2312" w:eastAsia="仿宋_GB2312" w:cs="仿宋_GB2312"/>
          <w:strike w:val="0"/>
          <w:dstrike w:val="0"/>
          <w:sz w:val="32"/>
          <w:lang w:val="en-US" w:eastAsia="zh-CN"/>
        </w:rPr>
        <w:t>建立</w:t>
      </w:r>
      <w:r>
        <w:rPr>
          <w:rFonts w:hint="eastAsia" w:ascii="仿宋_GB2312" w:hAnsi="仿宋_GB2312" w:eastAsia="仿宋_GB2312" w:cs="仿宋_GB2312"/>
          <w:sz w:val="32"/>
          <w:szCs w:val="32"/>
          <w:lang w:eastAsia="zh-CN"/>
        </w:rPr>
        <w:t>“河源市信贷风险补偿金增信贷款企业库”（以下称企业库），合作</w:t>
      </w:r>
      <w:r>
        <w:rPr>
          <w:rFonts w:hint="eastAsia" w:ascii="仿宋_GB2312" w:hAnsi="仿宋_GB2312" w:eastAsia="仿宋_GB2312" w:cs="仿宋_GB2312"/>
          <w:sz w:val="32"/>
          <w:szCs w:val="32"/>
          <w:lang w:val="en-US" w:eastAsia="zh-CN"/>
        </w:rPr>
        <w:t>银行</w:t>
      </w: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lang w:val="en-US" w:eastAsia="zh-CN"/>
        </w:rPr>
        <w:t>企业库</w:t>
      </w:r>
      <w:r>
        <w:rPr>
          <w:rFonts w:hint="eastAsia" w:ascii="仿宋_GB2312" w:hAnsi="仿宋_GB2312" w:eastAsia="仿宋_GB2312" w:cs="仿宋_GB2312"/>
          <w:sz w:val="32"/>
          <w:szCs w:val="32"/>
          <w:lang w:eastAsia="zh-CN"/>
        </w:rPr>
        <w:t>内的中小企业提供风险补偿金增信贷款（以下简称增信贷款）</w:t>
      </w:r>
      <w:r>
        <w:rPr>
          <w:rFonts w:hint="eastAsia" w:ascii="仿宋_GB2312" w:hAnsi="仿宋_GB2312" w:eastAsia="仿宋_GB2312" w:cs="仿宋_GB2312"/>
          <w:strike w:val="0"/>
          <w:dstrike w:val="0"/>
          <w:kern w:val="0"/>
          <w:sz w:val="32"/>
        </w:rPr>
        <w:t>，风险补偿金专项用于补偿增信贷款所发生的损失。</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42" w:firstLineChars="200"/>
        <w:textAlignment w:val="auto"/>
        <w:outlineLvl w:val="9"/>
        <w:rPr>
          <w:rFonts w:hint="eastAsia" w:ascii="仿宋_GB2312" w:hAnsi="仿宋_GB2312" w:eastAsia="仿宋_GB2312" w:cs="仿宋_GB2312"/>
          <w:kern w:val="0"/>
          <w:sz w:val="32"/>
        </w:rPr>
      </w:pPr>
      <w:r>
        <w:rPr>
          <w:rFonts w:hint="eastAsia" w:ascii="仿宋_GB2312" w:hAnsi="仿宋_GB2312" w:eastAsia="仿宋_GB2312" w:cs="仿宋_GB2312"/>
          <w:b/>
          <w:bCs/>
          <w:kern w:val="0"/>
          <w:sz w:val="32"/>
        </w:rPr>
        <w:t>第四条</w:t>
      </w:r>
      <w:r>
        <w:rPr>
          <w:rFonts w:hint="eastAsia" w:ascii="仿宋_GB2312" w:hAnsi="仿宋_GB2312" w:eastAsia="仿宋_GB2312" w:cs="仿宋_GB2312"/>
          <w:kern w:val="0"/>
          <w:sz w:val="32"/>
        </w:rPr>
        <w:t xml:space="preserve">  风险补偿金的使用应符合国家经济、产业政策，坚持“政府引导、增信服务、风险共担”的原则，引导金融机构支持</w:t>
      </w:r>
      <w:r>
        <w:rPr>
          <w:rFonts w:hint="eastAsia" w:ascii="仿宋_GB2312" w:hAnsi="仿宋_GB2312" w:eastAsia="仿宋_GB2312" w:cs="仿宋_GB2312"/>
          <w:kern w:val="0"/>
          <w:sz w:val="32"/>
          <w:lang w:val="en-US" w:eastAsia="zh-CN"/>
        </w:rPr>
        <w:t>我市</w:t>
      </w:r>
      <w:r>
        <w:rPr>
          <w:rFonts w:hint="eastAsia" w:ascii="仿宋_GB2312" w:hAnsi="仿宋_GB2312" w:eastAsia="仿宋_GB2312" w:cs="仿宋_GB2312"/>
          <w:kern w:val="0"/>
          <w:sz w:val="32"/>
        </w:rPr>
        <w:t>中小企业发展。</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40" w:firstLineChars="200"/>
        <w:textAlignment w:val="auto"/>
        <w:outlineLvl w:val="9"/>
        <w:rPr>
          <w:rFonts w:hint="eastAsia" w:ascii="仿宋_GB2312" w:hAnsi="仿宋_GB2312" w:eastAsia="仿宋_GB2312" w:cs="仿宋_GB2312"/>
          <w:kern w:val="0"/>
          <w:sz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42" w:firstLineChars="200"/>
        <w:jc w:val="center"/>
        <w:textAlignment w:val="auto"/>
        <w:outlineLvl w:val="9"/>
        <w:rPr>
          <w:rFonts w:hint="eastAsia" w:ascii="黑体" w:hAnsi="黑体" w:eastAsia="黑体" w:cs="仿宋_GB2312"/>
          <w:b/>
          <w:bCs/>
          <w:sz w:val="32"/>
        </w:rPr>
      </w:pPr>
      <w:r>
        <w:rPr>
          <w:rFonts w:hint="eastAsia" w:ascii="黑体" w:hAnsi="黑体" w:eastAsia="黑体" w:cs="仿宋_GB2312"/>
          <w:b/>
          <w:bCs/>
          <w:sz w:val="32"/>
        </w:rPr>
        <w:t>第二章  管理机构及职责</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42" w:firstLineChars="200"/>
        <w:textAlignment w:val="auto"/>
        <w:outlineLvl w:val="9"/>
        <w:rPr>
          <w:rFonts w:hint="eastAsia" w:ascii="仿宋" w:hAnsi="仿宋" w:eastAsia="仿宋" w:cs="仿宋"/>
          <w:sz w:val="32"/>
          <w:szCs w:val="32"/>
        </w:rPr>
      </w:pPr>
      <w:r>
        <w:rPr>
          <w:rFonts w:hint="eastAsia" w:ascii="仿宋_GB2312" w:hAnsi="仿宋_GB2312" w:eastAsia="仿宋_GB2312" w:cs="仿宋_GB2312"/>
          <w:b/>
          <w:bCs/>
          <w:sz w:val="32"/>
        </w:rPr>
        <w:t>第五条</w:t>
      </w:r>
      <w:r>
        <w:rPr>
          <w:rFonts w:hint="eastAsia" w:ascii="仿宋_GB2312" w:hAnsi="仿宋_GB2312" w:eastAsia="仿宋_GB2312" w:cs="仿宋_GB2312"/>
          <w:sz w:val="32"/>
        </w:rPr>
        <w:t xml:space="preserve"> 市政府成立河源市中小企业信贷风险补偿金管理委员会(以下简称管委会)，由市</w:t>
      </w:r>
      <w:r>
        <w:rPr>
          <w:rFonts w:hint="eastAsia" w:ascii="仿宋_GB2312" w:hAnsi="仿宋_GB2312" w:eastAsia="仿宋_GB2312" w:cs="仿宋_GB2312"/>
          <w:sz w:val="32"/>
          <w:lang w:val="en-US" w:eastAsia="zh-CN"/>
        </w:rPr>
        <w:t>工业和信息化</w:t>
      </w:r>
      <w:r>
        <w:rPr>
          <w:rFonts w:hint="eastAsia" w:ascii="仿宋_GB2312" w:hAnsi="仿宋_GB2312" w:eastAsia="仿宋_GB2312" w:cs="仿宋_GB2312"/>
          <w:sz w:val="32"/>
        </w:rPr>
        <w:t>局、市财政局、市金融</w:t>
      </w:r>
      <w:r>
        <w:rPr>
          <w:rFonts w:hint="eastAsia" w:ascii="仿宋_GB2312" w:hAnsi="仿宋_GB2312" w:eastAsia="仿宋_GB2312" w:cs="仿宋_GB2312"/>
          <w:sz w:val="32"/>
          <w:lang w:val="en-US" w:eastAsia="zh-CN"/>
        </w:rPr>
        <w:t>工作</w:t>
      </w:r>
      <w:r>
        <w:rPr>
          <w:rFonts w:hint="eastAsia" w:ascii="仿宋_GB2312" w:hAnsi="仿宋_GB2312" w:eastAsia="仿宋_GB2312" w:cs="仿宋_GB2312"/>
          <w:sz w:val="32"/>
        </w:rPr>
        <w:t>局组成，市</w:t>
      </w:r>
      <w:r>
        <w:rPr>
          <w:rFonts w:hint="eastAsia" w:ascii="仿宋_GB2312" w:hAnsi="仿宋_GB2312" w:eastAsia="仿宋_GB2312" w:cs="仿宋_GB2312"/>
          <w:sz w:val="32"/>
          <w:lang w:val="en-US" w:eastAsia="zh-CN"/>
        </w:rPr>
        <w:t>工业和信息化</w:t>
      </w:r>
      <w:r>
        <w:rPr>
          <w:rFonts w:hint="eastAsia" w:ascii="仿宋_GB2312" w:hAnsi="仿宋_GB2312" w:eastAsia="仿宋_GB2312" w:cs="仿宋_GB2312"/>
          <w:sz w:val="32"/>
        </w:rPr>
        <w:t>局主要领导任管委会主任、分管中小企业局的领导任管委会常务副主任，</w:t>
      </w:r>
      <w:r>
        <w:rPr>
          <w:rFonts w:hint="eastAsia" w:ascii="仿宋_GB2312" w:hAnsi="仿宋_GB2312" w:eastAsia="仿宋_GB2312" w:cs="仿宋_GB2312"/>
          <w:sz w:val="32"/>
          <w:lang w:val="en-US" w:eastAsia="zh-CN"/>
        </w:rPr>
        <w:t>其他</w:t>
      </w:r>
      <w:r>
        <w:rPr>
          <w:rFonts w:hint="eastAsia" w:ascii="仿宋_GB2312" w:hAnsi="仿宋_GB2312" w:eastAsia="仿宋_GB2312" w:cs="仿宋_GB2312"/>
          <w:sz w:val="32"/>
        </w:rPr>
        <w:t>成员单位分管领导分别任副主任。管委会办公室设</w:t>
      </w:r>
      <w:r>
        <w:rPr>
          <w:rFonts w:hint="eastAsia" w:ascii="仿宋" w:hAnsi="仿宋" w:eastAsia="仿宋" w:cs="仿宋"/>
          <w:sz w:val="32"/>
          <w:szCs w:val="32"/>
        </w:rPr>
        <w:t>在市</w:t>
      </w:r>
      <w:r>
        <w:rPr>
          <w:rFonts w:hint="eastAsia" w:ascii="仿宋" w:hAnsi="仿宋" w:eastAsia="仿宋" w:cs="仿宋"/>
          <w:sz w:val="32"/>
          <w:szCs w:val="32"/>
          <w:highlight w:val="none"/>
          <w:lang w:val="en-US" w:eastAsia="zh-CN"/>
        </w:rPr>
        <w:t>工业和信息化局</w:t>
      </w:r>
      <w:r>
        <w:rPr>
          <w:rFonts w:hint="eastAsia" w:ascii="仿宋" w:hAnsi="仿宋" w:eastAsia="仿宋" w:cs="仿宋"/>
          <w:sz w:val="32"/>
          <w:szCs w:val="32"/>
        </w:rPr>
        <w:t>，作为风险补偿金运作的协调管理机构，负责管委会的日常运作</w:t>
      </w:r>
      <w:r>
        <w:rPr>
          <w:rFonts w:hint="eastAsia" w:ascii="仿宋" w:hAnsi="仿宋" w:eastAsia="仿宋" w:cs="仿宋"/>
          <w:sz w:val="32"/>
          <w:szCs w:val="32"/>
          <w:lang w:eastAsia="zh-CN"/>
        </w:rPr>
        <w:t>，具体事务性工作由市中小企业服务中心（</w:t>
      </w:r>
      <w:r>
        <w:rPr>
          <w:rFonts w:hint="eastAsia" w:ascii="仿宋" w:hAnsi="仿宋" w:eastAsia="仿宋" w:cs="仿宋"/>
          <w:sz w:val="32"/>
          <w:szCs w:val="32"/>
          <w:lang w:val="en-US" w:eastAsia="zh-CN"/>
        </w:rPr>
        <w:t>以下简称“服务中心”</w:t>
      </w:r>
      <w:r>
        <w:rPr>
          <w:rFonts w:hint="eastAsia" w:ascii="仿宋" w:hAnsi="仿宋" w:eastAsia="仿宋" w:cs="仿宋"/>
          <w:sz w:val="32"/>
          <w:szCs w:val="32"/>
          <w:lang w:eastAsia="zh-CN"/>
        </w:rPr>
        <w:t>）承担</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42" w:firstLineChars="200"/>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b/>
          <w:bCs/>
          <w:sz w:val="32"/>
        </w:rPr>
        <w:t>第六条</w:t>
      </w:r>
      <w:r>
        <w:rPr>
          <w:rFonts w:hint="eastAsia" w:ascii="仿宋_GB2312" w:hAnsi="仿宋_GB2312" w:eastAsia="仿宋_GB2312" w:cs="仿宋_GB2312"/>
          <w:sz w:val="32"/>
          <w:lang w:val="en-US" w:eastAsia="zh-CN"/>
        </w:rPr>
        <w:t xml:space="preserve">  </w:t>
      </w:r>
      <w:r>
        <w:rPr>
          <w:rFonts w:hint="eastAsia" w:ascii="仿宋_GB2312" w:hAnsi="仿宋_GB2312" w:eastAsia="仿宋_GB2312" w:cs="仿宋_GB2312"/>
          <w:sz w:val="32"/>
        </w:rPr>
        <w:t>管委会及各成员单位主要职责</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40" w:firstLineChars="200"/>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rPr>
        <w:t>(一)管委会的主要职责：</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40" w:firstLineChars="200"/>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rPr>
        <w:t>1.审核上报风险补偿金补充资金方案和变更补偿金规模。</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40" w:firstLineChars="200"/>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rPr>
        <w:t>2.确定和变更风险补偿金的合作</w:t>
      </w:r>
      <w:r>
        <w:rPr>
          <w:rFonts w:hint="eastAsia" w:ascii="仿宋_GB2312" w:hAnsi="仿宋_GB2312" w:eastAsia="仿宋_GB2312" w:cs="仿宋_GB2312"/>
          <w:sz w:val="32"/>
          <w:lang w:val="en-US" w:eastAsia="zh-CN"/>
        </w:rPr>
        <w:t>银行及存放在合作银行的风险补偿金金额</w:t>
      </w:r>
      <w:r>
        <w:rPr>
          <w:rFonts w:hint="eastAsia" w:ascii="仿宋_GB2312" w:hAnsi="仿宋_GB2312" w:eastAsia="仿宋_GB2312" w:cs="仿宋_GB2312"/>
          <w:sz w:val="32"/>
        </w:rPr>
        <w:t>。</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40" w:firstLineChars="200"/>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rPr>
        <w:t>3.制定和修改信贷风险补偿金管理办法及日常工作规范。</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40" w:firstLineChars="200"/>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rPr>
        <w:t>4.审议合作</w:t>
      </w:r>
      <w:r>
        <w:rPr>
          <w:rFonts w:hint="eastAsia" w:ascii="仿宋_GB2312" w:hAnsi="仿宋_GB2312" w:eastAsia="仿宋_GB2312" w:cs="仿宋_GB2312"/>
          <w:sz w:val="32"/>
          <w:lang w:val="en-US" w:eastAsia="zh-CN"/>
        </w:rPr>
        <w:t>银行</w:t>
      </w:r>
      <w:r>
        <w:rPr>
          <w:rFonts w:hint="eastAsia" w:ascii="仿宋_GB2312" w:hAnsi="仿宋_GB2312" w:eastAsia="仿宋_GB2312" w:cs="仿宋_GB2312"/>
          <w:sz w:val="32"/>
        </w:rPr>
        <w:t>开展增信贷款年度计划和工作报告。</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40" w:firstLineChars="200"/>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rPr>
        <w:t>5.核准入选</w:t>
      </w:r>
      <w:r>
        <w:rPr>
          <w:rFonts w:hint="eastAsia" w:ascii="仿宋_GB2312" w:hAnsi="仿宋_GB2312" w:eastAsia="仿宋_GB2312" w:cs="仿宋_GB2312"/>
          <w:sz w:val="32"/>
          <w:lang w:val="en-US" w:eastAsia="zh-CN"/>
        </w:rPr>
        <w:t>企业库的中小</w:t>
      </w:r>
      <w:r>
        <w:rPr>
          <w:rFonts w:hint="eastAsia" w:ascii="仿宋_GB2312" w:hAnsi="仿宋_GB2312" w:eastAsia="仿宋_GB2312" w:cs="仿宋_GB2312"/>
          <w:sz w:val="32"/>
        </w:rPr>
        <w:t>企业名单。</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40" w:firstLineChars="200"/>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rPr>
        <w:t>6.</w:t>
      </w:r>
      <w:r>
        <w:rPr>
          <w:rFonts w:hint="eastAsia" w:ascii="仿宋_GB2312" w:hAnsi="仿宋_GB2312" w:eastAsia="仿宋_GB2312" w:cs="仿宋_GB2312"/>
          <w:sz w:val="32"/>
          <w:lang w:val="en-US" w:eastAsia="zh-CN"/>
        </w:rPr>
        <w:t>增信</w:t>
      </w:r>
      <w:r>
        <w:rPr>
          <w:rFonts w:hint="eastAsia" w:ascii="仿宋_GB2312" w:hAnsi="仿宋_GB2312" w:eastAsia="仿宋_GB2312" w:cs="仿宋_GB2312"/>
          <w:sz w:val="32"/>
        </w:rPr>
        <w:t>贷款的风险补偿损失确定、偿付和坏账核销。</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40" w:firstLineChars="200"/>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rPr>
        <w:t>7.监督风险补偿金</w:t>
      </w:r>
      <w:r>
        <w:rPr>
          <w:rFonts w:hint="eastAsia" w:ascii="仿宋_GB2312" w:hAnsi="仿宋_GB2312" w:eastAsia="仿宋_GB2312" w:cs="仿宋_GB2312"/>
          <w:sz w:val="32"/>
          <w:lang w:val="en-US" w:eastAsia="zh-CN"/>
        </w:rPr>
        <w:t>和</w:t>
      </w:r>
      <w:r>
        <w:rPr>
          <w:rFonts w:hint="eastAsia" w:ascii="仿宋_GB2312" w:hAnsi="仿宋_GB2312" w:eastAsia="仿宋_GB2312" w:cs="仿宋_GB2312"/>
          <w:sz w:val="32"/>
        </w:rPr>
        <w:t>增信贷款的使用效益情况。</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40" w:firstLineChars="200"/>
        <w:textAlignment w:val="auto"/>
        <w:outlineLvl w:val="9"/>
        <w:rPr>
          <w:rFonts w:hint="default"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8.每年度将风险补偿金的使用情况向市政府报告一次，并通知各县（区）。</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40" w:firstLineChars="200"/>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rPr>
        <w:t>(二)管委会各成员单位主要职责：</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40" w:firstLineChars="200"/>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rPr>
        <w:t>1.市</w:t>
      </w:r>
      <w:r>
        <w:rPr>
          <w:rFonts w:hint="eastAsia" w:ascii="仿宋_GB2312" w:hAnsi="仿宋_GB2312" w:eastAsia="仿宋_GB2312" w:cs="仿宋_GB2312"/>
          <w:sz w:val="32"/>
          <w:lang w:val="en-US" w:eastAsia="zh-CN"/>
        </w:rPr>
        <w:t>工业</w:t>
      </w:r>
      <w:r>
        <w:rPr>
          <w:rFonts w:hint="eastAsia" w:ascii="仿宋_GB2312" w:hAnsi="仿宋_GB2312" w:eastAsia="仿宋_GB2312" w:cs="仿宋_GB2312"/>
          <w:sz w:val="32"/>
        </w:rPr>
        <w:t>和信息化局负责协调各成员单位开展工作；协调解决信贷风险补偿金设立、运作过程中遇到的有关问题；与合作</w:t>
      </w:r>
      <w:r>
        <w:rPr>
          <w:rFonts w:hint="eastAsia" w:ascii="仿宋_GB2312" w:hAnsi="仿宋_GB2312" w:eastAsia="仿宋_GB2312" w:cs="仿宋_GB2312"/>
          <w:sz w:val="32"/>
          <w:lang w:val="en-US" w:eastAsia="zh-CN"/>
        </w:rPr>
        <w:t>银行</w:t>
      </w:r>
      <w:r>
        <w:rPr>
          <w:rFonts w:hint="eastAsia" w:ascii="仿宋_GB2312" w:hAnsi="仿宋_GB2312" w:eastAsia="仿宋_GB2312" w:cs="仿宋_GB2312"/>
          <w:sz w:val="32"/>
        </w:rPr>
        <w:t>签订合作协议，开设</w:t>
      </w:r>
      <w:r>
        <w:rPr>
          <w:rFonts w:hint="eastAsia" w:ascii="仿宋_GB2312" w:hAnsi="仿宋_GB2312" w:eastAsia="仿宋_GB2312" w:cs="仿宋_GB2312"/>
          <w:sz w:val="32"/>
          <w:lang w:val="en-US" w:eastAsia="zh-CN"/>
        </w:rPr>
        <w:t>及管理</w:t>
      </w:r>
      <w:r>
        <w:rPr>
          <w:rFonts w:hint="eastAsia" w:ascii="仿宋_GB2312" w:hAnsi="仿宋_GB2312" w:eastAsia="仿宋_GB2312" w:cs="仿宋_GB2312"/>
          <w:sz w:val="32"/>
        </w:rPr>
        <w:t>风险补偿金专用存款账户</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lang w:val="en-US" w:eastAsia="zh-CN"/>
        </w:rPr>
        <w:t>建立企业库，定期更新经管委会审核通过的入库企业名单</w:t>
      </w:r>
      <w:r>
        <w:rPr>
          <w:rFonts w:hint="eastAsia" w:ascii="仿宋_GB2312" w:hAnsi="仿宋_GB2312" w:eastAsia="仿宋_GB2312" w:cs="仿宋_GB2312"/>
          <w:sz w:val="32"/>
        </w:rPr>
        <w:t>。</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40" w:firstLineChars="200"/>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rPr>
        <w:t>2.市财政部门负责资金划拨；负责对风险补偿金使用情况进行 监督、检查；</w:t>
      </w:r>
      <w:r>
        <w:rPr>
          <w:rFonts w:hint="eastAsia" w:ascii="仿宋_GB2312" w:hAnsi="仿宋_GB2312" w:eastAsia="仿宋_GB2312" w:cs="仿宋_GB2312"/>
          <w:sz w:val="32"/>
          <w:lang w:val="en-US" w:eastAsia="zh-CN"/>
        </w:rPr>
        <w:t>组织开展绩效评价</w:t>
      </w:r>
      <w:r>
        <w:rPr>
          <w:rFonts w:hint="eastAsia" w:ascii="仿宋_GB2312" w:hAnsi="仿宋_GB2312" w:eastAsia="仿宋_GB2312" w:cs="仿宋_GB2312"/>
          <w:sz w:val="32"/>
        </w:rPr>
        <w:t>工作。</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40" w:firstLineChars="200"/>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rPr>
        <w:t>3.市金融局负责协调与金融机构的合作，指导和协调合作金融机构创新中小企业信贷产品和服务。</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42" w:firstLineChars="200"/>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b/>
          <w:bCs/>
          <w:sz w:val="32"/>
        </w:rPr>
        <w:t>第七条</w:t>
      </w:r>
      <w:r>
        <w:rPr>
          <w:rFonts w:hint="eastAsia" w:ascii="仿宋_GB2312" w:hAnsi="仿宋_GB2312" w:eastAsia="仿宋_GB2312" w:cs="仿宋_GB2312"/>
          <w:b/>
          <w:bCs/>
          <w:sz w:val="32"/>
          <w:lang w:val="en-US" w:eastAsia="zh-CN"/>
        </w:rPr>
        <w:t xml:space="preserve"> </w:t>
      </w:r>
      <w:r>
        <w:rPr>
          <w:rFonts w:hint="eastAsia" w:ascii="仿宋_GB2312" w:hAnsi="仿宋_GB2312" w:eastAsia="仿宋_GB2312" w:cs="仿宋_GB2312"/>
          <w:sz w:val="32"/>
        </w:rPr>
        <w:t>合作金融机构的主要职责</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40" w:firstLineChars="200"/>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rPr>
        <w:t>(一) 执行经管委会批准的增信贷款业务年度工作计划，定期向管委会报告</w:t>
      </w:r>
      <w:r>
        <w:rPr>
          <w:rFonts w:hint="eastAsia" w:ascii="仿宋_GB2312" w:hAnsi="仿宋_GB2312" w:eastAsia="仿宋_GB2312" w:cs="仿宋_GB2312"/>
          <w:sz w:val="32"/>
          <w:lang w:val="en-US" w:eastAsia="zh-CN"/>
        </w:rPr>
        <w:t>增信贷款发放情况及</w:t>
      </w:r>
      <w:r>
        <w:rPr>
          <w:rFonts w:hint="eastAsia" w:ascii="仿宋_GB2312" w:hAnsi="仿宋_GB2312" w:eastAsia="仿宋_GB2312" w:cs="仿宋_GB2312"/>
          <w:sz w:val="32"/>
        </w:rPr>
        <w:t>有关</w:t>
      </w:r>
      <w:r>
        <w:rPr>
          <w:rFonts w:hint="eastAsia" w:ascii="仿宋_GB2312" w:hAnsi="仿宋_GB2312" w:eastAsia="仿宋_GB2312" w:cs="仿宋_GB2312"/>
          <w:sz w:val="32"/>
          <w:lang w:val="en-US" w:eastAsia="zh-CN"/>
        </w:rPr>
        <w:t>获</w:t>
      </w:r>
      <w:r>
        <w:rPr>
          <w:rFonts w:hint="eastAsia" w:ascii="仿宋_GB2312" w:hAnsi="仿宋_GB2312" w:eastAsia="仿宋_GB2312" w:cs="仿宋_GB2312"/>
          <w:sz w:val="32"/>
        </w:rPr>
        <w:t>贷企业贷款使用情况。</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40" w:firstLineChars="200"/>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rPr>
        <w:t>(二)与企业库内的企业开展增信贷款业务。</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40" w:firstLineChars="200"/>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rPr>
        <w:t>1.按</w:t>
      </w:r>
      <w:r>
        <w:rPr>
          <w:rFonts w:hint="eastAsia" w:ascii="仿宋_GB2312" w:hAnsi="仿宋_GB2312" w:eastAsia="仿宋_GB2312" w:cs="仿宋_GB2312"/>
          <w:sz w:val="32"/>
          <w:lang w:eastAsia="zh-CN"/>
        </w:rPr>
        <w:t>在本行开设的专户</w:t>
      </w:r>
      <w:r>
        <w:rPr>
          <w:rFonts w:hint="eastAsia" w:ascii="仿宋_GB2312" w:hAnsi="仿宋_GB2312" w:eastAsia="仿宋_GB2312" w:cs="仿宋_GB2312"/>
          <w:sz w:val="32"/>
        </w:rPr>
        <w:t>的风险补偿金总额的10倍以上（含10倍）对</w:t>
      </w:r>
      <w:r>
        <w:rPr>
          <w:rFonts w:hint="eastAsia" w:ascii="仿宋_GB2312" w:hAnsi="仿宋_GB2312" w:eastAsia="仿宋_GB2312" w:cs="仿宋_GB2312"/>
          <w:kern w:val="0"/>
          <w:sz w:val="32"/>
        </w:rPr>
        <w:t>企业库内</w:t>
      </w:r>
      <w:r>
        <w:rPr>
          <w:rFonts w:hint="eastAsia" w:ascii="仿宋_GB2312" w:hAnsi="仿宋_GB2312" w:eastAsia="仿宋_GB2312" w:cs="仿宋_GB2312"/>
          <w:sz w:val="32"/>
        </w:rPr>
        <w:t>中小企业安排增信贷款额度</w:t>
      </w:r>
      <w:r>
        <w:rPr>
          <w:rFonts w:hint="eastAsia" w:ascii="仿宋_GB2312" w:hAnsi="仿宋_GB2312" w:eastAsia="仿宋_GB2312" w:cs="仿宋_GB2312"/>
          <w:kern w:val="0"/>
          <w:sz w:val="32"/>
          <w:szCs w:val="22"/>
          <w:lang w:eastAsia="zh-CN"/>
        </w:rPr>
        <w:t>，</w:t>
      </w:r>
      <w:r>
        <w:rPr>
          <w:rFonts w:hint="eastAsia" w:ascii="仿宋_GB2312" w:hAnsi="仿宋_GB2312" w:eastAsia="仿宋_GB2312" w:cs="仿宋_GB2312"/>
          <w:sz w:val="32"/>
        </w:rPr>
        <w:t>贷款利率不超过银行同期基准利率的1.3倍(含)，不得以其他方式变相增加企业贷款成本。</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40" w:firstLineChars="200"/>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rPr>
        <w:t>2.对企业库内符合贷款条件的企业发放增信贷款，</w:t>
      </w:r>
      <w:r>
        <w:rPr>
          <w:rFonts w:hint="eastAsia" w:ascii="仿宋_GB2312" w:hAnsi="仿宋_GB2312" w:eastAsia="仿宋_GB2312" w:cs="仿宋_GB2312"/>
          <w:kern w:val="0"/>
          <w:sz w:val="32"/>
          <w:szCs w:val="22"/>
        </w:rPr>
        <w:t>按本银行的企业贷款审批程序自行完成对申请企业的调查</w:t>
      </w:r>
      <w:r>
        <w:rPr>
          <w:rFonts w:hint="eastAsia" w:ascii="仿宋_GB2312" w:hAnsi="Calibri" w:eastAsia="仿宋_GB2312" w:cs="Times New Roman"/>
          <w:color w:val="000000"/>
          <w:sz w:val="32"/>
          <w:highlight w:val="none"/>
        </w:rPr>
        <w:t>、评估</w:t>
      </w:r>
      <w:r>
        <w:rPr>
          <w:rFonts w:hint="eastAsia" w:ascii="仿宋_GB2312" w:hAnsi="仿宋_GB2312" w:eastAsia="仿宋_GB2312" w:cs="仿宋_GB2312"/>
          <w:kern w:val="0"/>
          <w:sz w:val="32"/>
          <w:szCs w:val="22"/>
        </w:rPr>
        <w:t>和审批，</w:t>
      </w:r>
      <w:r>
        <w:rPr>
          <w:rFonts w:hint="eastAsia" w:ascii="仿宋_GB2312" w:hAnsi="仿宋_GB2312" w:eastAsia="仿宋_GB2312" w:cs="仿宋_GB2312"/>
          <w:kern w:val="0"/>
          <w:sz w:val="32"/>
          <w:szCs w:val="22"/>
          <w:lang w:val="en-US" w:eastAsia="zh-CN"/>
        </w:rPr>
        <w:t>独立作出贷款决策，</w:t>
      </w:r>
      <w:r>
        <w:rPr>
          <w:rFonts w:hint="eastAsia" w:ascii="仿宋_GB2312" w:hAnsi="仿宋_GB2312" w:eastAsia="仿宋_GB2312" w:cs="仿宋_GB2312"/>
          <w:kern w:val="0"/>
          <w:sz w:val="32"/>
          <w:szCs w:val="22"/>
        </w:rPr>
        <w:t>依法办理贷款手续并发放贷款</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lang w:val="en-US" w:eastAsia="zh-CN"/>
        </w:rPr>
        <w:t>具体贷款条件、额度、利率等由借贷双方在符合本办法要求的情况下依法依规协商确定</w:t>
      </w:r>
      <w:r>
        <w:rPr>
          <w:rFonts w:hint="eastAsia" w:ascii="仿宋_GB2312" w:hAnsi="仿宋_GB2312" w:eastAsia="仿宋_GB2312" w:cs="仿宋_GB2312"/>
          <w:sz w:val="32"/>
        </w:rPr>
        <w:t>。</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40" w:firstLineChars="200"/>
        <w:textAlignment w:val="auto"/>
        <w:outlineLvl w:val="9"/>
        <w:rPr>
          <w:rFonts w:hint="eastAsia" w:ascii="仿宋_GB2312" w:hAnsi="Calibri" w:eastAsia="仿宋_GB2312" w:cs="Times New Roman"/>
          <w:color w:val="000000"/>
          <w:sz w:val="32"/>
          <w:highlight w:val="none"/>
          <w:lang w:eastAsia="zh-CN"/>
        </w:rPr>
      </w:pPr>
      <w:r>
        <w:rPr>
          <w:rFonts w:hint="eastAsia" w:ascii="仿宋_GB2312" w:hAnsi="仿宋_GB2312" w:eastAsia="仿宋_GB2312" w:cs="仿宋_GB2312"/>
          <w:sz w:val="32"/>
        </w:rPr>
        <w:t>(三)</w:t>
      </w:r>
      <w:r>
        <w:rPr>
          <w:rFonts w:hint="eastAsia" w:ascii="仿宋_GB2312" w:hAnsi="Calibri" w:eastAsia="仿宋_GB2312" w:cs="Times New Roman"/>
          <w:color w:val="000000"/>
          <w:sz w:val="32"/>
          <w:highlight w:val="none"/>
        </w:rPr>
        <w:t>负责对企业的贷款进行贷后管理和逾期处置等工作</w:t>
      </w:r>
      <w:r>
        <w:rPr>
          <w:rFonts w:hint="eastAsia" w:ascii="仿宋_GB2312" w:hAnsi="Calibri" w:eastAsia="仿宋_GB2312" w:cs="Times New Roman"/>
          <w:color w:val="000000"/>
          <w:sz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40" w:firstLineChars="200"/>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rPr>
        <w:t>(四)依法和本办法承担相应的风险责任。</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40" w:firstLineChars="200"/>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rPr>
        <w:t>(五)提请管委会审议风险补偿金的偿付和坏账核销。</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40" w:firstLineChars="200"/>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rPr>
        <w:t>(六)监督增信贷款的使用情况。</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42" w:firstLineChars="200"/>
        <w:jc w:val="center"/>
        <w:textAlignment w:val="auto"/>
        <w:outlineLvl w:val="9"/>
        <w:rPr>
          <w:rFonts w:hint="eastAsia" w:ascii="黑体" w:hAnsi="黑体" w:eastAsia="黑体" w:cs="仿宋_GB2312"/>
          <w:b/>
          <w:bCs/>
          <w:sz w:val="32"/>
          <w:lang w:val="en-US" w:eastAsia="zh-CN"/>
        </w:rPr>
      </w:pPr>
      <w:r>
        <w:rPr>
          <w:rFonts w:hint="eastAsia" w:ascii="黑体" w:hAnsi="黑体" w:eastAsia="黑体" w:cs="仿宋_GB2312"/>
          <w:b/>
          <w:bCs/>
          <w:sz w:val="32"/>
        </w:rPr>
        <w:t>第三章 风险补偿金的规模</w:t>
      </w:r>
      <w:r>
        <w:rPr>
          <w:rFonts w:hint="eastAsia" w:ascii="黑体" w:hAnsi="黑体" w:eastAsia="黑体" w:cs="仿宋_GB2312"/>
          <w:b/>
          <w:bCs/>
          <w:sz w:val="32"/>
          <w:lang w:eastAsia="zh-CN"/>
        </w:rPr>
        <w:t>、</w:t>
      </w:r>
      <w:r>
        <w:rPr>
          <w:rFonts w:hint="eastAsia" w:ascii="黑体" w:hAnsi="黑体" w:eastAsia="黑体" w:cs="仿宋_GB2312"/>
          <w:b/>
          <w:bCs/>
          <w:sz w:val="32"/>
        </w:rPr>
        <w:t>期限和</w:t>
      </w:r>
      <w:r>
        <w:rPr>
          <w:rFonts w:hint="eastAsia" w:ascii="黑体" w:hAnsi="黑体" w:eastAsia="黑体" w:cs="仿宋_GB2312"/>
          <w:b/>
          <w:bCs/>
          <w:sz w:val="32"/>
          <w:lang w:val="en-US" w:eastAsia="zh-CN"/>
        </w:rPr>
        <w:t>调整</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42" w:firstLineChars="200"/>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b/>
          <w:bCs/>
          <w:sz w:val="32"/>
        </w:rPr>
        <w:t>第</w:t>
      </w:r>
      <w:r>
        <w:rPr>
          <w:rFonts w:hint="eastAsia" w:ascii="仿宋_GB2312" w:hAnsi="仿宋_GB2312" w:eastAsia="仿宋_GB2312" w:cs="仿宋_GB2312"/>
          <w:b/>
          <w:bCs/>
          <w:sz w:val="32"/>
          <w:lang w:eastAsia="zh-CN"/>
        </w:rPr>
        <w:t>八</w:t>
      </w:r>
      <w:r>
        <w:rPr>
          <w:rFonts w:hint="eastAsia" w:ascii="仿宋_GB2312" w:hAnsi="仿宋_GB2312" w:eastAsia="仿宋_GB2312" w:cs="仿宋_GB2312"/>
          <w:b/>
          <w:bCs/>
          <w:sz w:val="32"/>
        </w:rPr>
        <w:t>条</w:t>
      </w:r>
      <w:r>
        <w:rPr>
          <w:rFonts w:hint="eastAsia" w:ascii="仿宋_GB2312" w:hAnsi="仿宋_GB2312" w:eastAsia="仿宋_GB2312" w:cs="仿宋_GB2312"/>
          <w:sz w:val="32"/>
        </w:rPr>
        <w:t xml:space="preserve"> </w:t>
      </w:r>
      <w:r>
        <w:rPr>
          <w:rFonts w:hint="eastAsia" w:ascii="仿宋" w:hAnsi="仿宋" w:eastAsia="仿宋" w:cs="仿宋"/>
          <w:sz w:val="32"/>
          <w:szCs w:val="32"/>
        </w:rPr>
        <w:t xml:space="preserve"> 风险补偿金</w:t>
      </w:r>
      <w:r>
        <w:rPr>
          <w:rFonts w:hint="eastAsia" w:ascii="仿宋" w:hAnsi="仿宋" w:eastAsia="仿宋" w:cs="仿宋"/>
          <w:sz w:val="32"/>
          <w:szCs w:val="32"/>
          <w:lang w:eastAsia="zh-CN"/>
        </w:rPr>
        <w:t>初定</w:t>
      </w:r>
      <w:r>
        <w:rPr>
          <w:rFonts w:hint="eastAsia" w:ascii="仿宋" w:hAnsi="仿宋" w:eastAsia="仿宋" w:cs="仿宋"/>
          <w:sz w:val="32"/>
          <w:szCs w:val="32"/>
        </w:rPr>
        <w:t>规模</w:t>
      </w:r>
      <w:r>
        <w:rPr>
          <w:rFonts w:hint="eastAsia" w:ascii="仿宋" w:hAnsi="仿宋" w:eastAsia="仿宋" w:cs="仿宋"/>
          <w:sz w:val="32"/>
          <w:szCs w:val="32"/>
          <w:lang w:val="en-US" w:eastAsia="zh-CN"/>
        </w:rPr>
        <w:t>1.8</w:t>
      </w:r>
      <w:r>
        <w:rPr>
          <w:rFonts w:hint="eastAsia" w:ascii="仿宋" w:hAnsi="仿宋" w:eastAsia="仿宋" w:cs="仿宋"/>
          <w:sz w:val="32"/>
          <w:szCs w:val="32"/>
          <w:lang w:eastAsia="zh-CN"/>
        </w:rPr>
        <w:t>亿</w:t>
      </w:r>
      <w:r>
        <w:rPr>
          <w:rFonts w:hint="eastAsia" w:ascii="仿宋" w:hAnsi="仿宋" w:eastAsia="仿宋" w:cs="仿宋"/>
          <w:sz w:val="32"/>
          <w:szCs w:val="32"/>
        </w:rPr>
        <w:t>元</w:t>
      </w:r>
      <w:r>
        <w:rPr>
          <w:rFonts w:hint="eastAsia" w:ascii="仿宋_GB2312" w:hAnsi="仿宋_GB2312" w:eastAsia="仿宋_GB2312" w:cs="仿宋_GB2312"/>
          <w:sz w:val="32"/>
          <w:szCs w:val="22"/>
          <w:lang w:eastAsia="zh-CN"/>
        </w:rPr>
        <w:t>（实际规模</w:t>
      </w:r>
      <w:r>
        <w:rPr>
          <w:rFonts w:hint="eastAsia" w:ascii="仿宋_GB2312" w:hAnsi="仿宋_GB2312" w:eastAsia="仿宋_GB2312" w:cs="仿宋_GB2312"/>
          <w:sz w:val="32"/>
          <w:szCs w:val="22"/>
          <w:lang w:val="en-US" w:eastAsia="zh-CN"/>
        </w:rPr>
        <w:t>根据</w:t>
      </w:r>
      <w:r>
        <w:rPr>
          <w:rFonts w:hint="eastAsia" w:ascii="仿宋_GB2312" w:hAnsi="仿宋_GB2312" w:eastAsia="仿宋_GB2312" w:cs="仿宋_GB2312"/>
          <w:sz w:val="32"/>
          <w:szCs w:val="22"/>
          <w:lang w:eastAsia="zh-CN"/>
        </w:rPr>
        <w:t>省财厅、省工信厅最新政</w:t>
      </w:r>
      <w:r>
        <w:rPr>
          <w:rFonts w:hint="eastAsia" w:ascii="仿宋_GB2312" w:hAnsi="仿宋_GB2312" w:eastAsia="仿宋_GB2312" w:cs="仿宋_GB2312"/>
          <w:color w:val="2B2B2B"/>
          <w:sz w:val="32"/>
          <w:szCs w:val="32"/>
          <w:shd w:val="clear" w:color="auto" w:fill="FFFFFF"/>
          <w:lang w:eastAsia="zh-CN"/>
        </w:rPr>
        <w:t>策进行调整执行）</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其中：省级财政资金9000万元，市、县（区）财政资金9000万元[市与县（区）按1:1比例分担，市级财政出资4500万元、</w:t>
      </w:r>
      <w:r>
        <w:rPr>
          <w:rFonts w:hint="eastAsia" w:ascii="仿宋" w:hAnsi="仿宋" w:eastAsia="仿宋" w:cs="仿宋"/>
          <w:sz w:val="32"/>
          <w:szCs w:val="32"/>
        </w:rPr>
        <w:t>“五县三区”</w:t>
      </w:r>
      <w:r>
        <w:rPr>
          <w:rFonts w:hint="eastAsia" w:ascii="仿宋" w:hAnsi="仿宋" w:eastAsia="仿宋" w:cs="仿宋"/>
          <w:sz w:val="32"/>
          <w:szCs w:val="32"/>
          <w:lang w:val="en-US" w:eastAsia="zh-CN"/>
        </w:rPr>
        <w:t>财政各出资562.5万元]</w:t>
      </w:r>
      <w:r>
        <w:rPr>
          <w:rFonts w:hint="eastAsia" w:ascii="仿宋" w:hAnsi="仿宋" w:eastAsia="仿宋" w:cs="仿宋"/>
          <w:sz w:val="32"/>
          <w:szCs w:val="32"/>
          <w:lang w:eastAsia="zh-CN"/>
        </w:rPr>
        <w:t>。</w:t>
      </w:r>
    </w:p>
    <w:p>
      <w:pPr>
        <w:keepNext w:val="0"/>
        <w:keepLines w:val="0"/>
        <w:pageBreakBefore w:val="0"/>
        <w:widowControl w:val="0"/>
        <w:tabs>
          <w:tab w:val="left" w:pos="540"/>
          <w:tab w:val="left" w:pos="720"/>
          <w:tab w:val="left" w:pos="900"/>
        </w:tabs>
        <w:kinsoku/>
        <w:wordWrap/>
        <w:overflowPunct/>
        <w:topLinePunct w:val="0"/>
        <w:autoSpaceDE/>
        <w:autoSpaceDN/>
        <w:bidi w:val="0"/>
        <w:adjustRightInd/>
        <w:snapToGrid/>
        <w:spacing w:before="0" w:beforeLines="0" w:after="0" w:afterLines="0" w:line="240" w:lineRule="auto"/>
        <w:ind w:left="0" w:leftChars="0" w:right="0" w:rightChars="0" w:firstLine="642" w:firstLineChars="200"/>
        <w:textAlignment w:val="auto"/>
        <w:outlineLvl w:val="9"/>
        <w:rPr>
          <w:rFonts w:hint="eastAsia" w:ascii="仿宋_GB2312" w:hAnsi="仿宋_GB2312" w:eastAsia="仿宋_GB2312" w:cs="仿宋_GB2312"/>
          <w:sz w:val="32"/>
          <w:lang w:val="en-US" w:eastAsia="zh-CN"/>
        </w:rPr>
      </w:pPr>
      <w:r>
        <w:rPr>
          <w:rFonts w:hint="eastAsia" w:ascii="仿宋_GB2312" w:hAnsi="仿宋_GB2312" w:eastAsia="仿宋_GB2312" w:cs="仿宋_GB2312"/>
          <w:b/>
          <w:bCs/>
          <w:kern w:val="0"/>
          <w:sz w:val="32"/>
        </w:rPr>
        <w:t>第</w:t>
      </w:r>
      <w:r>
        <w:rPr>
          <w:rFonts w:hint="eastAsia" w:ascii="仿宋_GB2312" w:hAnsi="仿宋_GB2312" w:eastAsia="仿宋_GB2312" w:cs="仿宋_GB2312"/>
          <w:b/>
          <w:bCs/>
          <w:kern w:val="0"/>
          <w:sz w:val="32"/>
          <w:lang w:eastAsia="zh-CN"/>
        </w:rPr>
        <w:t>九</w:t>
      </w:r>
      <w:r>
        <w:rPr>
          <w:rFonts w:hint="eastAsia" w:ascii="仿宋_GB2312" w:hAnsi="仿宋_GB2312" w:eastAsia="仿宋_GB2312" w:cs="仿宋_GB2312"/>
          <w:b/>
          <w:bCs/>
          <w:kern w:val="0"/>
          <w:sz w:val="32"/>
        </w:rPr>
        <w:t xml:space="preserve">条 </w:t>
      </w:r>
      <w:r>
        <w:rPr>
          <w:rFonts w:hint="eastAsia" w:ascii="仿宋_GB2312" w:hAnsi="仿宋_GB2312" w:eastAsia="仿宋_GB2312" w:cs="仿宋_GB2312"/>
          <w:kern w:val="0"/>
          <w:sz w:val="32"/>
        </w:rPr>
        <w:t xml:space="preserve"> </w:t>
      </w:r>
      <w:r>
        <w:rPr>
          <w:rFonts w:hint="eastAsia" w:ascii="仿宋_GB2312" w:hAnsi="仿宋_GB2312" w:eastAsia="仿宋_GB2312" w:cs="仿宋_GB2312"/>
          <w:sz w:val="32"/>
        </w:rPr>
        <w:t>补偿金设立期限</w:t>
      </w:r>
      <w:r>
        <w:rPr>
          <w:rFonts w:hint="eastAsia" w:ascii="仿宋_GB2312" w:hAnsi="仿宋_GB2312" w:eastAsia="仿宋_GB2312" w:cs="仿宋_GB2312"/>
          <w:sz w:val="32"/>
          <w:lang w:eastAsia="zh-CN"/>
        </w:rPr>
        <w:t>到</w:t>
      </w:r>
      <w:r>
        <w:rPr>
          <w:rFonts w:hint="eastAsia" w:ascii="仿宋_GB2312" w:hAnsi="仿宋_GB2312" w:eastAsia="仿宋_GB2312" w:cs="仿宋_GB2312"/>
          <w:sz w:val="32"/>
          <w:lang w:val="en-US" w:eastAsia="zh-CN"/>
        </w:rPr>
        <w:t>2025年12月31日</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如发生风险补偿，触发代偿机制时，补偿金额按省</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lang w:val="en-US" w:eastAsia="zh-CN"/>
        </w:rPr>
        <w:t>市、县（区）</w:t>
      </w:r>
      <w:r>
        <w:rPr>
          <w:rFonts w:hint="eastAsia" w:ascii="仿宋_GB2312" w:hAnsi="仿宋_GB2312" w:eastAsia="仿宋_GB2312" w:cs="仿宋_GB2312"/>
          <w:sz w:val="32"/>
        </w:rPr>
        <w:t>财政出资比例进行支出，且不超过实际贷款本金损失的</w:t>
      </w:r>
      <w:r>
        <w:rPr>
          <w:rFonts w:hint="eastAsia" w:ascii="仿宋_GB2312" w:hAnsi="仿宋_GB2312" w:eastAsia="仿宋_GB2312" w:cs="仿宋_GB2312"/>
          <w:sz w:val="32"/>
          <w:lang w:val="en-US" w:eastAsia="zh-CN"/>
        </w:rPr>
        <w:t>2</w:t>
      </w:r>
      <w:r>
        <w:rPr>
          <w:rFonts w:hint="eastAsia" w:ascii="仿宋_GB2312" w:hAnsi="仿宋_GB2312" w:eastAsia="仿宋_GB2312" w:cs="仿宋_GB2312"/>
          <w:sz w:val="32"/>
        </w:rPr>
        <w:t>0%</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追偿后归还风险补偿资金时，按省、市、县（区）</w:t>
      </w:r>
      <w:r>
        <w:rPr>
          <w:rFonts w:hint="eastAsia" w:ascii="仿宋_GB2312" w:hAnsi="仿宋_GB2312" w:eastAsia="仿宋_GB2312" w:cs="仿宋_GB2312"/>
          <w:sz w:val="32"/>
          <w:lang w:eastAsia="zh-CN"/>
        </w:rPr>
        <w:t>财政</w:t>
      </w:r>
      <w:r>
        <w:rPr>
          <w:rFonts w:hint="eastAsia" w:ascii="仿宋_GB2312" w:hAnsi="仿宋_GB2312" w:eastAsia="仿宋_GB2312" w:cs="仿宋_GB2312"/>
          <w:sz w:val="32"/>
        </w:rPr>
        <w:t>出资比例归还。</w:t>
      </w:r>
      <w:r>
        <w:rPr>
          <w:rFonts w:hint="eastAsia" w:ascii="仿宋_GB2312" w:hAnsi="仿宋_GB2312" w:eastAsia="仿宋_GB2312" w:cs="仿宋_GB2312"/>
          <w:sz w:val="32"/>
          <w:lang w:val="en-US" w:eastAsia="zh-CN"/>
        </w:rPr>
        <w:t>期满后，清偿后实际结余的风险补偿金按出资比例退还省、市、县（区）财政部门。</w:t>
      </w:r>
    </w:p>
    <w:p>
      <w:pPr>
        <w:keepNext w:val="0"/>
        <w:keepLines w:val="0"/>
        <w:pageBreakBefore w:val="0"/>
        <w:widowControl w:val="0"/>
        <w:tabs>
          <w:tab w:val="left" w:pos="540"/>
          <w:tab w:val="left" w:pos="720"/>
          <w:tab w:val="left" w:pos="900"/>
        </w:tabs>
        <w:kinsoku/>
        <w:wordWrap/>
        <w:overflowPunct/>
        <w:topLinePunct w:val="0"/>
        <w:autoSpaceDE/>
        <w:autoSpaceDN/>
        <w:bidi w:val="0"/>
        <w:adjustRightInd/>
        <w:snapToGrid/>
        <w:spacing w:before="0" w:beforeLines="0" w:after="0" w:afterLines="0" w:line="240" w:lineRule="auto"/>
        <w:ind w:left="0" w:leftChars="0" w:right="0" w:rightChars="0" w:firstLine="640" w:firstLineChars="200"/>
        <w:textAlignment w:val="auto"/>
        <w:outlineLvl w:val="9"/>
        <w:rPr>
          <w:rFonts w:hint="default"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第十条  管委会每年对合作银行开展业绩考核，按照合作银行当年度发放增信贷款总额及发生风险补偿情况对存放在合作银行的风险补偿金作动态调整。</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42" w:firstLineChars="200"/>
        <w:jc w:val="center"/>
        <w:textAlignment w:val="auto"/>
        <w:outlineLvl w:val="9"/>
        <w:rPr>
          <w:rFonts w:hint="eastAsia" w:ascii="黑体" w:hAnsi="黑体" w:eastAsia="黑体" w:cs="黑体"/>
          <w:b/>
          <w:bCs/>
          <w:sz w:val="32"/>
        </w:rPr>
      </w:pPr>
      <w:r>
        <w:rPr>
          <w:rFonts w:hint="eastAsia" w:ascii="黑体" w:hAnsi="黑体" w:eastAsia="黑体" w:cs="黑体"/>
          <w:b/>
          <w:bCs/>
          <w:sz w:val="32"/>
        </w:rPr>
        <w:t>第四章 企业库入库条件</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42" w:firstLineChars="200"/>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b/>
          <w:bCs/>
          <w:sz w:val="32"/>
        </w:rPr>
        <w:t>第十</w:t>
      </w:r>
      <w:r>
        <w:rPr>
          <w:rFonts w:hint="eastAsia" w:ascii="仿宋_GB2312" w:hAnsi="仿宋_GB2312" w:eastAsia="仿宋_GB2312" w:cs="仿宋_GB2312"/>
          <w:b/>
          <w:bCs/>
          <w:sz w:val="32"/>
          <w:lang w:val="en-US" w:eastAsia="zh-CN"/>
        </w:rPr>
        <w:t>一</w:t>
      </w:r>
      <w:r>
        <w:rPr>
          <w:rFonts w:hint="eastAsia" w:ascii="仿宋_GB2312" w:hAnsi="仿宋_GB2312" w:eastAsia="仿宋_GB2312" w:cs="仿宋_GB2312"/>
          <w:b/>
          <w:bCs/>
          <w:sz w:val="32"/>
        </w:rPr>
        <w:t>条</w:t>
      </w:r>
      <w:r>
        <w:rPr>
          <w:rFonts w:hint="eastAsia" w:ascii="仿宋_GB2312" w:hAnsi="仿宋_GB2312" w:eastAsia="仿宋_GB2312" w:cs="仿宋_GB2312"/>
          <w:sz w:val="32"/>
          <w:lang w:val="en-US" w:eastAsia="zh-CN"/>
        </w:rPr>
        <w:t xml:space="preserve"> </w:t>
      </w:r>
      <w:r>
        <w:rPr>
          <w:rFonts w:hint="eastAsia" w:ascii="仿宋_GB2312" w:hAnsi="仿宋_GB2312" w:eastAsia="仿宋_GB2312" w:cs="仿宋_GB2312"/>
          <w:sz w:val="32"/>
        </w:rPr>
        <w:t>企业申请加入企业库应同时具备以下条件</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40" w:firstLineChars="200"/>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rPr>
        <w:t>(一)在河源市辖区内依法登记注册，符合我市产业发展方向，具有独立法人资格，主营业务突出，财务管理规范的</w:t>
      </w:r>
      <w:r>
        <w:rPr>
          <w:rFonts w:hint="eastAsia" w:ascii="仿宋_GB2312" w:hAnsi="仿宋_GB2312" w:eastAsia="仿宋_GB2312" w:cs="仿宋_GB2312"/>
          <w:sz w:val="32"/>
          <w:lang w:val="en-US" w:eastAsia="zh-CN"/>
        </w:rPr>
        <w:t>规模以上工业企业、限额以上商贸企业等四上企业</w:t>
      </w:r>
      <w:r>
        <w:rPr>
          <w:rFonts w:hint="eastAsia" w:ascii="仿宋_GB2312" w:hAnsi="仿宋_GB2312" w:eastAsia="仿宋_GB2312" w:cs="仿宋_GB2312"/>
          <w:sz w:val="32"/>
        </w:rPr>
        <w:t>。</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40" w:firstLineChars="200"/>
        <w:textAlignment w:val="auto"/>
        <w:outlineLvl w:val="9"/>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rPr>
        <w:t>(</w:t>
      </w:r>
      <w:r>
        <w:rPr>
          <w:rFonts w:hint="eastAsia" w:ascii="仿宋_GB2312" w:hAnsi="仿宋_GB2312" w:eastAsia="仿宋_GB2312" w:cs="仿宋_GB2312"/>
          <w:sz w:val="32"/>
          <w:lang w:eastAsia="zh-CN"/>
        </w:rPr>
        <w:t>二</w:t>
      </w:r>
      <w:r>
        <w:rPr>
          <w:rFonts w:hint="eastAsia" w:ascii="仿宋_GB2312" w:hAnsi="仿宋_GB2312" w:eastAsia="仿宋_GB2312" w:cs="仿宋_GB2312"/>
          <w:sz w:val="32"/>
        </w:rPr>
        <w:t>)</w:t>
      </w:r>
      <w:r>
        <w:rPr>
          <w:rFonts w:hint="eastAsia" w:ascii="仿宋_GB2312" w:hAnsi="仿宋_GB2312" w:eastAsia="仿宋_GB2312" w:cs="仿宋_GB2312"/>
          <w:sz w:val="32"/>
          <w:lang w:eastAsia="zh-CN"/>
        </w:rPr>
        <w:t>近两年连续年销售收入</w:t>
      </w:r>
      <w:r>
        <w:rPr>
          <w:rFonts w:hint="eastAsia" w:ascii="仿宋_GB2312" w:hAnsi="仿宋_GB2312" w:eastAsia="仿宋_GB2312" w:cs="仿宋_GB2312"/>
          <w:sz w:val="32"/>
          <w:lang w:val="en-US" w:eastAsia="zh-CN"/>
        </w:rPr>
        <w:t>500万元以上；连续两年纳税10万元以上（含免税额）。</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40" w:firstLineChars="200"/>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lang w:val="en-US" w:eastAsia="zh-CN"/>
        </w:rPr>
        <w:t>（三）</w:t>
      </w:r>
      <w:r>
        <w:rPr>
          <w:rFonts w:hint="eastAsia" w:ascii="仿宋_GB2312" w:hAnsi="仿宋_GB2312" w:eastAsia="仿宋_GB2312" w:cs="仿宋_GB2312"/>
          <w:sz w:val="32"/>
        </w:rPr>
        <w:t>企业及主要股东(含企业法定代表人和实际控制人)在企业征信与人民银行征信系统中没有不良记录。</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42" w:firstLineChars="200"/>
        <w:textAlignment w:val="auto"/>
        <w:outlineLvl w:val="9"/>
        <w:rPr>
          <w:rFonts w:hint="eastAsia" w:ascii="仿宋_GB2312" w:hAnsi="仿宋_GB2312" w:eastAsia="仿宋_GB2312" w:cs="仿宋_GB2312"/>
          <w:sz w:val="32"/>
          <w:lang w:val="en-US" w:eastAsia="zh-CN"/>
        </w:rPr>
      </w:pPr>
      <w:r>
        <w:rPr>
          <w:rFonts w:hint="eastAsia" w:ascii="仿宋_GB2312" w:hAnsi="仿宋_GB2312" w:eastAsia="仿宋_GB2312" w:cs="仿宋_GB2312"/>
          <w:b/>
          <w:bCs/>
          <w:sz w:val="32"/>
        </w:rPr>
        <w:t>第十</w:t>
      </w:r>
      <w:r>
        <w:rPr>
          <w:rFonts w:hint="eastAsia" w:ascii="仿宋_GB2312" w:hAnsi="仿宋_GB2312" w:eastAsia="仿宋_GB2312" w:cs="仿宋_GB2312"/>
          <w:b/>
          <w:bCs/>
          <w:sz w:val="32"/>
          <w:lang w:val="en-US" w:eastAsia="zh-CN"/>
        </w:rPr>
        <w:t>二</w:t>
      </w:r>
      <w:r>
        <w:rPr>
          <w:rFonts w:hint="eastAsia" w:ascii="仿宋_GB2312" w:hAnsi="仿宋_GB2312" w:eastAsia="仿宋_GB2312" w:cs="仿宋_GB2312"/>
          <w:b/>
          <w:bCs/>
          <w:sz w:val="32"/>
        </w:rPr>
        <w:t>条</w:t>
      </w:r>
      <w:r>
        <w:rPr>
          <w:rFonts w:hint="eastAsia" w:ascii="仿宋_GB2312" w:hAnsi="仿宋_GB2312" w:eastAsia="仿宋_GB2312" w:cs="仿宋_GB2312"/>
          <w:sz w:val="32"/>
          <w:lang w:val="en-US" w:eastAsia="zh-CN"/>
        </w:rPr>
        <w:t xml:space="preserve"> 入库企业必须是符合《中小企业划型标准规定》(工信部联企业(2011]300号)的中小企业，重点支持专精特新“小巨人”企业、专精特新中小企业、创新型中小企业、小升规培育库企业、河源市“6+5”战略性产业集群内制造业中小企业。</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42" w:firstLineChars="200"/>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b/>
          <w:bCs/>
          <w:sz w:val="32"/>
        </w:rPr>
        <w:t>第十</w:t>
      </w:r>
      <w:r>
        <w:rPr>
          <w:rFonts w:hint="eastAsia" w:ascii="仿宋_GB2312" w:hAnsi="仿宋_GB2312" w:eastAsia="仿宋_GB2312" w:cs="仿宋_GB2312"/>
          <w:b/>
          <w:bCs/>
          <w:sz w:val="32"/>
          <w:lang w:val="en-US" w:eastAsia="zh-CN"/>
        </w:rPr>
        <w:t>三</w:t>
      </w:r>
      <w:r>
        <w:rPr>
          <w:rFonts w:hint="eastAsia" w:ascii="仿宋_GB2312" w:hAnsi="仿宋_GB2312" w:eastAsia="仿宋_GB2312" w:cs="仿宋_GB2312"/>
          <w:b/>
          <w:bCs/>
          <w:sz w:val="32"/>
        </w:rPr>
        <w:t>条</w:t>
      </w:r>
      <w:r>
        <w:rPr>
          <w:rFonts w:hint="eastAsia" w:ascii="仿宋_GB2312" w:hAnsi="仿宋_GB2312" w:eastAsia="仿宋_GB2312" w:cs="仿宋_GB2312"/>
          <w:sz w:val="32"/>
        </w:rPr>
        <w:t xml:space="preserve"> 企业申请加入企业库的程序</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40" w:firstLineChars="200"/>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rPr>
        <w:t>(一)符合本办法第十</w:t>
      </w:r>
      <w:r>
        <w:rPr>
          <w:rFonts w:hint="eastAsia" w:ascii="仿宋_GB2312" w:hAnsi="仿宋_GB2312" w:eastAsia="仿宋_GB2312" w:cs="仿宋_GB2312"/>
          <w:sz w:val="32"/>
          <w:lang w:eastAsia="zh-CN"/>
        </w:rPr>
        <w:t>一</w:t>
      </w:r>
      <w:r>
        <w:rPr>
          <w:rFonts w:hint="eastAsia" w:ascii="仿宋_GB2312" w:hAnsi="仿宋_GB2312" w:eastAsia="仿宋_GB2312" w:cs="仿宋_GB2312"/>
          <w:sz w:val="32"/>
        </w:rPr>
        <w:t>条规定的中小企业提供营业执照、税务证、法人代码证(或三证合一登记证)、反映销售收入的会计报表、纳税证明、第三方专业机构出具的企业信用报告及人民银行征信证明；可通过所在县(区)中小企业主管部门提交申请，合作金融机构及其他金融机构亦可按本办法第十</w:t>
      </w:r>
      <w:r>
        <w:rPr>
          <w:rFonts w:hint="eastAsia" w:ascii="仿宋_GB2312" w:hAnsi="仿宋_GB2312" w:eastAsia="仿宋_GB2312" w:cs="仿宋_GB2312"/>
          <w:sz w:val="32"/>
          <w:lang w:eastAsia="zh-CN"/>
        </w:rPr>
        <w:t>一</w:t>
      </w:r>
      <w:r>
        <w:rPr>
          <w:rFonts w:hint="eastAsia" w:ascii="仿宋_GB2312" w:hAnsi="仿宋_GB2312" w:eastAsia="仿宋_GB2312" w:cs="仿宋_GB2312"/>
          <w:sz w:val="32"/>
        </w:rPr>
        <w:t>条的规定推荐企业。</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40" w:firstLineChars="200"/>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rPr>
        <w:t>(二)管委会办公室汇总企业申请，经审查核实后，</w:t>
      </w:r>
      <w:r>
        <w:rPr>
          <w:rFonts w:hint="eastAsia" w:ascii="仿宋_GB2312" w:hAnsi="仿宋_GB2312" w:eastAsia="仿宋_GB2312" w:cs="仿宋_GB2312"/>
          <w:sz w:val="32"/>
          <w:lang w:val="en-US" w:eastAsia="zh-CN"/>
        </w:rPr>
        <w:t>每季度一次</w:t>
      </w:r>
      <w:r>
        <w:rPr>
          <w:rFonts w:hint="eastAsia" w:ascii="仿宋_GB2312" w:hAnsi="仿宋_GB2312" w:eastAsia="仿宋_GB2312" w:cs="仿宋_GB2312"/>
          <w:sz w:val="32"/>
        </w:rPr>
        <w:t>报管委会审核，核准进入企业库企业名单，向各合作银行公布。</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42" w:firstLineChars="200"/>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b/>
          <w:bCs/>
          <w:sz w:val="32"/>
        </w:rPr>
        <w:t>第十</w:t>
      </w:r>
      <w:r>
        <w:rPr>
          <w:rFonts w:hint="eastAsia" w:ascii="仿宋_GB2312" w:hAnsi="仿宋_GB2312" w:eastAsia="仿宋_GB2312" w:cs="仿宋_GB2312"/>
          <w:b/>
          <w:bCs/>
          <w:sz w:val="32"/>
          <w:lang w:val="en-US" w:eastAsia="zh-CN"/>
        </w:rPr>
        <w:t>四</w:t>
      </w:r>
      <w:r>
        <w:rPr>
          <w:rFonts w:hint="eastAsia" w:ascii="仿宋_GB2312" w:hAnsi="仿宋_GB2312" w:eastAsia="仿宋_GB2312" w:cs="仿宋_GB2312"/>
          <w:b/>
          <w:bCs/>
          <w:sz w:val="32"/>
        </w:rPr>
        <w:t>条</w:t>
      </w:r>
      <w:r>
        <w:rPr>
          <w:rFonts w:hint="eastAsia" w:ascii="仿宋_GB2312" w:hAnsi="仿宋_GB2312" w:eastAsia="仿宋_GB2312" w:cs="仿宋_GB2312"/>
          <w:sz w:val="32"/>
          <w:lang w:val="en-US" w:eastAsia="zh-CN"/>
        </w:rPr>
        <w:t xml:space="preserve">  </w:t>
      </w:r>
      <w:r>
        <w:rPr>
          <w:rFonts w:hint="eastAsia" w:ascii="仿宋_GB2312" w:hAnsi="仿宋_GB2312" w:eastAsia="仿宋_GB2312" w:cs="仿宋_GB2312"/>
          <w:sz w:val="32"/>
        </w:rPr>
        <w:t>入库企业每年1月15日、7月15日前向管委会办公室报送企业当年上半年和年度经营情况，包括企业的当年上半年和年度财务报表。</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42" w:firstLineChars="200"/>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b/>
          <w:bCs/>
          <w:sz w:val="32"/>
        </w:rPr>
        <w:t>第十</w:t>
      </w:r>
      <w:r>
        <w:rPr>
          <w:rFonts w:hint="eastAsia" w:ascii="仿宋_GB2312" w:hAnsi="仿宋_GB2312" w:eastAsia="仿宋_GB2312" w:cs="仿宋_GB2312"/>
          <w:b/>
          <w:bCs/>
          <w:sz w:val="32"/>
          <w:lang w:val="en-US" w:eastAsia="zh-CN"/>
        </w:rPr>
        <w:t>五</w:t>
      </w:r>
      <w:r>
        <w:rPr>
          <w:rFonts w:hint="eastAsia" w:ascii="仿宋_GB2312" w:hAnsi="仿宋_GB2312" w:eastAsia="仿宋_GB2312" w:cs="仿宋_GB2312"/>
          <w:b/>
          <w:bCs/>
          <w:sz w:val="32"/>
        </w:rPr>
        <w:t>条</w:t>
      </w:r>
      <w:r>
        <w:rPr>
          <w:rFonts w:hint="eastAsia" w:ascii="仿宋_GB2312" w:hAnsi="仿宋_GB2312" w:eastAsia="仿宋_GB2312" w:cs="仿宋_GB2312"/>
          <w:sz w:val="32"/>
        </w:rPr>
        <w:t xml:space="preserve"> 管委会对数据库进行动态管理</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40" w:firstLineChars="200"/>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rPr>
        <w:t>每年对数据库内企业按入库条件复核一次，发现入库企业有以下行为的，予以除名，不得重新申请加入数据库。</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40" w:firstLineChars="200"/>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rPr>
        <w:t>(一)有重大违法、违规记录的。</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40" w:firstLineChars="200"/>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rPr>
        <w:t>(二)获得贷款后，不履行合同、不按期付息还款或到期不能偿还银行贷款本息且造成风险补偿金损失的。</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40" w:firstLineChars="200"/>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rPr>
        <w:t>(三)有挪用或改变贷款用途的。</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40" w:firstLineChars="200"/>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rPr>
        <w:t>(四)提供虚假信息，骗取贷款行为的。</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40" w:firstLineChars="200"/>
        <w:textAlignment w:val="auto"/>
        <w:outlineLvl w:val="9"/>
        <w:rPr>
          <w:rFonts w:hint="eastAsia" w:ascii="黑体" w:hAnsi="黑体" w:eastAsia="黑体" w:cs="仿宋_GB2312"/>
          <w:b/>
          <w:bCs/>
          <w:sz w:val="32"/>
        </w:rPr>
      </w:pPr>
      <w:r>
        <w:rPr>
          <w:rFonts w:hint="eastAsia" w:ascii="仿宋_GB2312" w:hAnsi="仿宋_GB2312" w:eastAsia="仿宋_GB2312" w:cs="仿宋_GB2312"/>
          <w:sz w:val="32"/>
        </w:rPr>
        <w:t xml:space="preserve">              </w:t>
      </w:r>
      <w:r>
        <w:rPr>
          <w:rFonts w:hint="eastAsia" w:ascii="黑体" w:hAnsi="黑体" w:eastAsia="黑体" w:cs="仿宋_GB2312"/>
          <w:b/>
          <w:bCs/>
          <w:sz w:val="32"/>
        </w:rPr>
        <w:t>第</w:t>
      </w:r>
      <w:r>
        <w:rPr>
          <w:rFonts w:hint="eastAsia" w:ascii="黑体" w:hAnsi="黑体" w:eastAsia="黑体" w:cs="仿宋_GB2312"/>
          <w:b/>
          <w:bCs/>
          <w:sz w:val="32"/>
          <w:lang w:eastAsia="zh-CN"/>
        </w:rPr>
        <w:t>五</w:t>
      </w:r>
      <w:r>
        <w:rPr>
          <w:rFonts w:hint="eastAsia" w:ascii="黑体" w:hAnsi="黑体" w:eastAsia="黑体" w:cs="仿宋_GB2312"/>
          <w:b/>
          <w:bCs/>
          <w:sz w:val="32"/>
        </w:rPr>
        <w:t>章 贷款程序及额度</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42" w:firstLineChars="200"/>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b/>
          <w:bCs/>
          <w:sz w:val="32"/>
        </w:rPr>
        <w:t>第</w:t>
      </w:r>
      <w:r>
        <w:rPr>
          <w:rFonts w:hint="eastAsia" w:ascii="仿宋_GB2312" w:hAnsi="仿宋_GB2312" w:eastAsia="仿宋_GB2312" w:cs="仿宋_GB2312"/>
          <w:b/>
          <w:bCs/>
          <w:sz w:val="32"/>
          <w:lang w:eastAsia="zh-CN"/>
        </w:rPr>
        <w:t>十</w:t>
      </w:r>
      <w:r>
        <w:rPr>
          <w:rFonts w:hint="eastAsia" w:ascii="仿宋_GB2312" w:hAnsi="仿宋_GB2312" w:eastAsia="仿宋_GB2312" w:cs="仿宋_GB2312"/>
          <w:b/>
          <w:bCs/>
          <w:sz w:val="32"/>
          <w:lang w:val="en-US" w:eastAsia="zh-CN"/>
        </w:rPr>
        <w:t>六</w:t>
      </w:r>
      <w:r>
        <w:rPr>
          <w:rFonts w:hint="eastAsia" w:ascii="仿宋_GB2312" w:hAnsi="仿宋_GB2312" w:eastAsia="仿宋_GB2312" w:cs="仿宋_GB2312"/>
          <w:b/>
          <w:bCs/>
          <w:sz w:val="32"/>
        </w:rPr>
        <w:t xml:space="preserve">条 </w:t>
      </w:r>
      <w:r>
        <w:rPr>
          <w:rFonts w:hint="eastAsia" w:ascii="仿宋_GB2312" w:hAnsi="仿宋_GB2312" w:eastAsia="仿宋_GB2312" w:cs="仿宋_GB2312"/>
          <w:sz w:val="32"/>
        </w:rPr>
        <w:t xml:space="preserve"> 贷款办理程序</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40" w:firstLineChars="200"/>
        <w:textAlignment w:val="auto"/>
        <w:outlineLvl w:val="9"/>
        <w:rPr>
          <w:rFonts w:hint="eastAsia" w:ascii="仿宋" w:hAnsi="仿宋" w:eastAsia="仿宋" w:cs="仿宋"/>
          <w:sz w:val="32"/>
          <w:szCs w:val="32"/>
        </w:rPr>
      </w:pPr>
      <w:r>
        <w:rPr>
          <w:rFonts w:hint="eastAsia" w:ascii="仿宋_GB2312" w:hAnsi="仿宋_GB2312" w:eastAsia="仿宋_GB2312" w:cs="仿宋_GB2312"/>
          <w:sz w:val="32"/>
        </w:rPr>
        <w:t>（一）企业申请</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szCs w:val="22"/>
          <w:lang w:eastAsia="zh-CN"/>
        </w:rPr>
        <w:t>企业库</w:t>
      </w:r>
      <w:r>
        <w:rPr>
          <w:rFonts w:hint="eastAsia" w:ascii="仿宋_GB2312" w:hAnsi="仿宋_GB2312" w:eastAsia="仿宋_GB2312" w:cs="仿宋_GB2312"/>
          <w:sz w:val="32"/>
          <w:szCs w:val="22"/>
        </w:rPr>
        <w:t>内</w:t>
      </w:r>
      <w:r>
        <w:rPr>
          <w:rFonts w:hint="eastAsia" w:ascii="仿宋_GB2312" w:hAnsi="仿宋_GB2312" w:eastAsia="仿宋_GB2312" w:cs="仿宋_GB2312"/>
          <w:sz w:val="32"/>
        </w:rPr>
        <w:t>有贷款需求的中小企业向合作</w:t>
      </w:r>
      <w:r>
        <w:rPr>
          <w:rFonts w:hint="eastAsia" w:ascii="仿宋_GB2312" w:hAnsi="仿宋_GB2312" w:eastAsia="仿宋_GB2312" w:cs="仿宋_GB2312"/>
          <w:sz w:val="32"/>
          <w:lang w:val="en-US" w:eastAsia="zh-CN"/>
        </w:rPr>
        <w:t>银行</w:t>
      </w:r>
      <w:r>
        <w:rPr>
          <w:rFonts w:hint="eastAsia" w:ascii="仿宋_GB2312" w:hAnsi="仿宋_GB2312" w:eastAsia="仿宋_GB2312" w:cs="仿宋_GB2312"/>
          <w:sz w:val="32"/>
        </w:rPr>
        <w:t>申</w:t>
      </w:r>
      <w:r>
        <w:rPr>
          <w:rFonts w:hint="eastAsia" w:ascii="仿宋_GB2312" w:hAnsi="仿宋_GB2312" w:eastAsia="仿宋_GB2312" w:cs="仿宋_GB2312"/>
          <w:sz w:val="32"/>
          <w:szCs w:val="22"/>
        </w:rPr>
        <w:t>请</w:t>
      </w:r>
      <w:r>
        <w:rPr>
          <w:rFonts w:hint="eastAsia" w:ascii="仿宋_GB2312" w:hAnsi="仿宋_GB2312" w:eastAsia="仿宋_GB2312" w:cs="仿宋_GB2312"/>
          <w:sz w:val="32"/>
          <w:szCs w:val="22"/>
          <w:lang w:eastAsia="zh-CN"/>
        </w:rPr>
        <w:t>贷款，</w:t>
      </w:r>
      <w:r>
        <w:rPr>
          <w:rFonts w:hint="eastAsia" w:ascii="仿宋" w:hAnsi="仿宋" w:eastAsia="仿宋" w:cs="仿宋"/>
          <w:sz w:val="32"/>
          <w:szCs w:val="32"/>
          <w:lang w:eastAsia="zh-CN"/>
        </w:rPr>
        <w:t>企业库</w:t>
      </w:r>
      <w:r>
        <w:rPr>
          <w:rFonts w:hint="eastAsia" w:ascii="仿宋" w:hAnsi="仿宋" w:eastAsia="仿宋" w:cs="仿宋"/>
          <w:sz w:val="32"/>
          <w:szCs w:val="32"/>
        </w:rPr>
        <w:t>内</w:t>
      </w:r>
      <w:r>
        <w:rPr>
          <w:rFonts w:hint="eastAsia" w:ascii="仿宋" w:hAnsi="仿宋" w:eastAsia="仿宋" w:cs="仿宋"/>
          <w:sz w:val="32"/>
          <w:szCs w:val="32"/>
          <w:lang w:eastAsia="zh-CN"/>
        </w:rPr>
        <w:t>符合条件的企业提供质押物品后，进行</w:t>
      </w:r>
      <w:r>
        <w:rPr>
          <w:rFonts w:hint="eastAsia" w:ascii="仿宋" w:hAnsi="仿宋" w:eastAsia="仿宋" w:cs="仿宋"/>
          <w:sz w:val="32"/>
          <w:szCs w:val="32"/>
        </w:rPr>
        <w:t>增信贷款</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40" w:firstLineChars="200"/>
        <w:textAlignment w:val="auto"/>
        <w:outlineLvl w:val="9"/>
        <w:rPr>
          <w:rFonts w:hint="eastAsia" w:ascii="仿宋" w:hAnsi="仿宋" w:eastAsia="仿宋" w:cs="仿宋"/>
          <w:sz w:val="32"/>
          <w:szCs w:val="32"/>
        </w:rPr>
      </w:pPr>
      <w:r>
        <w:rPr>
          <w:rFonts w:hint="eastAsia" w:ascii="仿宋_GB2312" w:hAnsi="仿宋_GB2312" w:eastAsia="仿宋_GB2312" w:cs="仿宋_GB2312"/>
          <w:sz w:val="32"/>
        </w:rPr>
        <w:t>（二）申请受理</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合作</w:t>
      </w:r>
      <w:r>
        <w:rPr>
          <w:rFonts w:hint="eastAsia" w:ascii="仿宋_GB2312" w:hAnsi="仿宋_GB2312" w:eastAsia="仿宋_GB2312" w:cs="仿宋_GB2312"/>
          <w:sz w:val="32"/>
          <w:lang w:val="en-US" w:eastAsia="zh-CN"/>
        </w:rPr>
        <w:t>银行</w:t>
      </w:r>
      <w:r>
        <w:rPr>
          <w:rFonts w:hint="eastAsia" w:ascii="仿宋_GB2312" w:hAnsi="仿宋_GB2312" w:eastAsia="仿宋_GB2312" w:cs="仿宋_GB2312"/>
          <w:sz w:val="32"/>
        </w:rPr>
        <w:t>受理企业申请；按</w:t>
      </w:r>
      <w:r>
        <w:rPr>
          <w:rFonts w:hint="eastAsia" w:ascii="仿宋_GB2312" w:hAnsi="仿宋_GB2312" w:eastAsia="仿宋_GB2312" w:cs="仿宋_GB2312"/>
          <w:sz w:val="32"/>
          <w:lang w:val="en-US" w:eastAsia="zh-CN"/>
        </w:rPr>
        <w:t>行业及本银行规定的</w:t>
      </w:r>
      <w:bookmarkStart w:id="0" w:name="_GoBack"/>
      <w:bookmarkEnd w:id="0"/>
      <w:r>
        <w:rPr>
          <w:rFonts w:hint="eastAsia" w:ascii="仿宋_GB2312" w:hAnsi="仿宋_GB2312" w:eastAsia="仿宋_GB2312" w:cs="仿宋_GB2312"/>
          <w:sz w:val="32"/>
        </w:rPr>
        <w:t>企业贷款审理程序自行完成对申请企业的调查、</w:t>
      </w:r>
      <w:r>
        <w:rPr>
          <w:rFonts w:hint="eastAsia" w:ascii="仿宋_GB2312" w:hAnsi="仿宋_GB2312" w:eastAsia="仿宋_GB2312" w:cs="仿宋_GB2312"/>
          <w:sz w:val="32"/>
          <w:lang w:val="en-US" w:eastAsia="zh-CN"/>
        </w:rPr>
        <w:t>评估、</w:t>
      </w:r>
      <w:r>
        <w:rPr>
          <w:rFonts w:hint="eastAsia" w:ascii="仿宋_GB2312" w:hAnsi="仿宋_GB2312" w:eastAsia="仿宋_GB2312" w:cs="仿宋_GB2312"/>
          <w:sz w:val="32"/>
        </w:rPr>
        <w:t>审批；符合条件的，与申请企业签订相关贷款合同，办理贷款手续并发放贷款</w:t>
      </w:r>
      <w:r>
        <w:rPr>
          <w:rFonts w:hint="eastAsia" w:ascii="仿宋_GB2312" w:hAnsi="仿宋_GB2312" w:eastAsia="仿宋_GB2312" w:cs="仿宋_GB2312"/>
          <w:sz w:val="32"/>
          <w:lang w:eastAsia="zh-CN"/>
        </w:rPr>
        <w:t>，</w:t>
      </w:r>
      <w:r>
        <w:rPr>
          <w:rFonts w:hint="eastAsia" w:ascii="仿宋" w:hAnsi="仿宋" w:eastAsia="仿宋" w:cs="仿宋"/>
          <w:sz w:val="32"/>
          <w:szCs w:val="32"/>
          <w:lang w:eastAsia="zh-CN"/>
        </w:rPr>
        <w:t>并</w:t>
      </w:r>
      <w:r>
        <w:rPr>
          <w:rFonts w:hint="eastAsia" w:ascii="仿宋" w:hAnsi="仿宋" w:eastAsia="仿宋" w:cs="仿宋"/>
          <w:sz w:val="32"/>
          <w:szCs w:val="32"/>
          <w:lang w:val="en-US" w:eastAsia="zh-CN"/>
        </w:rPr>
        <w:t>在发放贷款后的15个工作日内</w:t>
      </w:r>
      <w:r>
        <w:rPr>
          <w:rFonts w:hint="eastAsia" w:ascii="仿宋" w:hAnsi="仿宋" w:eastAsia="仿宋" w:cs="仿宋"/>
          <w:sz w:val="32"/>
          <w:szCs w:val="32"/>
          <w:lang w:eastAsia="zh-CN"/>
        </w:rPr>
        <w:t>报</w:t>
      </w:r>
      <w:r>
        <w:rPr>
          <w:rFonts w:hint="eastAsia" w:ascii="仿宋" w:hAnsi="仿宋" w:eastAsia="仿宋" w:cs="仿宋"/>
          <w:sz w:val="32"/>
          <w:szCs w:val="32"/>
          <w:lang w:val="en-US" w:eastAsia="zh-CN"/>
        </w:rPr>
        <w:t>管委会</w:t>
      </w:r>
      <w:r>
        <w:rPr>
          <w:rFonts w:hint="eastAsia" w:ascii="仿宋" w:hAnsi="仿宋" w:eastAsia="仿宋" w:cs="仿宋"/>
          <w:sz w:val="32"/>
          <w:szCs w:val="32"/>
          <w:lang w:eastAsia="zh-CN"/>
        </w:rPr>
        <w:t>办公室备案。</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40" w:firstLineChars="200"/>
        <w:textAlignment w:val="auto"/>
        <w:outlineLvl w:val="9"/>
        <w:rPr>
          <w:rFonts w:hint="eastAsia" w:ascii="仿宋_GB2312" w:hAnsi="仿宋_GB2312" w:eastAsia="仿宋_GB2312" w:cs="仿宋_GB2312"/>
          <w:sz w:val="32"/>
          <w:szCs w:val="22"/>
        </w:rPr>
      </w:pPr>
      <w:r>
        <w:rPr>
          <w:rFonts w:hint="eastAsia" w:ascii="仿宋_GB2312" w:hAnsi="仿宋_GB2312" w:eastAsia="仿宋_GB2312" w:cs="仿宋_GB2312"/>
          <w:sz w:val="32"/>
        </w:rPr>
        <w:t>（三）抵押措施</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合作</w:t>
      </w:r>
      <w:r>
        <w:rPr>
          <w:rFonts w:hint="eastAsia" w:ascii="仿宋_GB2312" w:hAnsi="仿宋_GB2312" w:eastAsia="仿宋_GB2312" w:cs="仿宋_GB2312"/>
          <w:sz w:val="32"/>
          <w:lang w:val="en-US" w:eastAsia="zh-CN"/>
        </w:rPr>
        <w:t>银行</w:t>
      </w:r>
      <w:r>
        <w:rPr>
          <w:rFonts w:hint="eastAsia" w:ascii="仿宋_GB2312" w:hAnsi="仿宋_GB2312" w:eastAsia="仿宋_GB2312" w:cs="仿宋_GB2312"/>
          <w:sz w:val="32"/>
        </w:rPr>
        <w:t>按</w:t>
      </w:r>
      <w:r>
        <w:rPr>
          <w:rFonts w:hint="eastAsia" w:ascii="仿宋_GB2312" w:hAnsi="仿宋_GB2312" w:eastAsia="仿宋_GB2312" w:cs="仿宋_GB2312"/>
          <w:sz w:val="32"/>
          <w:lang w:val="en-US" w:eastAsia="zh-CN"/>
        </w:rPr>
        <w:t>银行</w:t>
      </w:r>
      <w:r>
        <w:rPr>
          <w:rFonts w:hint="eastAsia" w:ascii="仿宋_GB2312" w:hAnsi="仿宋_GB2312" w:eastAsia="仿宋_GB2312" w:cs="仿宋_GB2312"/>
          <w:sz w:val="32"/>
        </w:rPr>
        <w:t>贷款有关规定可要求申请企业提供符合要求的抵押，但不得以任何名义收取其他费用及企业保证金</w:t>
      </w:r>
      <w:r>
        <w:rPr>
          <w:rFonts w:hint="eastAsia" w:ascii="仿宋_GB2312" w:hAnsi="仿宋_GB2312" w:eastAsia="仿宋_GB2312" w:cs="仿宋_GB2312"/>
          <w:sz w:val="32"/>
          <w:szCs w:val="22"/>
          <w:lang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40" w:firstLineChars="200"/>
        <w:textAlignment w:val="auto"/>
        <w:outlineLvl w:val="9"/>
        <w:rPr>
          <w:rFonts w:hint="eastAsia" w:ascii="仿宋_GB2312" w:hAnsi="仿宋_GB2312" w:eastAsia="仿宋_GB2312" w:cs="仿宋_GB2312"/>
          <w:color w:val="FF0000"/>
          <w:sz w:val="32"/>
        </w:rPr>
      </w:pPr>
      <w:r>
        <w:rPr>
          <w:rFonts w:hint="eastAsia" w:ascii="仿宋_GB2312" w:hAnsi="仿宋_GB2312" w:eastAsia="仿宋_GB2312" w:cs="仿宋_GB2312"/>
          <w:sz w:val="32"/>
        </w:rPr>
        <w:t>（四）贷后跟踪管理</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合作</w:t>
      </w:r>
      <w:r>
        <w:rPr>
          <w:rFonts w:hint="eastAsia" w:ascii="仿宋_GB2312" w:hAnsi="仿宋_GB2312" w:eastAsia="仿宋_GB2312" w:cs="仿宋_GB2312"/>
          <w:sz w:val="32"/>
          <w:lang w:val="en-US" w:eastAsia="zh-CN"/>
        </w:rPr>
        <w:t>银行</w:t>
      </w:r>
      <w:r>
        <w:rPr>
          <w:rFonts w:hint="eastAsia" w:ascii="仿宋_GB2312" w:hAnsi="仿宋_GB2312" w:eastAsia="仿宋_GB2312" w:cs="仿宋_GB2312"/>
          <w:sz w:val="32"/>
          <w:lang w:eastAsia="zh-CN"/>
        </w:rPr>
        <w:t>负责</w:t>
      </w:r>
      <w:r>
        <w:rPr>
          <w:rFonts w:hint="eastAsia" w:ascii="仿宋_GB2312" w:hAnsi="仿宋_GB2312" w:eastAsia="仿宋_GB2312" w:cs="仿宋_GB2312"/>
          <w:sz w:val="32"/>
        </w:rPr>
        <w:t>对贷款企业进行贷后跟踪管理</w:t>
      </w:r>
      <w:r>
        <w:rPr>
          <w:rFonts w:hint="eastAsia" w:ascii="仿宋_GB2312" w:hAnsi="仿宋_GB2312" w:eastAsia="仿宋_GB2312" w:cs="仿宋_GB2312"/>
          <w:sz w:val="32"/>
          <w:szCs w:val="22"/>
          <w:lang w:eastAsia="zh-CN"/>
        </w:rPr>
        <w:t>，并接受财政资金</w:t>
      </w:r>
      <w:r>
        <w:rPr>
          <w:rFonts w:hint="eastAsia" w:ascii="仿宋_GB2312" w:hAnsi="仿宋_GB2312" w:eastAsia="仿宋_GB2312" w:cs="仿宋_GB2312"/>
          <w:sz w:val="32"/>
          <w:szCs w:val="22"/>
          <w:lang w:val="en-US" w:eastAsia="zh-CN"/>
        </w:rPr>
        <w:t>监督、</w:t>
      </w:r>
      <w:r>
        <w:rPr>
          <w:rFonts w:hint="eastAsia" w:ascii="仿宋_GB2312" w:hAnsi="仿宋_GB2312" w:eastAsia="仿宋_GB2312" w:cs="仿宋_GB2312"/>
          <w:sz w:val="32"/>
          <w:szCs w:val="22"/>
          <w:lang w:eastAsia="zh-CN"/>
        </w:rPr>
        <w:t>审计</w:t>
      </w:r>
      <w:r>
        <w:rPr>
          <w:rFonts w:hint="eastAsia" w:ascii="仿宋_GB2312" w:hAnsi="仿宋_GB2312" w:eastAsia="仿宋_GB2312" w:cs="仿宋_GB2312"/>
          <w:sz w:val="32"/>
          <w:szCs w:val="22"/>
          <w:lang w:val="en-US" w:eastAsia="zh-CN"/>
        </w:rPr>
        <w:t>及绩效评价</w:t>
      </w:r>
      <w:r>
        <w:rPr>
          <w:rFonts w:hint="eastAsia" w:ascii="仿宋_GB2312" w:hAnsi="仿宋_GB2312" w:eastAsia="仿宋_GB2312" w:cs="仿宋_GB2312"/>
          <w:sz w:val="32"/>
          <w:szCs w:val="22"/>
        </w:rPr>
        <w:t>。</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42" w:firstLineChars="200"/>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b/>
          <w:bCs/>
          <w:sz w:val="32"/>
        </w:rPr>
        <w:t>第十</w:t>
      </w:r>
      <w:r>
        <w:rPr>
          <w:rFonts w:hint="eastAsia" w:ascii="仿宋_GB2312" w:hAnsi="仿宋_GB2312" w:eastAsia="仿宋_GB2312" w:cs="仿宋_GB2312"/>
          <w:b/>
          <w:bCs/>
          <w:sz w:val="32"/>
          <w:lang w:val="en-US" w:eastAsia="zh-CN"/>
        </w:rPr>
        <w:t>七</w:t>
      </w:r>
      <w:r>
        <w:rPr>
          <w:rFonts w:hint="eastAsia" w:ascii="仿宋_GB2312" w:hAnsi="仿宋_GB2312" w:eastAsia="仿宋_GB2312" w:cs="仿宋_GB2312"/>
          <w:b/>
          <w:bCs/>
          <w:sz w:val="32"/>
        </w:rPr>
        <w:t xml:space="preserve">条 </w:t>
      </w:r>
      <w:r>
        <w:rPr>
          <w:rFonts w:hint="eastAsia" w:ascii="仿宋_GB2312" w:hAnsi="仿宋_GB2312" w:eastAsia="仿宋_GB2312" w:cs="仿宋_GB2312"/>
          <w:sz w:val="32"/>
        </w:rPr>
        <w:t xml:space="preserve"> 贷款额度及期限</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40" w:firstLineChars="200"/>
        <w:textAlignment w:val="auto"/>
        <w:outlineLvl w:val="9"/>
        <w:rPr>
          <w:rFonts w:hint="eastAsia" w:ascii="仿宋_GB2312" w:hAnsi="仿宋_GB2312" w:eastAsia="仿宋_GB2312" w:cs="仿宋_GB2312"/>
          <w:sz w:val="32"/>
          <w:szCs w:val="22"/>
        </w:rPr>
      </w:pPr>
      <w:r>
        <w:rPr>
          <w:rFonts w:hint="eastAsia" w:ascii="仿宋_GB2312" w:hAnsi="仿宋_GB2312" w:eastAsia="仿宋_GB2312" w:cs="仿宋_GB2312"/>
          <w:sz w:val="32"/>
        </w:rPr>
        <w:t>（</w:t>
      </w:r>
      <w:r>
        <w:rPr>
          <w:rFonts w:hint="eastAsia" w:ascii="仿宋_GB2312" w:hAnsi="仿宋_GB2312" w:eastAsia="仿宋_GB2312" w:cs="仿宋_GB2312"/>
          <w:sz w:val="32"/>
          <w:lang w:eastAsia="zh-CN"/>
        </w:rPr>
        <w:t>一</w:t>
      </w:r>
      <w:r>
        <w:rPr>
          <w:rFonts w:hint="eastAsia" w:ascii="仿宋_GB2312" w:hAnsi="仿宋_GB2312" w:eastAsia="仿宋_GB2312" w:cs="仿宋_GB2312"/>
          <w:sz w:val="32"/>
        </w:rPr>
        <w:t>）</w:t>
      </w:r>
      <w:r>
        <w:rPr>
          <w:rFonts w:hint="eastAsia" w:ascii="仿宋_GB2312" w:hAnsi="仿宋_GB2312" w:eastAsia="仿宋_GB2312" w:cs="仿宋_GB2312"/>
          <w:sz w:val="32"/>
          <w:lang w:val="en-US" w:eastAsia="zh-CN"/>
        </w:rPr>
        <w:t xml:space="preserve"> </w:t>
      </w:r>
      <w:r>
        <w:rPr>
          <w:rFonts w:hint="eastAsia" w:ascii="仿宋_GB2312" w:hAnsi="仿宋_GB2312" w:eastAsia="仿宋_GB2312" w:cs="仿宋_GB2312"/>
          <w:sz w:val="32"/>
          <w:szCs w:val="22"/>
        </w:rPr>
        <w:t>贷款企业</w:t>
      </w:r>
      <w:r>
        <w:rPr>
          <w:rFonts w:hint="eastAsia" w:ascii="仿宋_GB2312" w:hAnsi="仿宋_GB2312" w:eastAsia="仿宋_GB2312" w:cs="仿宋_GB2312"/>
          <w:sz w:val="32"/>
          <w:szCs w:val="22"/>
          <w:lang w:val="en-US" w:eastAsia="zh-CN"/>
        </w:rPr>
        <w:t>1</w:t>
      </w:r>
      <w:r>
        <w:rPr>
          <w:rFonts w:hint="eastAsia" w:ascii="仿宋_GB2312" w:hAnsi="仿宋_GB2312" w:eastAsia="仿宋_GB2312" w:cs="仿宋_GB2312"/>
          <w:sz w:val="32"/>
          <w:szCs w:val="22"/>
        </w:rPr>
        <w:t>00万元</w:t>
      </w:r>
      <w:r>
        <w:rPr>
          <w:rFonts w:hint="eastAsia" w:ascii="仿宋_GB2312" w:hAnsi="仿宋_GB2312" w:eastAsia="仿宋_GB2312" w:cs="仿宋_GB2312"/>
          <w:sz w:val="32"/>
          <w:szCs w:val="22"/>
          <w:lang w:eastAsia="zh-CN"/>
        </w:rPr>
        <w:t>起贷</w:t>
      </w:r>
      <w:r>
        <w:rPr>
          <w:rFonts w:hint="eastAsia" w:ascii="仿宋_GB2312" w:hAnsi="仿宋_GB2312" w:eastAsia="仿宋_GB2312" w:cs="仿宋_GB2312"/>
          <w:sz w:val="32"/>
          <w:szCs w:val="22"/>
        </w:rPr>
        <w:t>，</w:t>
      </w:r>
      <w:r>
        <w:rPr>
          <w:rFonts w:hint="eastAsia" w:ascii="仿宋_GB2312" w:hAnsi="仿宋_GB2312" w:eastAsia="仿宋_GB2312" w:cs="仿宋_GB2312"/>
          <w:sz w:val="32"/>
          <w:szCs w:val="22"/>
          <w:lang w:eastAsia="zh-CN"/>
        </w:rPr>
        <w:t>单笔最高贷款不超过</w:t>
      </w:r>
      <w:r>
        <w:rPr>
          <w:rFonts w:hint="eastAsia" w:ascii="仿宋_GB2312" w:hAnsi="仿宋_GB2312" w:eastAsia="仿宋_GB2312" w:cs="仿宋_GB2312"/>
          <w:sz w:val="32"/>
          <w:szCs w:val="22"/>
          <w:lang w:val="en-US" w:eastAsia="zh-CN"/>
        </w:rPr>
        <w:t>1000万元</w:t>
      </w:r>
      <w:r>
        <w:rPr>
          <w:rFonts w:hint="eastAsia" w:ascii="仿宋_GB2312" w:hAnsi="仿宋_GB2312" w:eastAsia="仿宋_GB2312" w:cs="仿宋_GB2312"/>
          <w:sz w:val="32"/>
          <w:szCs w:val="22"/>
        </w:rPr>
        <w:t>，</w:t>
      </w:r>
      <w:r>
        <w:rPr>
          <w:rFonts w:hint="eastAsia" w:ascii="仿宋_GB2312" w:hAnsi="仿宋_GB2312" w:eastAsia="仿宋_GB2312" w:cs="仿宋_GB2312"/>
          <w:sz w:val="32"/>
          <w:szCs w:val="22"/>
          <w:lang w:eastAsia="zh-CN"/>
        </w:rPr>
        <w:t>按</w:t>
      </w:r>
      <w:r>
        <w:rPr>
          <w:rFonts w:hint="eastAsia" w:ascii="仿宋_GB2312" w:hAnsi="仿宋_GB2312" w:eastAsia="仿宋_GB2312" w:cs="仿宋_GB2312"/>
          <w:sz w:val="32"/>
          <w:szCs w:val="22"/>
        </w:rPr>
        <w:t>抵押物</w:t>
      </w:r>
      <w:r>
        <w:rPr>
          <w:rFonts w:hint="eastAsia" w:ascii="仿宋_GB2312" w:hAnsi="仿宋_GB2312" w:eastAsia="仿宋_GB2312" w:cs="仿宋_GB2312"/>
          <w:sz w:val="32"/>
          <w:szCs w:val="22"/>
          <w:lang w:eastAsia="zh-CN"/>
        </w:rPr>
        <w:t>评估价</w:t>
      </w:r>
      <w:r>
        <w:rPr>
          <w:rFonts w:hint="eastAsia" w:ascii="仿宋_GB2312" w:hAnsi="仿宋_GB2312" w:eastAsia="仿宋_GB2312" w:cs="仿宋_GB2312"/>
          <w:sz w:val="32"/>
          <w:szCs w:val="22"/>
        </w:rPr>
        <w:t>抵押率最高可放大到</w:t>
      </w:r>
      <w:r>
        <w:rPr>
          <w:rFonts w:hint="eastAsia" w:ascii="仿宋" w:hAnsi="仿宋" w:eastAsia="仿宋" w:cs="仿宋"/>
          <w:sz w:val="32"/>
          <w:szCs w:val="32"/>
        </w:rPr>
        <w:t>100%</w:t>
      </w:r>
      <w:r>
        <w:rPr>
          <w:rFonts w:hint="eastAsia" w:ascii="仿宋" w:hAnsi="仿宋" w:eastAsia="仿宋" w:cs="仿宋"/>
          <w:sz w:val="32"/>
          <w:szCs w:val="32"/>
          <w:lang w:eastAsia="zh-CN"/>
        </w:rPr>
        <w:t>，且每笔</w:t>
      </w:r>
      <w:r>
        <w:rPr>
          <w:rFonts w:hint="eastAsia" w:ascii="仿宋" w:hAnsi="仿宋" w:eastAsia="仿宋" w:cs="仿宋"/>
          <w:sz w:val="32"/>
          <w:szCs w:val="32"/>
        </w:rPr>
        <w:t>不超过</w:t>
      </w:r>
      <w:r>
        <w:rPr>
          <w:rFonts w:hint="eastAsia" w:ascii="仿宋" w:hAnsi="仿宋" w:eastAsia="仿宋" w:cs="仿宋"/>
          <w:sz w:val="32"/>
          <w:szCs w:val="32"/>
          <w:lang w:eastAsia="zh-CN"/>
        </w:rPr>
        <w:t>存放放贷银行账户信贷</w:t>
      </w:r>
      <w:r>
        <w:rPr>
          <w:rFonts w:hint="eastAsia" w:ascii="仿宋" w:hAnsi="仿宋" w:eastAsia="仿宋" w:cs="仿宋"/>
          <w:sz w:val="32"/>
          <w:szCs w:val="32"/>
        </w:rPr>
        <w:t>风险补偿金</w:t>
      </w:r>
      <w:r>
        <w:rPr>
          <w:rFonts w:hint="eastAsia" w:ascii="仿宋" w:hAnsi="仿宋" w:eastAsia="仿宋" w:cs="仿宋"/>
          <w:sz w:val="32"/>
          <w:szCs w:val="32"/>
          <w:lang w:eastAsia="zh-CN"/>
        </w:rPr>
        <w:t>放大</w:t>
      </w:r>
      <w:r>
        <w:rPr>
          <w:rFonts w:hint="eastAsia" w:ascii="仿宋" w:hAnsi="仿宋" w:eastAsia="仿宋" w:cs="仿宋"/>
          <w:sz w:val="32"/>
          <w:szCs w:val="32"/>
          <w:lang w:val="en-US" w:eastAsia="zh-CN"/>
        </w:rPr>
        <w:t>10倍</w:t>
      </w:r>
      <w:r>
        <w:rPr>
          <w:rFonts w:hint="eastAsia" w:ascii="仿宋" w:hAnsi="仿宋" w:eastAsia="仿宋" w:cs="仿宋"/>
          <w:sz w:val="32"/>
          <w:szCs w:val="32"/>
          <w:lang w:eastAsia="zh-CN"/>
        </w:rPr>
        <w:t>比例</w:t>
      </w:r>
      <w:r>
        <w:rPr>
          <w:rFonts w:hint="eastAsia" w:ascii="仿宋" w:hAnsi="仿宋" w:eastAsia="仿宋" w:cs="仿宋"/>
          <w:sz w:val="32"/>
          <w:szCs w:val="32"/>
        </w:rPr>
        <w:t>总额的20%</w:t>
      </w:r>
      <w:r>
        <w:rPr>
          <w:rFonts w:hint="eastAsia" w:ascii="仿宋_GB2312" w:hAnsi="仿宋_GB2312" w:eastAsia="仿宋_GB2312" w:cs="仿宋_GB2312"/>
          <w:sz w:val="32"/>
          <w:szCs w:val="22"/>
        </w:rPr>
        <w:t>。</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40" w:firstLineChars="200"/>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szCs w:val="22"/>
        </w:rPr>
        <w:t>（</w:t>
      </w:r>
      <w:r>
        <w:rPr>
          <w:rFonts w:hint="eastAsia" w:ascii="仿宋_GB2312" w:hAnsi="仿宋_GB2312" w:eastAsia="仿宋_GB2312" w:cs="仿宋_GB2312"/>
          <w:sz w:val="32"/>
          <w:szCs w:val="22"/>
          <w:lang w:eastAsia="zh-CN"/>
        </w:rPr>
        <w:t>二</w:t>
      </w:r>
      <w:r>
        <w:rPr>
          <w:rFonts w:hint="eastAsia" w:ascii="仿宋_GB2312" w:hAnsi="仿宋_GB2312" w:eastAsia="仿宋_GB2312" w:cs="仿宋_GB2312"/>
          <w:sz w:val="32"/>
          <w:szCs w:val="22"/>
        </w:rPr>
        <w:t>）对单户中小企业</w:t>
      </w:r>
      <w:r>
        <w:rPr>
          <w:rFonts w:hint="eastAsia" w:ascii="仿宋_GB2312" w:hAnsi="仿宋_GB2312" w:eastAsia="仿宋_GB2312" w:cs="仿宋_GB2312"/>
          <w:sz w:val="32"/>
          <w:szCs w:val="22"/>
          <w:lang w:eastAsia="zh-CN"/>
        </w:rPr>
        <w:t>抵押</w:t>
      </w:r>
      <w:r>
        <w:rPr>
          <w:rFonts w:hint="eastAsia" w:ascii="仿宋_GB2312" w:hAnsi="仿宋_GB2312" w:eastAsia="仿宋_GB2312" w:cs="仿宋_GB2312"/>
          <w:sz w:val="32"/>
          <w:szCs w:val="22"/>
        </w:rPr>
        <w:t>增信</w:t>
      </w:r>
      <w:r>
        <w:rPr>
          <w:rFonts w:hint="eastAsia" w:ascii="仿宋_GB2312" w:hAnsi="仿宋_GB2312" w:eastAsia="仿宋_GB2312" w:cs="仿宋_GB2312"/>
          <w:sz w:val="32"/>
        </w:rPr>
        <w:t>贷款</w:t>
      </w:r>
      <w:r>
        <w:rPr>
          <w:rFonts w:hint="eastAsia" w:ascii="仿宋_GB2312" w:hAnsi="仿宋_GB2312" w:eastAsia="仿宋_GB2312" w:cs="仿宋_GB2312"/>
          <w:color w:val="auto"/>
          <w:sz w:val="32"/>
          <w:szCs w:val="22"/>
        </w:rPr>
        <w:t>只限一笔</w:t>
      </w:r>
      <w:r>
        <w:rPr>
          <w:rFonts w:hint="eastAsia" w:ascii="仿宋_GB2312" w:hAnsi="仿宋_GB2312" w:eastAsia="仿宋_GB2312" w:cs="仿宋_GB2312"/>
          <w:sz w:val="32"/>
          <w:szCs w:val="22"/>
        </w:rPr>
        <w:t>，贷款期限最长</w:t>
      </w:r>
      <w:r>
        <w:rPr>
          <w:rFonts w:hint="eastAsia" w:ascii="仿宋_GB2312" w:hAnsi="仿宋_GB2312" w:eastAsia="仿宋_GB2312" w:cs="仿宋_GB2312"/>
          <w:sz w:val="32"/>
          <w:szCs w:val="22"/>
          <w:lang w:val="en-US" w:eastAsia="zh-CN"/>
        </w:rPr>
        <w:t>1</w:t>
      </w:r>
      <w:r>
        <w:rPr>
          <w:rFonts w:hint="eastAsia" w:ascii="仿宋_GB2312" w:hAnsi="仿宋_GB2312" w:eastAsia="仿宋_GB2312" w:cs="仿宋_GB2312"/>
          <w:sz w:val="32"/>
          <w:szCs w:val="22"/>
        </w:rPr>
        <w:t>年，上笔贷款未还清的，不</w:t>
      </w:r>
      <w:r>
        <w:rPr>
          <w:rFonts w:hint="eastAsia" w:ascii="仿宋_GB2312" w:hAnsi="仿宋_GB2312" w:eastAsia="仿宋_GB2312" w:cs="仿宋_GB2312"/>
          <w:sz w:val="32"/>
          <w:szCs w:val="22"/>
          <w:lang w:eastAsia="zh-CN"/>
        </w:rPr>
        <w:t>再</w:t>
      </w:r>
      <w:r>
        <w:rPr>
          <w:rFonts w:hint="eastAsia" w:ascii="仿宋_GB2312" w:hAnsi="仿宋_GB2312" w:eastAsia="仿宋_GB2312" w:cs="仿宋_GB2312"/>
          <w:sz w:val="32"/>
          <w:szCs w:val="22"/>
        </w:rPr>
        <w:t>受理该企业新</w:t>
      </w:r>
      <w:r>
        <w:rPr>
          <w:rFonts w:hint="eastAsia" w:ascii="仿宋_GB2312" w:hAnsi="仿宋_GB2312" w:eastAsia="仿宋_GB2312" w:cs="仿宋_GB2312"/>
          <w:sz w:val="32"/>
        </w:rPr>
        <w:t>贷款申请。</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40" w:firstLineChars="200"/>
        <w:textAlignment w:val="auto"/>
        <w:outlineLvl w:val="9"/>
        <w:rPr>
          <w:rFonts w:hint="eastAsia" w:ascii="仿宋_GB2312" w:hAnsi="仿宋_GB2312" w:eastAsia="仿宋_GB2312" w:cs="仿宋_GB2312"/>
          <w:sz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40" w:firstLineChars="200"/>
        <w:textAlignment w:val="auto"/>
        <w:outlineLvl w:val="9"/>
        <w:rPr>
          <w:rFonts w:hint="eastAsia" w:ascii="黑体" w:hAnsi="黑体" w:eastAsia="黑体" w:cs="仿宋_GB2312"/>
          <w:b/>
          <w:bCs/>
          <w:sz w:val="32"/>
        </w:rPr>
      </w:pPr>
      <w:r>
        <w:rPr>
          <w:rFonts w:hint="eastAsia" w:ascii="仿宋_GB2312" w:hAnsi="仿宋_GB2312" w:eastAsia="仿宋_GB2312" w:cs="仿宋_GB2312"/>
          <w:sz w:val="32"/>
        </w:rPr>
        <w:t xml:space="preserve">                 </w:t>
      </w:r>
      <w:r>
        <w:rPr>
          <w:rFonts w:hint="eastAsia" w:ascii="黑体" w:hAnsi="黑体" w:eastAsia="黑体" w:cs="仿宋_GB2312"/>
          <w:b/>
          <w:bCs/>
          <w:sz w:val="32"/>
        </w:rPr>
        <w:t>第</w:t>
      </w:r>
      <w:r>
        <w:rPr>
          <w:rFonts w:hint="eastAsia" w:ascii="黑体" w:hAnsi="黑体" w:eastAsia="黑体" w:cs="仿宋_GB2312"/>
          <w:b/>
          <w:bCs/>
          <w:sz w:val="32"/>
          <w:lang w:eastAsia="zh-CN"/>
        </w:rPr>
        <w:t>五</w:t>
      </w:r>
      <w:r>
        <w:rPr>
          <w:rFonts w:hint="eastAsia" w:ascii="黑体" w:hAnsi="黑体" w:eastAsia="黑体" w:cs="仿宋_GB2312"/>
          <w:b/>
          <w:bCs/>
          <w:sz w:val="32"/>
        </w:rPr>
        <w:t>章 风险控制及代偿</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42" w:firstLineChars="200"/>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b/>
          <w:bCs/>
          <w:sz w:val="32"/>
        </w:rPr>
        <w:t>第十</w:t>
      </w:r>
      <w:r>
        <w:rPr>
          <w:rFonts w:hint="eastAsia" w:ascii="仿宋_GB2312" w:hAnsi="仿宋_GB2312" w:eastAsia="仿宋_GB2312" w:cs="仿宋_GB2312"/>
          <w:b/>
          <w:bCs/>
          <w:sz w:val="32"/>
          <w:lang w:val="en-US" w:eastAsia="zh-CN"/>
        </w:rPr>
        <w:t>八</w:t>
      </w:r>
      <w:r>
        <w:rPr>
          <w:rFonts w:hint="eastAsia" w:ascii="仿宋_GB2312" w:hAnsi="仿宋_GB2312" w:eastAsia="仿宋_GB2312" w:cs="仿宋_GB2312"/>
          <w:b/>
          <w:bCs/>
          <w:sz w:val="32"/>
        </w:rPr>
        <w:t>条</w:t>
      </w:r>
      <w:r>
        <w:rPr>
          <w:rFonts w:hint="eastAsia" w:ascii="仿宋_GB2312" w:hAnsi="仿宋_GB2312" w:eastAsia="仿宋_GB2312" w:cs="仿宋_GB2312"/>
          <w:sz w:val="32"/>
        </w:rPr>
        <w:t xml:space="preserve">  企业获得的增信贷款只能用于企业的生产经营活动，包括采购原材料、自主创新、技术改造等，严禁用于偿还旧债、发放拖欠工资、转借他人和资本市场上的投资等。如发现企业挪用或改变贷款用途的情况，</w:t>
      </w:r>
      <w:r>
        <w:rPr>
          <w:rFonts w:hint="eastAsia" w:ascii="仿宋_GB2312" w:hAnsi="仿宋_GB2312" w:eastAsia="仿宋_GB2312" w:cs="仿宋_GB2312"/>
          <w:sz w:val="32"/>
          <w:lang w:val="en-US" w:eastAsia="zh-CN"/>
        </w:rPr>
        <w:t>管委会</w:t>
      </w:r>
      <w:r>
        <w:rPr>
          <w:rFonts w:hint="eastAsia" w:ascii="仿宋_GB2312" w:hAnsi="仿宋_GB2312" w:eastAsia="仿宋_GB2312" w:cs="仿宋_GB2312"/>
          <w:sz w:val="32"/>
        </w:rPr>
        <w:t>有权要求合作银行提前向企业收回贷款，并按有关法律法规处理。</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42" w:firstLineChars="200"/>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b/>
          <w:bCs/>
          <w:sz w:val="32"/>
        </w:rPr>
        <w:t>第十</w:t>
      </w:r>
      <w:r>
        <w:rPr>
          <w:rFonts w:hint="eastAsia" w:ascii="仿宋_GB2312" w:hAnsi="仿宋_GB2312" w:eastAsia="仿宋_GB2312" w:cs="仿宋_GB2312"/>
          <w:b/>
          <w:bCs/>
          <w:sz w:val="32"/>
          <w:lang w:val="en-US" w:eastAsia="zh-CN"/>
        </w:rPr>
        <w:t>九</w:t>
      </w:r>
      <w:r>
        <w:rPr>
          <w:rFonts w:hint="eastAsia" w:ascii="仿宋_GB2312" w:hAnsi="仿宋_GB2312" w:eastAsia="仿宋_GB2312" w:cs="仿宋_GB2312"/>
          <w:b/>
          <w:bCs/>
          <w:sz w:val="32"/>
        </w:rPr>
        <w:t>条</w:t>
      </w:r>
      <w:r>
        <w:rPr>
          <w:rFonts w:hint="eastAsia" w:ascii="仿宋_GB2312" w:hAnsi="仿宋_GB2312" w:eastAsia="仿宋_GB2312" w:cs="仿宋_GB2312"/>
          <w:sz w:val="32"/>
        </w:rPr>
        <w:t xml:space="preserve">  合作</w:t>
      </w:r>
      <w:r>
        <w:rPr>
          <w:rFonts w:hint="eastAsia" w:ascii="仿宋_GB2312" w:hAnsi="仿宋_GB2312" w:eastAsia="仿宋_GB2312" w:cs="仿宋_GB2312"/>
          <w:sz w:val="32"/>
          <w:lang w:val="en-US" w:eastAsia="zh-CN"/>
        </w:rPr>
        <w:t>银行</w:t>
      </w:r>
      <w:r>
        <w:rPr>
          <w:rFonts w:hint="eastAsia" w:ascii="仿宋_GB2312" w:hAnsi="仿宋_GB2312" w:eastAsia="仿宋_GB2312" w:cs="仿宋_GB2312"/>
          <w:sz w:val="32"/>
        </w:rPr>
        <w:t>应建立风险预警信息传达机制，</w:t>
      </w:r>
      <w:r>
        <w:rPr>
          <w:rFonts w:hint="eastAsia" w:ascii="仿宋_GB2312" w:hAnsi="仿宋_GB2312" w:eastAsia="仿宋_GB2312" w:cs="仿宋_GB2312"/>
          <w:sz w:val="32"/>
          <w:szCs w:val="22"/>
          <w:lang w:eastAsia="zh-CN"/>
        </w:rPr>
        <w:t>每年1月15日、7月15日前向管委会办公室报送有关获贷企业贷款使用情况</w:t>
      </w:r>
      <w:r>
        <w:rPr>
          <w:rFonts w:hint="eastAsia" w:ascii="仿宋_GB2312" w:hAnsi="仿宋_GB2312" w:eastAsia="仿宋_GB2312" w:cs="仿宋_GB2312"/>
          <w:sz w:val="32"/>
          <w:szCs w:val="22"/>
          <w:lang w:val="en-US" w:eastAsia="zh-CN"/>
        </w:rPr>
        <w:t>及企业经营情况</w:t>
      </w:r>
      <w:r>
        <w:rPr>
          <w:rFonts w:hint="eastAsia" w:ascii="仿宋_GB2312" w:hAnsi="仿宋_GB2312" w:eastAsia="仿宋_GB2312" w:cs="仿宋_GB2312"/>
          <w:sz w:val="32"/>
          <w:szCs w:val="22"/>
          <w:lang w:eastAsia="zh-CN"/>
        </w:rPr>
        <w:t>，</w:t>
      </w:r>
      <w:r>
        <w:rPr>
          <w:rFonts w:hint="eastAsia" w:ascii="仿宋_GB2312" w:hAnsi="仿宋_GB2312" w:eastAsia="仿宋_GB2312" w:cs="仿宋_GB2312"/>
          <w:sz w:val="32"/>
        </w:rPr>
        <w:t>并对贷款企业控制贷款风险的发生。</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42" w:firstLineChars="200"/>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b/>
          <w:bCs/>
          <w:sz w:val="32"/>
        </w:rPr>
        <w:t>第</w:t>
      </w:r>
      <w:r>
        <w:rPr>
          <w:rFonts w:hint="eastAsia" w:ascii="仿宋_GB2312" w:hAnsi="仿宋_GB2312" w:eastAsia="仿宋_GB2312" w:cs="仿宋_GB2312"/>
          <w:b/>
          <w:bCs/>
          <w:sz w:val="32"/>
          <w:lang w:val="en-US" w:eastAsia="zh-CN"/>
        </w:rPr>
        <w:t>二十</w:t>
      </w:r>
      <w:r>
        <w:rPr>
          <w:rFonts w:hint="eastAsia" w:ascii="仿宋_GB2312" w:hAnsi="仿宋_GB2312" w:eastAsia="仿宋_GB2312" w:cs="仿宋_GB2312"/>
          <w:b/>
          <w:bCs/>
          <w:sz w:val="32"/>
        </w:rPr>
        <w:t>条</w:t>
      </w:r>
      <w:r>
        <w:rPr>
          <w:rFonts w:hint="eastAsia" w:ascii="仿宋_GB2312" w:hAnsi="仿宋_GB2312" w:eastAsia="仿宋_GB2312" w:cs="仿宋_GB2312"/>
          <w:sz w:val="32"/>
        </w:rPr>
        <w:t xml:space="preserve">  当企业的贷款逾期率（逾期贷款额/贷款余额）超过5%时，合作银行应立即报告</w:t>
      </w:r>
      <w:r>
        <w:rPr>
          <w:rFonts w:hint="eastAsia" w:ascii="仿宋_GB2312" w:hAnsi="仿宋_GB2312" w:eastAsia="仿宋_GB2312" w:cs="仿宋_GB2312"/>
          <w:sz w:val="32"/>
          <w:lang w:val="en-US" w:eastAsia="zh-CN"/>
        </w:rPr>
        <w:t>管委会</w:t>
      </w:r>
      <w:r>
        <w:rPr>
          <w:rFonts w:hint="eastAsia" w:ascii="仿宋_GB2312" w:hAnsi="仿宋_GB2312" w:eastAsia="仿宋_GB2312" w:cs="仿宋_GB2312"/>
          <w:sz w:val="32"/>
        </w:rPr>
        <w:t>办公室，并暂停发放新的贷款业务；逾期率下降后，可恢复贷款业务。</w:t>
      </w:r>
    </w:p>
    <w:p>
      <w:pPr>
        <w:keepNext w:val="0"/>
        <w:keepLines w:val="0"/>
        <w:pageBreakBefore w:val="0"/>
        <w:widowControl w:val="0"/>
        <w:tabs>
          <w:tab w:val="left" w:pos="540"/>
          <w:tab w:val="left" w:pos="720"/>
          <w:tab w:val="left" w:pos="900"/>
        </w:tabs>
        <w:kinsoku/>
        <w:wordWrap/>
        <w:overflowPunct/>
        <w:topLinePunct w:val="0"/>
        <w:autoSpaceDE/>
        <w:autoSpaceDN/>
        <w:bidi w:val="0"/>
        <w:adjustRightInd/>
        <w:snapToGrid/>
        <w:spacing w:before="0" w:beforeLines="0" w:after="0" w:afterLines="0" w:line="240" w:lineRule="auto"/>
        <w:ind w:left="0" w:leftChars="0" w:right="0" w:rightChars="0" w:firstLine="642" w:firstLineChars="200"/>
        <w:textAlignment w:val="auto"/>
        <w:outlineLvl w:val="9"/>
        <w:rPr>
          <w:rFonts w:hint="eastAsia" w:ascii="仿宋_GB2312" w:hAnsi="Calibri" w:eastAsia="仿宋_GB2312" w:cs="Times New Roman"/>
          <w:color w:val="000000"/>
          <w:sz w:val="32"/>
          <w:highlight w:val="none"/>
        </w:rPr>
      </w:pPr>
      <w:r>
        <w:rPr>
          <w:rFonts w:hint="eastAsia" w:ascii="仿宋_GB2312" w:hAnsi="仿宋_GB2312" w:eastAsia="仿宋_GB2312" w:cs="仿宋_GB2312"/>
          <w:b/>
          <w:bCs/>
          <w:sz w:val="32"/>
        </w:rPr>
        <w:t>第</w:t>
      </w:r>
      <w:r>
        <w:rPr>
          <w:rFonts w:hint="eastAsia" w:ascii="仿宋_GB2312" w:hAnsi="仿宋_GB2312" w:eastAsia="仿宋_GB2312" w:cs="仿宋_GB2312"/>
          <w:b/>
          <w:bCs/>
          <w:sz w:val="32"/>
          <w:lang w:eastAsia="zh-CN"/>
        </w:rPr>
        <w:t>二</w:t>
      </w:r>
      <w:r>
        <w:rPr>
          <w:rFonts w:hint="eastAsia" w:ascii="仿宋_GB2312" w:hAnsi="仿宋_GB2312" w:eastAsia="仿宋_GB2312" w:cs="仿宋_GB2312"/>
          <w:b/>
          <w:bCs/>
          <w:sz w:val="32"/>
        </w:rPr>
        <w:t>十</w:t>
      </w:r>
      <w:r>
        <w:rPr>
          <w:rFonts w:hint="eastAsia" w:ascii="仿宋_GB2312" w:hAnsi="仿宋_GB2312" w:eastAsia="仿宋_GB2312" w:cs="仿宋_GB2312"/>
          <w:b/>
          <w:bCs/>
          <w:sz w:val="32"/>
          <w:lang w:val="en-US" w:eastAsia="zh-CN"/>
        </w:rPr>
        <w:t>一</w:t>
      </w:r>
      <w:r>
        <w:rPr>
          <w:rFonts w:hint="eastAsia" w:ascii="仿宋_GB2312" w:hAnsi="仿宋_GB2312" w:eastAsia="仿宋_GB2312" w:cs="仿宋_GB2312"/>
          <w:b/>
          <w:bCs/>
          <w:sz w:val="32"/>
        </w:rPr>
        <w:t>条</w:t>
      </w:r>
      <w:r>
        <w:rPr>
          <w:rFonts w:hint="eastAsia" w:ascii="仿宋_GB2312" w:hAnsi="仿宋_GB2312" w:eastAsia="仿宋_GB2312" w:cs="仿宋_GB2312"/>
          <w:sz w:val="32"/>
        </w:rPr>
        <w:t xml:space="preserve">  当发生贷款风险补偿时，</w:t>
      </w:r>
      <w:r>
        <w:rPr>
          <w:rFonts w:hint="eastAsia" w:ascii="仿宋" w:hAnsi="仿宋" w:eastAsia="仿宋" w:cs="仿宋"/>
          <w:sz w:val="32"/>
          <w:szCs w:val="32"/>
        </w:rPr>
        <w:t>政府、合作银行对违约风险的补偿比例</w:t>
      </w:r>
      <w:r>
        <w:rPr>
          <w:rFonts w:hint="eastAsia" w:ascii="仿宋" w:hAnsi="仿宋" w:eastAsia="仿宋" w:cs="仿宋"/>
          <w:sz w:val="32"/>
          <w:szCs w:val="32"/>
          <w:lang w:eastAsia="zh-CN"/>
        </w:rPr>
        <w:t>为</w:t>
      </w:r>
      <w:r>
        <w:rPr>
          <w:rFonts w:hint="eastAsia" w:ascii="仿宋" w:hAnsi="仿宋" w:eastAsia="仿宋" w:cs="仿宋"/>
          <w:sz w:val="32"/>
          <w:szCs w:val="32"/>
        </w:rPr>
        <w:t>2：8</w:t>
      </w:r>
      <w:r>
        <w:rPr>
          <w:rFonts w:hint="eastAsia" w:ascii="仿宋" w:hAnsi="仿宋" w:eastAsia="仿宋" w:cs="仿宋"/>
          <w:sz w:val="32"/>
          <w:szCs w:val="32"/>
          <w:lang w:eastAsia="zh-CN"/>
        </w:rPr>
        <w:t>；</w:t>
      </w:r>
      <w:r>
        <w:rPr>
          <w:rFonts w:hint="eastAsia" w:ascii="仿宋_GB2312" w:hAnsi="Calibri" w:eastAsia="仿宋_GB2312" w:cs="Times New Roman"/>
          <w:color w:val="000000"/>
          <w:sz w:val="32"/>
          <w:highlight w:val="none"/>
        </w:rPr>
        <w:t>政府的补偿范围只包括企业贷款的本金，不含该笔贷款产生的正常利息、逾期利息、罚息、滞纳金，</w:t>
      </w:r>
      <w:r>
        <w:rPr>
          <w:rFonts w:hint="eastAsia" w:ascii="仿宋_GB2312" w:hAnsi="Calibri" w:eastAsia="仿宋_GB2312" w:cs="Times New Roman"/>
          <w:color w:val="000000"/>
          <w:sz w:val="32"/>
          <w:highlight w:val="none"/>
          <w:lang w:val="en-US" w:eastAsia="zh-CN"/>
        </w:rPr>
        <w:t>年度</w:t>
      </w:r>
      <w:r>
        <w:rPr>
          <w:rFonts w:hint="eastAsia" w:ascii="仿宋_GB2312" w:hAnsi="Calibri" w:eastAsia="仿宋_GB2312" w:cs="Times New Roman"/>
          <w:color w:val="000000"/>
          <w:sz w:val="32"/>
          <w:highlight w:val="none"/>
        </w:rPr>
        <w:t>最高补偿限额以存放在合作银行的风险补偿金余额</w:t>
      </w:r>
      <w:r>
        <w:rPr>
          <w:rFonts w:hint="eastAsia" w:ascii="仿宋_GB2312" w:hAnsi="Calibri" w:eastAsia="仿宋_GB2312" w:cs="Times New Roman"/>
          <w:color w:val="000000"/>
          <w:sz w:val="32"/>
          <w:highlight w:val="none"/>
          <w:lang w:val="en-US" w:eastAsia="zh-CN"/>
        </w:rPr>
        <w:t>与合作银行发放增信贷款年度总额的10%两者之间较低者</w:t>
      </w:r>
      <w:r>
        <w:rPr>
          <w:rFonts w:hint="eastAsia" w:ascii="仿宋_GB2312" w:hAnsi="Calibri" w:eastAsia="仿宋_GB2312" w:cs="Times New Roman"/>
          <w:color w:val="000000"/>
          <w:sz w:val="32"/>
          <w:highlight w:val="none"/>
        </w:rPr>
        <w:t>为上限。</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42" w:firstLineChars="200"/>
        <w:textAlignment w:val="auto"/>
        <w:outlineLvl w:val="9"/>
        <w:rPr>
          <w:rFonts w:hint="eastAsia" w:ascii="仿宋_GB2312" w:hAnsi="仿宋_GB2312" w:eastAsia="仿宋_GB2312" w:cs="仿宋_GB2312"/>
          <w:sz w:val="32"/>
        </w:rPr>
      </w:pPr>
      <w:r>
        <w:rPr>
          <w:rFonts w:hint="eastAsia" w:ascii="仿宋" w:hAnsi="仿宋" w:eastAsia="仿宋" w:cs="仿宋"/>
          <w:b/>
          <w:bCs/>
          <w:sz w:val="32"/>
          <w:szCs w:val="32"/>
        </w:rPr>
        <w:t>第</w:t>
      </w:r>
      <w:r>
        <w:rPr>
          <w:rFonts w:hint="eastAsia" w:ascii="仿宋" w:hAnsi="仿宋" w:eastAsia="仿宋" w:cs="仿宋"/>
          <w:b/>
          <w:bCs/>
          <w:sz w:val="32"/>
          <w:szCs w:val="32"/>
          <w:lang w:eastAsia="zh-CN"/>
        </w:rPr>
        <w:t>二</w:t>
      </w:r>
      <w:r>
        <w:rPr>
          <w:rFonts w:hint="eastAsia" w:ascii="仿宋" w:hAnsi="仿宋" w:eastAsia="仿宋" w:cs="仿宋"/>
          <w:b/>
          <w:bCs/>
          <w:sz w:val="32"/>
          <w:szCs w:val="32"/>
        </w:rPr>
        <w:t>十</w:t>
      </w:r>
      <w:r>
        <w:rPr>
          <w:rFonts w:hint="eastAsia" w:ascii="仿宋" w:hAnsi="仿宋" w:eastAsia="仿宋" w:cs="仿宋"/>
          <w:b/>
          <w:bCs/>
          <w:sz w:val="32"/>
          <w:szCs w:val="32"/>
          <w:highlight w:val="none"/>
          <w:lang w:eastAsia="zh-CN"/>
        </w:rPr>
        <w:t>二</w:t>
      </w:r>
      <w:r>
        <w:rPr>
          <w:rFonts w:hint="eastAsia" w:ascii="仿宋" w:hAnsi="仿宋" w:eastAsia="仿宋" w:cs="仿宋"/>
          <w:b/>
          <w:bCs/>
          <w:sz w:val="32"/>
          <w:szCs w:val="32"/>
        </w:rPr>
        <w:t>条</w:t>
      </w:r>
      <w:r>
        <w:rPr>
          <w:rFonts w:hint="eastAsia" w:ascii="仿宋" w:hAnsi="仿宋" w:eastAsia="仿宋" w:cs="仿宋"/>
          <w:sz w:val="32"/>
          <w:szCs w:val="32"/>
        </w:rPr>
        <w:t xml:space="preserve">  </w:t>
      </w:r>
      <w:r>
        <w:rPr>
          <w:rFonts w:hint="eastAsia" w:ascii="仿宋_GB2312" w:hAnsi="仿宋_GB2312" w:eastAsia="仿宋_GB2312" w:cs="仿宋_GB2312"/>
          <w:sz w:val="32"/>
        </w:rPr>
        <w:t>贷款损失补偿程序</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40" w:firstLineChars="200"/>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rPr>
        <w:t>（一）当</w:t>
      </w:r>
      <w:r>
        <w:rPr>
          <w:rFonts w:hint="eastAsia" w:ascii="仿宋_GB2312" w:hAnsi="仿宋_GB2312" w:eastAsia="仿宋_GB2312" w:cs="仿宋_GB2312"/>
          <w:sz w:val="32"/>
          <w:lang w:val="en-US" w:eastAsia="zh-CN"/>
        </w:rPr>
        <w:t>入库</w:t>
      </w:r>
      <w:r>
        <w:rPr>
          <w:rFonts w:hint="eastAsia" w:ascii="仿宋_GB2312" w:hAnsi="仿宋_GB2312" w:eastAsia="仿宋_GB2312" w:cs="仿宋_GB2312"/>
          <w:sz w:val="32"/>
        </w:rPr>
        <w:t>企业的贷款到期无法偿还</w:t>
      </w:r>
      <w:r>
        <w:rPr>
          <w:rFonts w:hint="eastAsia" w:ascii="仿宋_GB2312" w:hAnsi="仿宋_GB2312" w:eastAsia="仿宋_GB2312" w:cs="仿宋_GB2312"/>
          <w:sz w:val="32"/>
          <w:lang w:val="en-US" w:eastAsia="zh-CN"/>
        </w:rPr>
        <w:t>时</w:t>
      </w:r>
      <w:r>
        <w:rPr>
          <w:rFonts w:hint="eastAsia" w:ascii="仿宋_GB2312" w:hAnsi="仿宋_GB2312" w:eastAsia="仿宋_GB2312" w:cs="仿宋_GB2312"/>
          <w:sz w:val="32"/>
        </w:rPr>
        <w:t>，经合作</w:t>
      </w:r>
      <w:r>
        <w:rPr>
          <w:rFonts w:hint="eastAsia" w:ascii="仿宋_GB2312" w:hAnsi="仿宋_GB2312" w:eastAsia="仿宋_GB2312" w:cs="仿宋_GB2312"/>
          <w:sz w:val="32"/>
          <w:lang w:val="en-US" w:eastAsia="zh-CN"/>
        </w:rPr>
        <w:t>银行</w:t>
      </w:r>
      <w:r>
        <w:rPr>
          <w:rFonts w:hint="eastAsia" w:ascii="仿宋_GB2312" w:hAnsi="仿宋_GB2312" w:eastAsia="仿宋_GB2312" w:cs="仿宋_GB2312"/>
          <w:sz w:val="32"/>
        </w:rPr>
        <w:t>按规定确认为不良贷款后，合作</w:t>
      </w:r>
      <w:r>
        <w:rPr>
          <w:rFonts w:hint="eastAsia" w:ascii="仿宋_GB2312" w:hAnsi="仿宋_GB2312" w:eastAsia="仿宋_GB2312" w:cs="仿宋_GB2312"/>
          <w:sz w:val="32"/>
          <w:lang w:val="en-US" w:eastAsia="zh-CN"/>
        </w:rPr>
        <w:t>银行</w:t>
      </w:r>
      <w:r>
        <w:rPr>
          <w:rFonts w:hint="eastAsia" w:ascii="仿宋_GB2312" w:hAnsi="仿宋_GB2312" w:eastAsia="仿宋_GB2312" w:cs="仿宋_GB2312"/>
          <w:sz w:val="32"/>
        </w:rPr>
        <w:t>应积极及时追讨，</w:t>
      </w:r>
      <w:r>
        <w:rPr>
          <w:rFonts w:hint="eastAsia" w:ascii="仿宋_GB2312" w:hAnsi="仿宋_GB2312" w:eastAsia="仿宋_GB2312" w:cs="仿宋_GB2312"/>
          <w:sz w:val="32"/>
          <w:lang w:val="en-US" w:eastAsia="zh-CN"/>
        </w:rPr>
        <w:t>依法</w:t>
      </w:r>
      <w:r>
        <w:rPr>
          <w:rFonts w:hint="eastAsia" w:ascii="仿宋_GB2312" w:hAnsi="仿宋_GB2312" w:eastAsia="仿宋_GB2312" w:cs="仿宋_GB2312"/>
          <w:sz w:val="32"/>
        </w:rPr>
        <w:t>处置欠款企业的抵押物或依法向法院提起诉讼</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lang w:val="en-US" w:eastAsia="zh-CN"/>
        </w:rPr>
        <w:t>并在发生逾期30日内向管委会作出书面汇报。当合作银行切实履行了追偿和诉讼义务后，可在贷款逾期的3个月内向管委会</w:t>
      </w:r>
      <w:r>
        <w:rPr>
          <w:rFonts w:hint="eastAsia" w:ascii="仿宋_GB2312" w:hAnsi="仿宋_GB2312" w:eastAsia="仿宋_GB2312" w:cs="仿宋_GB2312"/>
          <w:sz w:val="32"/>
        </w:rPr>
        <w:t>提出补偿申请，经管委会办公室核实并经管委会批准后，按不良贷款</w:t>
      </w:r>
      <w:r>
        <w:rPr>
          <w:rFonts w:hint="eastAsia" w:ascii="仿宋_GB2312" w:hAnsi="仿宋_GB2312" w:eastAsia="仿宋_GB2312" w:cs="仿宋_GB2312"/>
          <w:sz w:val="32"/>
          <w:lang w:val="en-US" w:eastAsia="zh-CN"/>
        </w:rPr>
        <w:t>本金2</w:t>
      </w:r>
      <w:r>
        <w:rPr>
          <w:rFonts w:hint="eastAsia" w:ascii="仿宋_GB2312" w:hAnsi="仿宋_GB2312" w:eastAsia="仿宋_GB2312" w:cs="仿宋_GB2312"/>
          <w:sz w:val="32"/>
        </w:rPr>
        <w:t>0%的比例将政府风险补偿金代偿给合作</w:t>
      </w:r>
      <w:r>
        <w:rPr>
          <w:rFonts w:hint="eastAsia" w:ascii="仿宋_GB2312" w:hAnsi="仿宋_GB2312" w:eastAsia="仿宋_GB2312" w:cs="仿宋_GB2312"/>
          <w:sz w:val="32"/>
          <w:lang w:val="en-US" w:eastAsia="zh-CN"/>
        </w:rPr>
        <w:t>银行。</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40" w:firstLineChars="200"/>
        <w:textAlignment w:val="auto"/>
        <w:outlineLvl w:val="9"/>
        <w:rPr>
          <w:rFonts w:hint="eastAsia" w:ascii="仿宋" w:hAnsi="仿宋" w:eastAsia="仿宋" w:cs="仿宋"/>
          <w:sz w:val="32"/>
          <w:szCs w:val="32"/>
        </w:rPr>
      </w:pPr>
      <w:r>
        <w:rPr>
          <w:rFonts w:hint="eastAsia" w:ascii="仿宋_GB2312" w:hAnsi="仿宋_GB2312" w:eastAsia="仿宋_GB2312" w:cs="仿宋_GB2312"/>
          <w:sz w:val="32"/>
        </w:rPr>
        <w:t>（二）经采取追讨或仲裁、诉讼等所有相关法律手段后，如无发生实际损失，合作银行应将</w:t>
      </w:r>
      <w:r>
        <w:rPr>
          <w:rFonts w:hint="eastAsia" w:ascii="仿宋_GB2312" w:hAnsi="仿宋_GB2312" w:eastAsia="仿宋_GB2312" w:cs="仿宋_GB2312"/>
          <w:sz w:val="32"/>
          <w:lang w:val="en-US" w:eastAsia="zh-CN"/>
        </w:rPr>
        <w:t>管委会</w:t>
      </w:r>
      <w:r>
        <w:rPr>
          <w:rFonts w:hint="eastAsia" w:ascii="仿宋_GB2312" w:hAnsi="仿宋_GB2312" w:eastAsia="仿宋_GB2312" w:cs="仿宋_GB2312"/>
          <w:sz w:val="32"/>
        </w:rPr>
        <w:t>先行代偿的风险补偿金退还到风险补偿金账户；</w:t>
      </w:r>
      <w:r>
        <w:rPr>
          <w:rFonts w:hint="eastAsia" w:ascii="仿宋" w:hAnsi="仿宋" w:eastAsia="仿宋" w:cs="仿宋"/>
          <w:sz w:val="32"/>
          <w:szCs w:val="32"/>
        </w:rPr>
        <w:t>如发生实际损失，合作</w:t>
      </w:r>
      <w:r>
        <w:rPr>
          <w:rFonts w:hint="eastAsia" w:ascii="仿宋" w:hAnsi="仿宋" w:eastAsia="仿宋" w:cs="仿宋"/>
          <w:sz w:val="32"/>
          <w:szCs w:val="32"/>
          <w:lang w:val="en-US" w:eastAsia="zh-CN"/>
        </w:rPr>
        <w:t>银行</w:t>
      </w:r>
      <w:r>
        <w:rPr>
          <w:rFonts w:hint="eastAsia" w:ascii="仿宋" w:hAnsi="仿宋" w:eastAsia="仿宋" w:cs="仿宋"/>
          <w:sz w:val="32"/>
          <w:szCs w:val="32"/>
        </w:rPr>
        <w:t>应将追偿后全部所得在抵扣追偿费用后，按</w:t>
      </w:r>
      <w:r>
        <w:rPr>
          <w:rFonts w:hint="eastAsia" w:ascii="仿宋" w:hAnsi="仿宋" w:eastAsia="仿宋" w:cs="仿宋"/>
          <w:sz w:val="32"/>
          <w:szCs w:val="32"/>
          <w:lang w:val="en-US" w:eastAsia="zh-CN"/>
        </w:rPr>
        <w:t>第二十一条</w:t>
      </w:r>
      <w:r>
        <w:rPr>
          <w:rFonts w:hint="eastAsia" w:ascii="仿宋" w:hAnsi="仿宋" w:eastAsia="仿宋" w:cs="仿宋"/>
          <w:sz w:val="32"/>
          <w:szCs w:val="32"/>
        </w:rPr>
        <w:t>的补偿比例</w:t>
      </w:r>
      <w:r>
        <w:rPr>
          <w:rFonts w:hint="eastAsia" w:ascii="仿宋" w:hAnsi="仿宋" w:eastAsia="仿宋" w:cs="仿宋"/>
          <w:sz w:val="32"/>
          <w:szCs w:val="32"/>
          <w:lang w:val="en-US" w:eastAsia="zh-CN"/>
        </w:rPr>
        <w:t>偿还风险补偿金。</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42" w:firstLineChars="200"/>
        <w:textAlignment w:val="auto"/>
        <w:outlineLvl w:val="9"/>
        <w:rPr>
          <w:rFonts w:hint="eastAsia" w:ascii="仿宋_GB2312" w:hAnsi="仿宋_GB2312" w:eastAsia="仿宋_GB2312" w:cs="仿宋_GB2312"/>
          <w:sz w:val="32"/>
          <w:szCs w:val="22"/>
        </w:rPr>
      </w:pPr>
      <w:r>
        <w:rPr>
          <w:rFonts w:hint="eastAsia" w:ascii="仿宋_GB2312" w:hAnsi="仿宋_GB2312" w:eastAsia="仿宋_GB2312" w:cs="仿宋_GB2312"/>
          <w:b/>
          <w:bCs/>
          <w:sz w:val="32"/>
        </w:rPr>
        <w:t>第</w:t>
      </w:r>
      <w:r>
        <w:rPr>
          <w:rFonts w:hint="eastAsia" w:ascii="仿宋_GB2312" w:hAnsi="仿宋_GB2312" w:eastAsia="仿宋_GB2312" w:cs="仿宋_GB2312"/>
          <w:b/>
          <w:bCs/>
          <w:sz w:val="32"/>
          <w:lang w:eastAsia="zh-CN"/>
        </w:rPr>
        <w:t>二</w:t>
      </w:r>
      <w:r>
        <w:rPr>
          <w:rFonts w:hint="eastAsia" w:ascii="仿宋_GB2312" w:hAnsi="仿宋_GB2312" w:eastAsia="仿宋_GB2312" w:cs="仿宋_GB2312"/>
          <w:b/>
          <w:bCs/>
          <w:sz w:val="32"/>
        </w:rPr>
        <w:t>十</w:t>
      </w:r>
      <w:r>
        <w:rPr>
          <w:rFonts w:hint="default" w:ascii="仿宋_GB2312" w:hAnsi="仿宋_GB2312" w:eastAsia="仿宋_GB2312" w:cs="仿宋_GB2312"/>
          <w:b/>
          <w:bCs/>
          <w:sz w:val="32"/>
          <w:lang w:val="en-US" w:eastAsia="zh-CN"/>
        </w:rPr>
        <w:t>三</w:t>
      </w:r>
      <w:r>
        <w:rPr>
          <w:rFonts w:hint="eastAsia" w:ascii="仿宋_GB2312" w:hAnsi="仿宋_GB2312" w:eastAsia="仿宋_GB2312" w:cs="仿宋_GB2312"/>
          <w:b/>
          <w:bCs/>
          <w:sz w:val="32"/>
        </w:rPr>
        <w:t>条</w:t>
      </w:r>
      <w:r>
        <w:rPr>
          <w:rFonts w:hint="eastAsia" w:ascii="仿宋_GB2312" w:hAnsi="仿宋_GB2312" w:eastAsia="仿宋_GB2312" w:cs="仿宋_GB2312"/>
          <w:sz w:val="32"/>
        </w:rPr>
        <w:t xml:space="preserve">  风险补偿金代偿损失经确认后，</w:t>
      </w:r>
      <w:r>
        <w:rPr>
          <w:rFonts w:hint="eastAsia" w:ascii="仿宋_GB2312" w:hAnsi="仿宋_GB2312" w:eastAsia="仿宋_GB2312" w:cs="仿宋_GB2312"/>
          <w:sz w:val="32"/>
          <w:szCs w:val="22"/>
        </w:rPr>
        <w:t>由</w:t>
      </w:r>
      <w:r>
        <w:rPr>
          <w:rFonts w:hint="eastAsia" w:ascii="仿宋_GB2312" w:hAnsi="仿宋_GB2312" w:eastAsia="仿宋_GB2312" w:cs="仿宋_GB2312"/>
          <w:sz w:val="32"/>
          <w:szCs w:val="22"/>
          <w:lang w:eastAsia="zh-CN"/>
        </w:rPr>
        <w:t>管委会办公室提请管委会</w:t>
      </w:r>
      <w:r>
        <w:rPr>
          <w:rFonts w:hint="eastAsia" w:ascii="仿宋_GB2312" w:hAnsi="仿宋_GB2312" w:eastAsia="仿宋_GB2312" w:cs="仿宋_GB2312"/>
          <w:sz w:val="32"/>
          <w:szCs w:val="22"/>
        </w:rPr>
        <w:t>进行坏账核销。</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40" w:firstLineChars="200"/>
        <w:textAlignment w:val="auto"/>
        <w:outlineLvl w:val="9"/>
        <w:rPr>
          <w:rFonts w:hint="eastAsia" w:ascii="仿宋_GB2312" w:hAnsi="仿宋_GB2312" w:eastAsia="仿宋_GB2312" w:cs="仿宋_GB2312"/>
          <w:sz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40" w:firstLineChars="200"/>
        <w:textAlignment w:val="auto"/>
        <w:outlineLvl w:val="9"/>
        <w:rPr>
          <w:rFonts w:hint="eastAsia" w:ascii="黑体" w:hAnsi="黑体" w:eastAsia="黑体" w:cs="仿宋_GB2312"/>
          <w:b/>
          <w:bCs/>
          <w:sz w:val="32"/>
        </w:rPr>
      </w:pPr>
      <w:r>
        <w:rPr>
          <w:rFonts w:hint="eastAsia" w:ascii="仿宋_GB2312" w:hAnsi="仿宋_GB2312" w:eastAsia="仿宋_GB2312" w:cs="仿宋_GB2312"/>
          <w:sz w:val="32"/>
        </w:rPr>
        <w:t xml:space="preserve">           </w:t>
      </w:r>
      <w:r>
        <w:rPr>
          <w:rFonts w:hint="eastAsia" w:ascii="仿宋_GB2312" w:hAnsi="仿宋_GB2312" w:eastAsia="仿宋_GB2312" w:cs="仿宋_GB2312"/>
          <w:b/>
          <w:bCs/>
          <w:sz w:val="32"/>
        </w:rPr>
        <w:t xml:space="preserve">  </w:t>
      </w:r>
      <w:r>
        <w:rPr>
          <w:rFonts w:hint="eastAsia" w:ascii="黑体" w:hAnsi="黑体" w:eastAsia="黑体" w:cs="仿宋_GB2312"/>
          <w:b/>
          <w:bCs/>
          <w:sz w:val="32"/>
        </w:rPr>
        <w:t>第</w:t>
      </w:r>
      <w:r>
        <w:rPr>
          <w:rFonts w:hint="eastAsia" w:ascii="黑体" w:hAnsi="黑体" w:eastAsia="黑体" w:cs="仿宋_GB2312"/>
          <w:b/>
          <w:bCs/>
          <w:sz w:val="32"/>
          <w:lang w:eastAsia="zh-CN"/>
        </w:rPr>
        <w:t>六</w:t>
      </w:r>
      <w:r>
        <w:rPr>
          <w:rFonts w:hint="eastAsia" w:ascii="黑体" w:hAnsi="黑体" w:eastAsia="黑体" w:cs="仿宋_GB2312"/>
          <w:b/>
          <w:bCs/>
          <w:sz w:val="32"/>
        </w:rPr>
        <w:t>章   监督管理</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42" w:firstLineChars="200"/>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b/>
          <w:bCs/>
          <w:sz w:val="32"/>
        </w:rPr>
        <w:t>第</w:t>
      </w:r>
      <w:r>
        <w:rPr>
          <w:rFonts w:hint="eastAsia" w:ascii="仿宋_GB2312" w:hAnsi="仿宋_GB2312" w:eastAsia="仿宋_GB2312" w:cs="仿宋_GB2312"/>
          <w:b/>
          <w:bCs/>
          <w:sz w:val="32"/>
          <w:lang w:eastAsia="zh-CN"/>
        </w:rPr>
        <w:t>二</w:t>
      </w:r>
      <w:r>
        <w:rPr>
          <w:rFonts w:hint="eastAsia" w:ascii="仿宋_GB2312" w:hAnsi="仿宋_GB2312" w:eastAsia="仿宋_GB2312" w:cs="仿宋_GB2312"/>
          <w:b/>
          <w:bCs/>
          <w:sz w:val="32"/>
        </w:rPr>
        <w:t>十</w:t>
      </w:r>
      <w:r>
        <w:rPr>
          <w:rFonts w:hint="eastAsia" w:ascii="仿宋_GB2312" w:hAnsi="仿宋_GB2312" w:eastAsia="仿宋_GB2312" w:cs="仿宋_GB2312"/>
          <w:b/>
          <w:bCs/>
          <w:sz w:val="32"/>
          <w:lang w:val="en-US" w:eastAsia="zh-CN"/>
        </w:rPr>
        <w:t>四</w:t>
      </w:r>
      <w:r>
        <w:rPr>
          <w:rFonts w:hint="eastAsia" w:ascii="仿宋_GB2312" w:hAnsi="仿宋_GB2312" w:eastAsia="仿宋_GB2312" w:cs="仿宋_GB2312"/>
          <w:b/>
          <w:bCs/>
          <w:sz w:val="32"/>
        </w:rPr>
        <w:t>条</w:t>
      </w:r>
      <w:r>
        <w:rPr>
          <w:rFonts w:hint="eastAsia" w:ascii="仿宋_GB2312" w:hAnsi="仿宋_GB2312" w:eastAsia="仿宋_GB2312" w:cs="仿宋_GB2312"/>
          <w:sz w:val="32"/>
        </w:rPr>
        <w:t xml:space="preserve">  </w:t>
      </w:r>
      <w:r>
        <w:rPr>
          <w:rFonts w:hint="eastAsia" w:ascii="仿宋_GB2312" w:hAnsi="仿宋_GB2312" w:eastAsia="仿宋_GB2312" w:cs="仿宋_GB2312"/>
          <w:sz w:val="32"/>
          <w:lang w:val="en-US" w:eastAsia="zh-CN"/>
        </w:rPr>
        <w:t>管委会</w:t>
      </w:r>
      <w:r>
        <w:rPr>
          <w:rFonts w:hint="eastAsia" w:ascii="仿宋_GB2312" w:hAnsi="仿宋_GB2312" w:eastAsia="仿宋_GB2312" w:cs="仿宋_GB2312"/>
          <w:sz w:val="32"/>
        </w:rPr>
        <w:t>负责风险补偿金使用的监督，建立绩效评价制度，对使用情况进行绩效评价。</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42" w:firstLineChars="200"/>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b/>
          <w:bCs/>
          <w:sz w:val="32"/>
        </w:rPr>
        <w:t>第</w:t>
      </w:r>
      <w:r>
        <w:rPr>
          <w:rFonts w:hint="eastAsia" w:ascii="仿宋_GB2312" w:hAnsi="仿宋_GB2312" w:eastAsia="仿宋_GB2312" w:cs="仿宋_GB2312"/>
          <w:b/>
          <w:bCs/>
          <w:sz w:val="32"/>
          <w:lang w:eastAsia="zh-CN"/>
        </w:rPr>
        <w:t>二</w:t>
      </w:r>
      <w:r>
        <w:rPr>
          <w:rFonts w:hint="eastAsia" w:ascii="仿宋_GB2312" w:hAnsi="仿宋_GB2312" w:eastAsia="仿宋_GB2312" w:cs="仿宋_GB2312"/>
          <w:b/>
          <w:bCs/>
          <w:sz w:val="32"/>
        </w:rPr>
        <w:t>十</w:t>
      </w:r>
      <w:r>
        <w:rPr>
          <w:rFonts w:hint="eastAsia" w:ascii="仿宋_GB2312" w:hAnsi="仿宋_GB2312" w:eastAsia="仿宋_GB2312" w:cs="仿宋_GB2312"/>
          <w:b/>
          <w:bCs/>
          <w:sz w:val="32"/>
          <w:lang w:val="en-US" w:eastAsia="zh-CN"/>
        </w:rPr>
        <w:t>五</w:t>
      </w:r>
      <w:r>
        <w:rPr>
          <w:rFonts w:hint="eastAsia" w:ascii="仿宋_GB2312" w:hAnsi="仿宋_GB2312" w:eastAsia="仿宋_GB2312" w:cs="仿宋_GB2312"/>
          <w:b/>
          <w:bCs/>
          <w:sz w:val="32"/>
        </w:rPr>
        <w:t xml:space="preserve">条 </w:t>
      </w:r>
      <w:r>
        <w:rPr>
          <w:rFonts w:hint="eastAsia" w:ascii="仿宋_GB2312" w:hAnsi="仿宋_GB2312" w:eastAsia="仿宋_GB2312" w:cs="仿宋_GB2312"/>
          <w:sz w:val="32"/>
        </w:rPr>
        <w:t xml:space="preserve"> 贷款企业违反财经纪律，提供虚假信息，骗取风险补偿金的行为，</w:t>
      </w:r>
      <w:r>
        <w:rPr>
          <w:rFonts w:hint="eastAsia" w:ascii="仿宋_GB2312" w:hAnsi="仿宋_GB2312" w:eastAsia="仿宋_GB2312" w:cs="仿宋_GB2312"/>
          <w:sz w:val="32"/>
          <w:lang w:val="en-US" w:eastAsia="zh-CN"/>
        </w:rPr>
        <w:t>管委会</w:t>
      </w:r>
      <w:r>
        <w:rPr>
          <w:rFonts w:hint="eastAsia" w:ascii="仿宋_GB2312" w:hAnsi="仿宋_GB2312" w:eastAsia="仿宋_GB2312" w:cs="仿宋_GB2312"/>
          <w:sz w:val="32"/>
        </w:rPr>
        <w:t>和合作</w:t>
      </w:r>
      <w:r>
        <w:rPr>
          <w:rFonts w:hint="eastAsia" w:ascii="仿宋_GB2312" w:hAnsi="仿宋_GB2312" w:eastAsia="仿宋_GB2312" w:cs="仿宋_GB2312"/>
          <w:sz w:val="32"/>
          <w:lang w:val="en-US" w:eastAsia="zh-CN"/>
        </w:rPr>
        <w:t>银行</w:t>
      </w:r>
      <w:r>
        <w:rPr>
          <w:rFonts w:hint="eastAsia" w:ascii="仿宋_GB2312" w:hAnsi="仿宋_GB2312" w:eastAsia="仿宋_GB2312" w:cs="仿宋_GB2312"/>
          <w:sz w:val="32"/>
        </w:rPr>
        <w:t>根据实际情况将贷款企业及责任人列入人民银行征信黑名单。</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42" w:firstLineChars="200"/>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b/>
          <w:bCs/>
          <w:sz w:val="32"/>
        </w:rPr>
        <w:t>第二十</w:t>
      </w:r>
      <w:r>
        <w:rPr>
          <w:rFonts w:hint="eastAsia" w:ascii="仿宋_GB2312" w:hAnsi="仿宋_GB2312" w:eastAsia="仿宋_GB2312" w:cs="仿宋_GB2312"/>
          <w:b/>
          <w:bCs/>
          <w:sz w:val="32"/>
          <w:lang w:val="en-US" w:eastAsia="zh-CN"/>
        </w:rPr>
        <w:t>六</w:t>
      </w:r>
      <w:r>
        <w:rPr>
          <w:rFonts w:hint="eastAsia" w:ascii="仿宋_GB2312" w:hAnsi="仿宋_GB2312" w:eastAsia="仿宋_GB2312" w:cs="仿宋_GB2312"/>
          <w:b/>
          <w:bCs/>
          <w:sz w:val="32"/>
        </w:rPr>
        <w:t xml:space="preserve">条  </w:t>
      </w:r>
      <w:r>
        <w:rPr>
          <w:rFonts w:hint="eastAsia" w:ascii="仿宋_GB2312" w:hAnsi="仿宋_GB2312" w:eastAsia="仿宋_GB2312" w:cs="仿宋_GB2312"/>
          <w:sz w:val="32"/>
        </w:rPr>
        <w:t>对于恶意逃避债务导致风险补偿金和合作</w:t>
      </w:r>
      <w:r>
        <w:rPr>
          <w:rFonts w:hint="eastAsia" w:ascii="仿宋_GB2312" w:hAnsi="仿宋_GB2312" w:eastAsia="仿宋_GB2312" w:cs="仿宋_GB2312"/>
          <w:sz w:val="32"/>
          <w:lang w:val="en-US" w:eastAsia="zh-CN"/>
        </w:rPr>
        <w:t>银行</w:t>
      </w:r>
      <w:r>
        <w:rPr>
          <w:rFonts w:hint="eastAsia" w:ascii="仿宋_GB2312" w:hAnsi="仿宋_GB2312" w:eastAsia="仿宋_GB2312" w:cs="仿宋_GB2312"/>
          <w:sz w:val="32"/>
        </w:rPr>
        <w:t>贷款损失的企业，按有关法律追究。</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40" w:firstLineChars="200"/>
        <w:textAlignment w:val="auto"/>
        <w:outlineLvl w:val="9"/>
        <w:rPr>
          <w:rFonts w:hint="eastAsia" w:ascii="仿宋_GB2312" w:hAnsi="仿宋_GB2312" w:eastAsia="仿宋_GB2312" w:cs="仿宋_GB2312"/>
          <w:sz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40" w:firstLineChars="200"/>
        <w:textAlignment w:val="auto"/>
        <w:outlineLvl w:val="9"/>
        <w:rPr>
          <w:rFonts w:hint="eastAsia" w:ascii="黑体" w:hAnsi="黑体" w:eastAsia="黑体" w:cs="仿宋_GB2312"/>
          <w:b/>
          <w:bCs/>
          <w:sz w:val="32"/>
        </w:rPr>
      </w:pPr>
      <w:r>
        <w:rPr>
          <w:rFonts w:hint="eastAsia" w:ascii="仿宋_GB2312" w:hAnsi="仿宋_GB2312" w:eastAsia="仿宋_GB2312" w:cs="仿宋_GB2312"/>
          <w:sz w:val="32"/>
        </w:rPr>
        <w:t xml:space="preserve">                </w:t>
      </w:r>
      <w:r>
        <w:rPr>
          <w:rFonts w:hint="eastAsia" w:ascii="仿宋_GB2312" w:hAnsi="仿宋_GB2312" w:eastAsia="仿宋_GB2312" w:cs="仿宋_GB2312"/>
          <w:b/>
          <w:bCs/>
          <w:sz w:val="32"/>
        </w:rPr>
        <w:t xml:space="preserve">  </w:t>
      </w:r>
      <w:r>
        <w:rPr>
          <w:rFonts w:hint="eastAsia" w:ascii="黑体" w:hAnsi="黑体" w:eastAsia="黑体" w:cs="仿宋_GB2312"/>
          <w:b/>
          <w:bCs/>
          <w:sz w:val="32"/>
        </w:rPr>
        <w:t>第</w:t>
      </w:r>
      <w:r>
        <w:rPr>
          <w:rFonts w:hint="eastAsia" w:ascii="黑体" w:hAnsi="黑体" w:eastAsia="黑体" w:cs="仿宋_GB2312"/>
          <w:b/>
          <w:bCs/>
          <w:sz w:val="32"/>
          <w:lang w:eastAsia="zh-CN"/>
        </w:rPr>
        <w:t>七</w:t>
      </w:r>
      <w:r>
        <w:rPr>
          <w:rFonts w:hint="eastAsia" w:ascii="黑体" w:hAnsi="黑体" w:eastAsia="黑体" w:cs="仿宋_GB2312"/>
          <w:b/>
          <w:bCs/>
          <w:sz w:val="32"/>
        </w:rPr>
        <w:t>章  附  则</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42" w:firstLineChars="200"/>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b/>
          <w:bCs/>
          <w:sz w:val="32"/>
        </w:rPr>
        <w:t>第二十</w:t>
      </w:r>
      <w:r>
        <w:rPr>
          <w:rFonts w:hint="eastAsia" w:ascii="仿宋_GB2312" w:hAnsi="仿宋_GB2312" w:eastAsia="仿宋_GB2312" w:cs="仿宋_GB2312"/>
          <w:b/>
          <w:bCs/>
          <w:sz w:val="32"/>
          <w:lang w:val="en-US" w:eastAsia="zh-CN"/>
        </w:rPr>
        <w:t>七</w:t>
      </w:r>
      <w:r>
        <w:rPr>
          <w:rFonts w:hint="eastAsia" w:ascii="仿宋_GB2312" w:hAnsi="仿宋_GB2312" w:eastAsia="仿宋_GB2312" w:cs="仿宋_GB2312"/>
          <w:b/>
          <w:bCs/>
          <w:sz w:val="32"/>
        </w:rPr>
        <w:t>条</w:t>
      </w:r>
      <w:r>
        <w:rPr>
          <w:rFonts w:hint="eastAsia" w:ascii="仿宋_GB2312" w:hAnsi="仿宋_GB2312" w:eastAsia="仿宋_GB2312" w:cs="仿宋_GB2312"/>
          <w:sz w:val="32"/>
        </w:rPr>
        <w:t xml:space="preserve">  本办法由</w:t>
      </w:r>
      <w:r>
        <w:rPr>
          <w:rFonts w:hint="eastAsia" w:ascii="仿宋_GB2312" w:hAnsi="仿宋_GB2312" w:eastAsia="仿宋_GB2312" w:cs="仿宋_GB2312"/>
          <w:sz w:val="32"/>
          <w:lang w:eastAsia="zh-CN"/>
        </w:rPr>
        <w:t>市工业和信息化局、市财政局</w:t>
      </w:r>
      <w:r>
        <w:rPr>
          <w:rFonts w:hint="eastAsia" w:ascii="仿宋_GB2312" w:hAnsi="仿宋_GB2312" w:eastAsia="仿宋_GB2312" w:cs="仿宋_GB2312"/>
          <w:sz w:val="32"/>
        </w:rPr>
        <w:t xml:space="preserve">负责解释。 </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42" w:firstLineChars="200"/>
        <w:textAlignment w:val="auto"/>
        <w:outlineLvl w:val="9"/>
        <w:rPr>
          <w:rFonts w:ascii="仿宋" w:hAnsi="仿宋" w:eastAsia="仿宋"/>
          <w:sz w:val="32"/>
          <w:szCs w:val="32"/>
        </w:rPr>
      </w:pPr>
      <w:r>
        <w:rPr>
          <w:rFonts w:hint="eastAsia" w:ascii="仿宋_GB2312" w:hAnsi="仿宋_GB2312" w:eastAsia="仿宋_GB2312" w:cs="仿宋_GB2312"/>
          <w:b/>
          <w:bCs/>
          <w:sz w:val="32"/>
        </w:rPr>
        <w:t>第</w:t>
      </w:r>
      <w:r>
        <w:rPr>
          <w:rFonts w:hint="eastAsia" w:ascii="仿宋_GB2312" w:hAnsi="仿宋_GB2312" w:eastAsia="仿宋_GB2312" w:cs="仿宋_GB2312"/>
          <w:b/>
          <w:bCs/>
          <w:sz w:val="32"/>
          <w:lang w:eastAsia="zh-CN"/>
        </w:rPr>
        <w:t>二</w:t>
      </w:r>
      <w:r>
        <w:rPr>
          <w:rFonts w:hint="eastAsia" w:ascii="仿宋_GB2312" w:hAnsi="仿宋_GB2312" w:eastAsia="仿宋_GB2312" w:cs="仿宋_GB2312"/>
          <w:b/>
          <w:bCs/>
          <w:sz w:val="32"/>
        </w:rPr>
        <w:t>十</w:t>
      </w:r>
      <w:r>
        <w:rPr>
          <w:rFonts w:hint="eastAsia" w:ascii="仿宋_GB2312" w:hAnsi="仿宋_GB2312" w:eastAsia="仿宋_GB2312" w:cs="仿宋_GB2312"/>
          <w:b/>
          <w:bCs/>
          <w:sz w:val="32"/>
          <w:lang w:val="en-US" w:eastAsia="zh-CN"/>
        </w:rPr>
        <w:t>八</w:t>
      </w:r>
      <w:r>
        <w:rPr>
          <w:rFonts w:hint="eastAsia" w:ascii="仿宋_GB2312" w:hAnsi="仿宋_GB2312" w:eastAsia="仿宋_GB2312" w:cs="仿宋_GB2312"/>
          <w:b/>
          <w:bCs/>
          <w:sz w:val="32"/>
        </w:rPr>
        <w:t>条</w:t>
      </w:r>
      <w:r>
        <w:rPr>
          <w:rFonts w:hint="eastAsia" w:ascii="仿宋_GB2312" w:hAnsi="仿宋_GB2312" w:eastAsia="仿宋_GB2312" w:cs="仿宋_GB2312"/>
          <w:sz w:val="32"/>
        </w:rPr>
        <w:t xml:space="preserve">  本办法自发布之日起实施，有效期</w:t>
      </w:r>
      <w:r>
        <w:rPr>
          <w:rFonts w:hint="eastAsia" w:ascii="仿宋_GB2312" w:hAnsi="仿宋_GB2312" w:eastAsia="仿宋_GB2312" w:cs="仿宋_GB2312"/>
          <w:sz w:val="32"/>
          <w:lang w:val="en-US" w:eastAsia="zh-CN"/>
        </w:rPr>
        <w:t>至2025年12月31日</w:t>
      </w:r>
      <w:r>
        <w:rPr>
          <w:rFonts w:hint="eastAsia" w:ascii="仿宋_GB2312" w:hAnsi="仿宋_GB2312" w:eastAsia="仿宋_GB2312" w:cs="仿宋_GB2312"/>
          <w:sz w:val="32"/>
        </w:rPr>
        <w:t>。原《河源市中小微企业信贷风险补偿金管理</w:t>
      </w:r>
      <w:r>
        <w:rPr>
          <w:rFonts w:hint="eastAsia" w:ascii="仿宋_GB2312" w:hAnsi="仿宋_GB2312" w:eastAsia="仿宋_GB2312" w:cs="仿宋_GB2312"/>
          <w:sz w:val="32"/>
          <w:lang w:eastAsia="zh-CN"/>
        </w:rPr>
        <w:t>（暂行）</w:t>
      </w:r>
      <w:r>
        <w:rPr>
          <w:rFonts w:hint="eastAsia" w:ascii="仿宋_GB2312" w:hAnsi="仿宋_GB2312" w:eastAsia="仿宋_GB2312" w:cs="仿宋_GB2312"/>
          <w:sz w:val="32"/>
        </w:rPr>
        <w:t>办法</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w:t>
      </w:r>
      <w:r>
        <w:rPr>
          <w:rFonts w:hint="eastAsia" w:ascii="仿宋_GB2312" w:hAnsi="仿宋_GB2312" w:eastAsia="仿宋_GB2312" w:cs="仿宋_GB2312"/>
          <w:sz w:val="32"/>
          <w:lang w:eastAsia="zh-CN"/>
        </w:rPr>
        <w:t>河财工〔</w:t>
      </w:r>
      <w:r>
        <w:rPr>
          <w:rFonts w:hint="eastAsia" w:ascii="仿宋_GB2312" w:hAnsi="仿宋_GB2312" w:eastAsia="仿宋_GB2312" w:cs="仿宋_GB2312"/>
          <w:sz w:val="32"/>
          <w:lang w:val="en-US" w:eastAsia="zh-CN"/>
        </w:rPr>
        <w:t>2018</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lang w:val="en-US" w:eastAsia="zh-CN"/>
        </w:rPr>
        <w:t>130号</w:t>
      </w:r>
      <w:r>
        <w:rPr>
          <w:rFonts w:hint="eastAsia" w:ascii="仿宋_GB2312" w:hAnsi="仿宋_GB2312" w:eastAsia="仿宋_GB2312" w:cs="仿宋_GB2312"/>
          <w:sz w:val="32"/>
        </w:rPr>
        <w:t>）同时废止。</w:t>
      </w:r>
    </w:p>
    <w:p/>
    <w:sectPr>
      <w:footerReference r:id="rId3" w:type="default"/>
      <w:pgSz w:w="11906" w:h="16838"/>
      <w:pgMar w:top="1588" w:right="1304" w:bottom="1247"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Align="top"/>
      <w:pBdr>
        <w:between w:val="none" w:color="auto" w:sz="0" w:space="0"/>
      </w:pBdr>
    </w:pPr>
    <w:r>
      <w:fldChar w:fldCharType="begin"/>
    </w:r>
    <w:r>
      <w:rPr>
        <w:rStyle w:val="5"/>
      </w:rPr>
      <w:instrText xml:space="preserve"> PAGE  </w:instrText>
    </w:r>
    <w:r>
      <w:fldChar w:fldCharType="separate"/>
    </w:r>
    <w:r>
      <w:rPr>
        <w:rStyle w:val="5"/>
      </w:rPr>
      <w:t>1</w:t>
    </w:r>
    <w:r>
      <w:fldChar w:fldCharType="end"/>
    </w:r>
  </w:p>
  <w:p>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2127A8"/>
    <w:rsid w:val="042127A8"/>
    <w:rsid w:val="07FC0D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其他</Company>
  <Pages>1</Pages>
  <Words>0</Words>
  <Characters>0</Characters>
  <Lines>0</Lines>
  <Paragraphs>0</Paragraphs>
  <TotalTime>2</TotalTime>
  <ScaleCrop>false</ScaleCrop>
  <LinksUpToDate>false</LinksUpToDate>
  <CharactersWithSpaces>0</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2023-06-06T09:04:00Z</dcterms:created>
  <dc:creator>叶润乾</dc:creator>
  <cp:lastModifiedBy>gu</cp:lastModifiedBy>
  <dcterms:modified xsi:type="dcterms:W3CDTF">2023-06-09T15:40:19Z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ies>
</file>