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E81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《油茶低产林改造技术规程》编制说明</w:t>
      </w:r>
    </w:p>
    <w:p w14:paraId="24B29641">
      <w:pPr>
        <w:keepNext w:val="0"/>
        <w:keepLines w:val="0"/>
        <w:pageBreakBefore w:val="0"/>
        <w:widowControl w:val="0"/>
        <w:kinsoku/>
        <w:wordWrap/>
        <w:overflowPunct/>
        <w:topLinePunct w:val="0"/>
        <w:autoSpaceDE/>
        <w:autoSpaceDN/>
        <w:bidi w:val="0"/>
        <w:adjustRightInd/>
        <w:snapToGrid w:val="0"/>
        <w:spacing w:line="560" w:lineRule="exact"/>
        <w:ind w:firstLine="720" w:firstLineChars="200"/>
        <w:jc w:val="center"/>
        <w:textAlignment w:val="auto"/>
        <w:rPr>
          <w:rFonts w:hint="eastAsia" w:ascii="方正小标宋简体" w:hAnsi="方正小标宋简体" w:eastAsia="方正小标宋简体" w:cs="方正小标宋简体"/>
          <w:b w:val="0"/>
          <w:bCs/>
          <w:sz w:val="36"/>
          <w:szCs w:val="36"/>
        </w:rPr>
      </w:pPr>
    </w:p>
    <w:p w14:paraId="5E03724A">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任务来源和起草单位</w:t>
      </w:r>
    </w:p>
    <w:p w14:paraId="42A4EB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28"/>
          <w:szCs w:val="28"/>
        </w:rPr>
      </w:pPr>
      <w:r>
        <w:rPr>
          <w:rFonts w:hint="eastAsia" w:ascii="仿宋" w:hAnsi="仿宋" w:eastAsia="仿宋" w:cs="仿宋"/>
          <w:sz w:val="32"/>
          <w:szCs w:val="32"/>
        </w:rPr>
        <w:t>《油茶低产林改造技术规程》地方标准于202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5月</w:t>
      </w:r>
      <w:r>
        <w:rPr>
          <w:rFonts w:hint="eastAsia" w:ascii="仿宋" w:hAnsi="仿宋" w:eastAsia="仿宋" w:cs="仿宋"/>
          <w:sz w:val="32"/>
          <w:szCs w:val="32"/>
        </w:rPr>
        <w:t>在河源市市场监督管理局立项。由河源市林业科学研究所、</w:t>
      </w:r>
      <w:r>
        <w:rPr>
          <w:rFonts w:hint="eastAsia" w:ascii="仿宋" w:hAnsi="仿宋" w:eastAsia="仿宋" w:cs="仿宋"/>
          <w:sz w:val="32"/>
          <w:szCs w:val="32"/>
          <w:lang w:eastAsia="zh-CN"/>
        </w:rPr>
        <w:t>龙川县林业科学研究所、龙川绿油农业发展有限公司、广东森林源生物科技股份有限公司等单位</w:t>
      </w:r>
      <w:r>
        <w:rPr>
          <w:rFonts w:hint="eastAsia" w:ascii="仿宋" w:hAnsi="仿宋" w:eastAsia="仿宋" w:cs="仿宋"/>
          <w:sz w:val="32"/>
          <w:szCs w:val="32"/>
        </w:rPr>
        <w:t>共同组织起草。</w:t>
      </w:r>
    </w:p>
    <w:p w14:paraId="652F062A">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制定标准的背景和必要性</w:t>
      </w:r>
    </w:p>
    <w:p w14:paraId="1D7D13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粮食安全是“国之大者”。党的十八大以来，党中央、国务院高度重视油茶发展，采取了一系列有效措施促进油茶快速健康发展。2023年4月10日至13日，习近平总书记在广东考察调研时明确指出“发展特色产业是实现乡村振兴的一条重要途径，要着力做好‘土特产’文章，以产业振兴促进乡村全面振兴”。2023年4月17日至18日，广东省委书记黄坤明同志到河源视察市，就认真贯彻落实习近平总书记视察广东重要讲话重要指示精神进行调研时强调，要牢记总书记的殷殷嘱托，始终坚持生态优先、绿色发展，加快城乡区域协调发展，紧扣高质量发展首要任务，加快实现绿色崛起，有力推动总书记重要讲话重要指示精神落到实处、取得实效。</w:t>
      </w:r>
    </w:p>
    <w:p w14:paraId="3E6704C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28"/>
          <w:szCs w:val="28"/>
        </w:rPr>
      </w:pPr>
      <w:r>
        <w:rPr>
          <w:rFonts w:hint="eastAsia" w:ascii="仿宋" w:hAnsi="仿宋" w:eastAsia="仿宋" w:cs="仿宋"/>
          <w:sz w:val="32"/>
          <w:szCs w:val="32"/>
        </w:rPr>
        <w:t>河源市现有林地面积1812.88万亩，油茶种植历史超1500年，是广东省最适宜种植油茶的地区之一和最大油茶种植集中连片区，全市现有油茶种植面积98.9万亩，占全省油茶种植面积的30%，居全省第一。油茶籽产量8.5万吨，茶油产量1.9万吨，油茶综合产值超30亿元。2023年，河源市成功申报中央财政油茶产业发展示范奖补项目，其中包含油茶低产林改造任务数4万亩，目前已完成油茶低产林改造2.4万亩。基于未来油茶低产林改造工程全面完成和油茶产业高质量发展需要，需出台河源市油茶低产林改造技术规程，以指导全市油茶低产林改造工作，同时也为推广本地油茶新品种提供帮助。</w:t>
      </w:r>
    </w:p>
    <w:p w14:paraId="5AD5FEF4">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制订过程</w:t>
      </w:r>
    </w:p>
    <w:p w14:paraId="1B3AFA5B">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标准编制的主要内容及适用范围</w:t>
      </w:r>
    </w:p>
    <w:p w14:paraId="55D63C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本标准规范了油茶低产林改造技术的术语和定义、改造原则、抚育改造、品种改造、有害生物防控等技术要求。</w:t>
      </w:r>
    </w:p>
    <w:p w14:paraId="2D45961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本标准适用于河源市油茶低产林改造。</w:t>
      </w:r>
    </w:p>
    <w:p w14:paraId="25C2710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（二）标准编制的主要过程</w:t>
      </w:r>
    </w:p>
    <w:p w14:paraId="4CB686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本标准的编制工作开展基于原有的工作基础，大体情况如下：</w:t>
      </w:r>
    </w:p>
    <w:p w14:paraId="7E32C17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标准起草工作共分为三个阶段：</w:t>
      </w:r>
    </w:p>
    <w:p w14:paraId="7A0EFCD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第一阶段为调研阶段，项目承担单位成立标准起草小组。到油茶低产林实地调查，收集资料数据，开展部分补充外业调查，对油茶低产林改造技术进一步筛选。</w:t>
      </w:r>
    </w:p>
    <w:p w14:paraId="3E518D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第二阶段为标准起草阶段，完成标准草案，经广泛征求意见、汇总意见，修改文本，最终整理成标准送审稿供专家评审。</w:t>
      </w:r>
    </w:p>
    <w:p w14:paraId="4FF0C6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第三阶段为标准完善阶段，吸纳专家评审意见，修改具体内容和格式后定稿，形成标准报批稿。</w:t>
      </w:r>
    </w:p>
    <w:p w14:paraId="213A0706">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bCs/>
          <w:sz w:val="28"/>
          <w:szCs w:val="28"/>
        </w:rPr>
      </w:pPr>
      <w:r>
        <w:rPr>
          <w:rFonts w:hint="eastAsia" w:ascii="楷体_GB2312" w:hAnsi="楷体_GB2312" w:eastAsia="楷体_GB2312" w:cs="楷体_GB2312"/>
          <w:b w:val="0"/>
          <w:bCs w:val="0"/>
          <w:sz w:val="32"/>
          <w:szCs w:val="32"/>
          <w:lang w:val="en-US" w:eastAsia="zh-CN"/>
        </w:rPr>
        <w:t>（三）本标准的规范性引用文件</w:t>
      </w:r>
    </w:p>
    <w:p w14:paraId="298A82B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1.相关法律法规依据：</w:t>
      </w:r>
    </w:p>
    <w:p w14:paraId="1CCC9ED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《中华人民共和国森林法》</w:t>
      </w:r>
    </w:p>
    <w:p w14:paraId="2A018E9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《中华人民共和国森林法实施条例》</w:t>
      </w:r>
    </w:p>
    <w:p w14:paraId="6EBFA62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《广东省森林保护管理条例》</w:t>
      </w:r>
    </w:p>
    <w:p w14:paraId="14ED0598">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《中华人民共和国标准化法》</w:t>
      </w:r>
    </w:p>
    <w:p w14:paraId="130B6CF4">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《广东省标准化条例》</w:t>
      </w:r>
    </w:p>
    <w:p w14:paraId="39632F2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2.参考或引用标准的标准号和标准名称：</w:t>
      </w:r>
    </w:p>
    <w:p w14:paraId="39E9CD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GB/T 8321 农药合理使用准则</w:t>
      </w:r>
    </w:p>
    <w:p w14:paraId="0B87C7A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GB/T 15776 造林技术规程</w:t>
      </w:r>
    </w:p>
    <w:p w14:paraId="43F14D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GB/T 15781 森林抚育规程</w:t>
      </w:r>
    </w:p>
    <w:p w14:paraId="69745F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LY/T 2679  油茶高接换冠技术规程</w:t>
      </w:r>
    </w:p>
    <w:p w14:paraId="47723C6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LY/T 1328  油茶栽培技术规程</w:t>
      </w:r>
    </w:p>
    <w:p w14:paraId="7967B4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LY/T 3046  油茶林下经济作物种植规程</w:t>
      </w:r>
    </w:p>
    <w:p w14:paraId="6D4542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LY/T 1935-2011  油茶低产林改造技术</w:t>
      </w:r>
    </w:p>
    <w:p w14:paraId="4D72FB2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DB43/T 1426  油茶幼林生草栽培技术规程</w:t>
      </w:r>
    </w:p>
    <w:p w14:paraId="17A7CDB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DB44/T 772 营造林工程档案管理规范。</w:t>
      </w:r>
    </w:p>
    <w:p w14:paraId="53F55BDA">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制订原则</w:t>
      </w:r>
    </w:p>
    <w:p w14:paraId="439A3F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本标准的编制遵循规范性、适用性、协调性和可操作性原则，立足于《</w:t>
      </w:r>
      <w:r>
        <w:rPr>
          <w:rFonts w:hint="eastAsia" w:ascii="仿宋" w:hAnsi="仿宋" w:eastAsia="仿宋" w:cs="仿宋"/>
          <w:sz w:val="32"/>
          <w:szCs w:val="32"/>
          <w:lang w:eastAsia="zh-CN"/>
        </w:rPr>
        <w:t>中华人民共和国森林法</w:t>
      </w:r>
      <w:r>
        <w:rPr>
          <w:rFonts w:hint="eastAsia" w:ascii="仿宋" w:hAnsi="仿宋" w:eastAsia="仿宋" w:cs="仿宋"/>
          <w:sz w:val="32"/>
          <w:szCs w:val="32"/>
        </w:rPr>
        <w:t>》、《</w:t>
      </w:r>
      <w:r>
        <w:rPr>
          <w:rFonts w:hint="eastAsia" w:ascii="仿宋" w:hAnsi="仿宋" w:eastAsia="仿宋" w:cs="仿宋"/>
          <w:sz w:val="32"/>
          <w:szCs w:val="32"/>
          <w:lang w:eastAsia="zh-CN"/>
        </w:rPr>
        <w:t>中华人民共和国森林法实施条例</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广东省森林保护管理条例</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《中华 </w:t>
      </w:r>
    </w:p>
    <w:p w14:paraId="6CFEEBE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人民共和国标准化法》</w:t>
      </w:r>
      <w:r>
        <w:rPr>
          <w:rFonts w:hint="eastAsia" w:ascii="仿宋" w:hAnsi="仿宋" w:eastAsia="仿宋" w:cs="仿宋"/>
          <w:sz w:val="32"/>
          <w:szCs w:val="32"/>
        </w:rPr>
        <w:t>和《广东省标准化条例》等法律法规及上级文件，以上述的政策文件为依据，结合我市</w:t>
      </w:r>
      <w:r>
        <w:rPr>
          <w:rFonts w:hint="eastAsia" w:ascii="仿宋" w:hAnsi="仿宋" w:eastAsia="仿宋" w:cs="仿宋"/>
          <w:sz w:val="32"/>
          <w:szCs w:val="32"/>
          <w:lang w:eastAsia="zh-CN"/>
        </w:rPr>
        <w:t>油茶低产林改造</w:t>
      </w:r>
      <w:r>
        <w:rPr>
          <w:rFonts w:hint="eastAsia" w:ascii="仿宋" w:hAnsi="仿宋" w:eastAsia="仿宋" w:cs="仿宋"/>
          <w:sz w:val="32"/>
          <w:szCs w:val="32"/>
        </w:rPr>
        <w:t>现状，并按照GB/T 1.1-2020《标准化工作导则第</w:t>
      </w:r>
      <w:r>
        <w:rPr>
          <w:rFonts w:hint="eastAsia" w:ascii="仿宋" w:hAnsi="仿宋" w:eastAsia="仿宋" w:cs="仿宋"/>
          <w:sz w:val="32"/>
          <w:szCs w:val="32"/>
          <w:lang w:val="en-US" w:eastAsia="zh-CN"/>
        </w:rPr>
        <w:t>1</w:t>
      </w:r>
      <w:r>
        <w:rPr>
          <w:rFonts w:hint="eastAsia" w:ascii="仿宋" w:hAnsi="仿宋" w:eastAsia="仿宋" w:cs="仿宋"/>
          <w:sz w:val="32"/>
          <w:szCs w:val="32"/>
        </w:rPr>
        <w:t>部分：标准化文件的结构和起草规则》的规定而研制。</w:t>
      </w:r>
    </w:p>
    <w:p w14:paraId="02CEB1CB">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标准的主要技术要求及编写依据</w:t>
      </w:r>
    </w:p>
    <w:p w14:paraId="75C91ED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《油茶低产林改造技术规程》地方标准主要由</w:t>
      </w:r>
      <w:r>
        <w:rPr>
          <w:rFonts w:hint="eastAsia" w:ascii="仿宋" w:hAnsi="仿宋" w:eastAsia="仿宋" w:cs="仿宋"/>
          <w:sz w:val="32"/>
          <w:szCs w:val="32"/>
          <w:lang w:val="en-US" w:eastAsia="zh-CN"/>
        </w:rPr>
        <w:t>8</w:t>
      </w:r>
      <w:r>
        <w:rPr>
          <w:rFonts w:hint="eastAsia" w:ascii="仿宋" w:hAnsi="仿宋" w:eastAsia="仿宋" w:cs="仿宋"/>
          <w:sz w:val="32"/>
          <w:szCs w:val="32"/>
        </w:rPr>
        <w:t>个部分组成，包括范围、规范性引用文件、术语和定义、</w:t>
      </w:r>
      <w:r>
        <w:rPr>
          <w:rFonts w:hint="eastAsia" w:ascii="仿宋" w:hAnsi="仿宋" w:eastAsia="仿宋" w:cs="仿宋"/>
          <w:sz w:val="32"/>
          <w:szCs w:val="32"/>
          <w:lang w:eastAsia="zh-CN"/>
        </w:rPr>
        <w:t>改造目标</w:t>
      </w:r>
      <w:r>
        <w:rPr>
          <w:rFonts w:hint="eastAsia" w:ascii="仿宋" w:hAnsi="仿宋" w:eastAsia="仿宋" w:cs="仿宋"/>
          <w:sz w:val="32"/>
          <w:szCs w:val="32"/>
        </w:rPr>
        <w:t>、</w:t>
      </w:r>
      <w:r>
        <w:rPr>
          <w:rFonts w:hint="eastAsia" w:ascii="仿宋" w:hAnsi="仿宋" w:eastAsia="仿宋" w:cs="仿宋"/>
          <w:sz w:val="32"/>
          <w:szCs w:val="32"/>
          <w:lang w:eastAsia="zh-CN"/>
        </w:rPr>
        <w:t>抚育改造</w:t>
      </w:r>
      <w:r>
        <w:rPr>
          <w:rFonts w:hint="eastAsia" w:ascii="仿宋" w:hAnsi="仿宋" w:eastAsia="仿宋" w:cs="仿宋"/>
          <w:sz w:val="32"/>
          <w:szCs w:val="32"/>
        </w:rPr>
        <w:t>、</w:t>
      </w:r>
      <w:r>
        <w:rPr>
          <w:rFonts w:hint="eastAsia" w:ascii="仿宋" w:hAnsi="仿宋" w:eastAsia="仿宋" w:cs="仿宋"/>
          <w:sz w:val="32"/>
          <w:szCs w:val="32"/>
          <w:lang w:eastAsia="zh-CN"/>
        </w:rPr>
        <w:t>品种改造</w:t>
      </w:r>
      <w:r>
        <w:rPr>
          <w:rFonts w:hint="eastAsia" w:ascii="仿宋" w:hAnsi="仿宋" w:eastAsia="仿宋" w:cs="仿宋"/>
          <w:sz w:val="32"/>
          <w:szCs w:val="32"/>
        </w:rPr>
        <w:t>、</w:t>
      </w:r>
      <w:r>
        <w:rPr>
          <w:rFonts w:hint="eastAsia" w:ascii="仿宋" w:hAnsi="仿宋" w:eastAsia="仿宋" w:cs="仿宋"/>
          <w:sz w:val="32"/>
          <w:szCs w:val="32"/>
          <w:lang w:eastAsia="zh-CN"/>
        </w:rPr>
        <w:t>有害生物防控和档案管理</w:t>
      </w:r>
      <w:r>
        <w:rPr>
          <w:rFonts w:hint="eastAsia" w:ascii="仿宋" w:hAnsi="仿宋" w:eastAsia="仿宋" w:cs="仿宋"/>
          <w:sz w:val="32"/>
          <w:szCs w:val="32"/>
        </w:rPr>
        <w:t>。</w:t>
      </w:r>
    </w:p>
    <w:p w14:paraId="75BA5E4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主要技术要求包括：明确油茶低产林为茶油籽年产量低于150kg/hm²的成林，改造目标为林分郁闭度0.7左右、油茶籽年产量高于250kg/hm²。抚育改造适用于品种尚可、立地条件好但因管理不善导致低产的林分，涵盖林地清理、密度调整（每亩保留60-70株）、劣株更换、树体改良（“亮脚”修剪、简约修剪等）、土壤改良（垦复、林下生草和间作）、合理基肥（每年施肥2次）、花果调控等。品种改造适用于因品种不良低产的林分，采用高接换种（夏接5-6月、秋接9-10月，撕皮嵌合枝接等方法）和植苗换种（穴规格不低于70cm×70cm）。有害生物防控坚持预防为主，化学防治按 GB/T 8321 执行。</w:t>
      </w:r>
    </w:p>
    <w:p w14:paraId="6BB9D1F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编制依据：以《中华人民共和国森林法》等法律法规为基础，引用GB/T 8321、GB/T 15776、LY/T 1935等国家标准和行业标准。结合河源市油茶种植面积大、低产林改造任务重的实际，落实中央及地方关于油茶产业发展、乡村振兴等政策，满足本地油茶产业高质量发展和推广良种的需求</w:t>
      </w:r>
    </w:p>
    <w:p w14:paraId="4B613300">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贯彻和实施建议</w:t>
      </w:r>
    </w:p>
    <w:p w14:paraId="4E06E3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本标准发布实施后，计划由</w:t>
      </w:r>
      <w:r>
        <w:rPr>
          <w:rFonts w:hint="eastAsia" w:ascii="仿宋" w:hAnsi="仿宋" w:eastAsia="仿宋" w:cs="仿宋"/>
          <w:sz w:val="32"/>
          <w:szCs w:val="32"/>
          <w:lang w:eastAsia="zh-CN"/>
        </w:rPr>
        <w:t>河源市林业科学研究所召集全市油茶企业及种植主体</w:t>
      </w:r>
      <w:r>
        <w:rPr>
          <w:rFonts w:hint="eastAsia" w:ascii="仿宋" w:hAnsi="仿宋" w:eastAsia="仿宋" w:cs="仿宋"/>
          <w:sz w:val="32"/>
          <w:szCs w:val="32"/>
        </w:rPr>
        <w:t>进行</w:t>
      </w:r>
      <w:r>
        <w:rPr>
          <w:rFonts w:hint="eastAsia" w:ascii="仿宋" w:hAnsi="仿宋" w:eastAsia="仿宋" w:cs="仿宋"/>
          <w:sz w:val="32"/>
          <w:szCs w:val="32"/>
          <w:lang w:eastAsia="zh-CN"/>
        </w:rPr>
        <w:t>标准</w:t>
      </w:r>
      <w:r>
        <w:rPr>
          <w:rFonts w:hint="eastAsia" w:ascii="仿宋" w:hAnsi="仿宋" w:eastAsia="仿宋" w:cs="仿宋"/>
          <w:sz w:val="32"/>
          <w:szCs w:val="32"/>
        </w:rPr>
        <w:t>解读</w:t>
      </w:r>
      <w:r>
        <w:rPr>
          <w:rFonts w:hint="eastAsia" w:ascii="仿宋" w:hAnsi="仿宋" w:eastAsia="仿宋" w:cs="仿宋"/>
          <w:sz w:val="32"/>
          <w:szCs w:val="32"/>
          <w:lang w:eastAsia="zh-CN"/>
        </w:rPr>
        <w:t>和推广</w:t>
      </w:r>
      <w:r>
        <w:rPr>
          <w:rFonts w:hint="eastAsia" w:ascii="仿宋" w:hAnsi="仿宋" w:eastAsia="仿宋" w:cs="仿宋"/>
          <w:sz w:val="32"/>
          <w:szCs w:val="32"/>
        </w:rPr>
        <w:t>，明确标准使用要求</w:t>
      </w:r>
      <w:r>
        <w:rPr>
          <w:rFonts w:hint="eastAsia" w:ascii="仿宋" w:hAnsi="仿宋" w:eastAsia="仿宋" w:cs="仿宋"/>
          <w:sz w:val="32"/>
          <w:szCs w:val="32"/>
          <w:lang w:eastAsia="zh-CN"/>
        </w:rPr>
        <w:t>和使用范围</w:t>
      </w:r>
      <w:r>
        <w:rPr>
          <w:rFonts w:hint="eastAsia" w:ascii="仿宋" w:hAnsi="仿宋" w:eastAsia="仿宋" w:cs="仿宋"/>
          <w:sz w:val="32"/>
          <w:szCs w:val="32"/>
        </w:rPr>
        <w:t>，确保标准能正确运用。同时，加强与媒体沟通，做好舆论宣传，由点及面，将标准的推行使用情况及时快捷地进行报道宣传。</w:t>
      </w:r>
      <w:bookmarkStart w:id="0" w:name="_GoBack"/>
      <w:bookmarkEnd w:id="0"/>
    </w:p>
    <w:p w14:paraId="2186B70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14:paraId="5D4D94E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宋体" w:hAnsi="宋体" w:eastAsia="宋体" w:cs="宋体"/>
          <w:sz w:val="32"/>
          <w:szCs w:val="32"/>
        </w:rPr>
      </w:pPr>
      <w:r>
        <w:rPr>
          <w:rFonts w:hint="eastAsia" w:ascii="宋体" w:hAnsi="宋体" w:eastAsia="宋体" w:cs="宋体"/>
          <w:sz w:val="28"/>
          <w:szCs w:val="28"/>
        </w:rPr>
        <w:t xml:space="preserve">                                      </w:t>
      </w:r>
      <w:r>
        <w:rPr>
          <w:rFonts w:hint="eastAsia" w:ascii="仿宋" w:hAnsi="仿宋" w:eastAsia="仿宋" w:cs="仿宋"/>
          <w:sz w:val="32"/>
          <w:szCs w:val="32"/>
        </w:rPr>
        <w:t>标准编制小组</w:t>
      </w:r>
    </w:p>
    <w:p w14:paraId="330E5AD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sz w:val="21"/>
          <w:szCs w:val="22"/>
        </w:rPr>
      </w:pPr>
      <w:r>
        <w:rPr>
          <w:rFonts w:hint="eastAsia" w:ascii="宋体" w:hAnsi="宋体" w:eastAsia="宋体" w:cs="宋体"/>
          <w:sz w:val="28"/>
          <w:szCs w:val="28"/>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F6F2">
    <w:pPr>
      <w:pStyle w:val="4"/>
      <w:jc w:val="center"/>
      <w:rPr>
        <w:rFonts w:hint="eastAsia"/>
      </w:rPr>
    </w:pPr>
    <w:r>
      <w:fldChar w:fldCharType="begin"/>
    </w:r>
    <w:r>
      <w:instrText xml:space="preserve">PAGE   \* MERGEFORMAT</w:instrText>
    </w:r>
    <w:r>
      <w:fldChar w:fldCharType="separate"/>
    </w:r>
    <w:r>
      <w:rPr>
        <w:lang w:val="zh-CN"/>
      </w:rPr>
      <w:t>1</w:t>
    </w:r>
    <w:r>
      <w:fldChar w:fldCharType="end"/>
    </w:r>
  </w:p>
  <w:p w14:paraId="1EDDCF0C">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560FC"/>
    <w:multiLevelType w:val="multilevel"/>
    <w:tmpl w:val="9D5560FC"/>
    <w:lvl w:ilvl="0" w:tentative="0">
      <w:start w:val="1"/>
      <w:numFmt w:val="decimal"/>
      <w:lvlText w:val="%1."/>
      <w:lvlJc w:val="left"/>
      <w:pPr>
        <w:ind w:left="425" w:hanging="425"/>
      </w:pPr>
      <w:rPr>
        <w:rFonts w:hint="default"/>
      </w:rPr>
    </w:lvl>
    <w:lvl w:ilvl="1" w:tentative="0">
      <w:start w:val="1"/>
      <w:numFmt w:val="decimal"/>
      <w:pStyle w:val="1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FB117279"/>
    <w:multiLevelType w:val="singleLevel"/>
    <w:tmpl w:val="FB117279"/>
    <w:lvl w:ilvl="0" w:tentative="0">
      <w:start w:val="1"/>
      <w:numFmt w:val="chineseCounting"/>
      <w:suff w:val="nothing"/>
      <w:lvlText w:val="%1、"/>
      <w:lvlJc w:val="left"/>
      <w:pPr>
        <w:ind w:left="0" w:firstLine="0"/>
      </w:pPr>
      <w:rPr>
        <w:rFonts w:hint="eastAsia" w:ascii="黑体" w:hAnsi="黑体" w:eastAsia="黑体" w:cs="黑体"/>
        <w:color w:val="000000" w:themeColor="text1"/>
        <w:sz w:val="32"/>
        <w:szCs w:val="32"/>
        <w14:textFill>
          <w14:solidFill>
            <w14:schemeClr w14:val="tx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1ODE1MGE0NjQ4OTI1MGQ2NDU1ZWZjOWM3ZjU3MTcifQ=="/>
    <w:docVar w:name="KSO_WPS_MARK_KEY" w:val="0e379f68-95e7-4e00-804c-b0a67559d432"/>
  </w:docVars>
  <w:rsids>
    <w:rsidRoot w:val="007E08A6"/>
    <w:rsid w:val="000156DE"/>
    <w:rsid w:val="0005246E"/>
    <w:rsid w:val="00071320"/>
    <w:rsid w:val="000D40FB"/>
    <w:rsid w:val="0016016D"/>
    <w:rsid w:val="002724D0"/>
    <w:rsid w:val="002A030A"/>
    <w:rsid w:val="002E04B5"/>
    <w:rsid w:val="003135A9"/>
    <w:rsid w:val="003842D6"/>
    <w:rsid w:val="00392C48"/>
    <w:rsid w:val="00393916"/>
    <w:rsid w:val="003D34B1"/>
    <w:rsid w:val="003F136C"/>
    <w:rsid w:val="003F671E"/>
    <w:rsid w:val="004105B8"/>
    <w:rsid w:val="00423474"/>
    <w:rsid w:val="00456180"/>
    <w:rsid w:val="005069BA"/>
    <w:rsid w:val="005B1028"/>
    <w:rsid w:val="005D50D2"/>
    <w:rsid w:val="005F3A3C"/>
    <w:rsid w:val="006C62FB"/>
    <w:rsid w:val="006D0D79"/>
    <w:rsid w:val="006F2C9E"/>
    <w:rsid w:val="00700039"/>
    <w:rsid w:val="007D7CEA"/>
    <w:rsid w:val="007E08A6"/>
    <w:rsid w:val="008411DA"/>
    <w:rsid w:val="00872BE2"/>
    <w:rsid w:val="00880103"/>
    <w:rsid w:val="00934C77"/>
    <w:rsid w:val="00993C06"/>
    <w:rsid w:val="00A16BA3"/>
    <w:rsid w:val="00A17EB3"/>
    <w:rsid w:val="00A350AC"/>
    <w:rsid w:val="00AD2982"/>
    <w:rsid w:val="00AD5B04"/>
    <w:rsid w:val="00AE1524"/>
    <w:rsid w:val="00B237DB"/>
    <w:rsid w:val="00B40041"/>
    <w:rsid w:val="00B94E62"/>
    <w:rsid w:val="00BA0D79"/>
    <w:rsid w:val="00BA6875"/>
    <w:rsid w:val="00BE34B2"/>
    <w:rsid w:val="00BF044E"/>
    <w:rsid w:val="00C569F7"/>
    <w:rsid w:val="00CF18D1"/>
    <w:rsid w:val="00D06ABC"/>
    <w:rsid w:val="00D2027E"/>
    <w:rsid w:val="00DC2F05"/>
    <w:rsid w:val="00F00A6C"/>
    <w:rsid w:val="00F255D8"/>
    <w:rsid w:val="00FD1D3F"/>
    <w:rsid w:val="020C26E0"/>
    <w:rsid w:val="0D370401"/>
    <w:rsid w:val="0E4F0F9D"/>
    <w:rsid w:val="129B7767"/>
    <w:rsid w:val="147F16F3"/>
    <w:rsid w:val="16172CD1"/>
    <w:rsid w:val="191471A3"/>
    <w:rsid w:val="1D854584"/>
    <w:rsid w:val="217E1DFE"/>
    <w:rsid w:val="276E31A4"/>
    <w:rsid w:val="28DD0F14"/>
    <w:rsid w:val="29FC51DA"/>
    <w:rsid w:val="2AA637B0"/>
    <w:rsid w:val="2EFE6E2D"/>
    <w:rsid w:val="2F727CE6"/>
    <w:rsid w:val="310137E3"/>
    <w:rsid w:val="3C9705E1"/>
    <w:rsid w:val="3E8911A8"/>
    <w:rsid w:val="3FEC357B"/>
    <w:rsid w:val="412E4EC1"/>
    <w:rsid w:val="438B29DB"/>
    <w:rsid w:val="44CC0184"/>
    <w:rsid w:val="46431172"/>
    <w:rsid w:val="464C4C3C"/>
    <w:rsid w:val="49A32653"/>
    <w:rsid w:val="513F7105"/>
    <w:rsid w:val="56B46B0A"/>
    <w:rsid w:val="586E02D0"/>
    <w:rsid w:val="5A15315D"/>
    <w:rsid w:val="5D762E5B"/>
    <w:rsid w:val="5EED5ECC"/>
    <w:rsid w:val="608549EA"/>
    <w:rsid w:val="66EC3F02"/>
    <w:rsid w:val="679553B5"/>
    <w:rsid w:val="6A763739"/>
    <w:rsid w:val="6E5F51C2"/>
    <w:rsid w:val="72B23E7F"/>
    <w:rsid w:val="7624484D"/>
    <w:rsid w:val="7F1B3618"/>
    <w:rsid w:val="7FEF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9"/>
    <w:pPr>
      <w:widowControl/>
      <w:spacing w:before="100" w:beforeAutospacing="1" w:after="100" w:afterAutospacing="1"/>
      <w:jc w:val="left"/>
      <w:outlineLvl w:val="3"/>
    </w:pPr>
    <w:rPr>
      <w:rFonts w:ascii="宋体" w:hAnsi="宋体" w:eastAsia="宋体" w:cs="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Char Char1 Char Char Char Char Char Char"/>
    <w:basedOn w:val="1"/>
    <w:qFormat/>
    <w:uiPriority w:val="0"/>
    <w:pPr>
      <w:widowControl/>
      <w:spacing w:after="160" w:line="240" w:lineRule="exact"/>
      <w:jc w:val="left"/>
    </w:pPr>
    <w:rPr>
      <w:rFonts w:ascii="Times New Roman" w:hAnsi="Times New Roman" w:eastAsia="仿宋_GB2312" w:cs="Times New Roman"/>
      <w:sz w:val="32"/>
      <w:szCs w:val="20"/>
    </w:rPr>
  </w:style>
  <w:style w:type="character" w:customStyle="1" w:styleId="12">
    <w:name w:val="fontstyle01"/>
    <w:qFormat/>
    <w:uiPriority w:val="0"/>
    <w:rPr>
      <w:rFonts w:hint="eastAsia" w:ascii="宋体" w:hAnsi="宋体" w:eastAsia="宋体"/>
      <w:color w:val="000000"/>
      <w:sz w:val="22"/>
      <w:szCs w:val="22"/>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章标题"/>
    <w:next w:val="13"/>
    <w:uiPriority w:val="0"/>
    <w:pPr>
      <w:numPr>
        <w:ilvl w:val="1"/>
        <w:numId w:val="1"/>
      </w:numPr>
      <w:spacing w:before="65466" w:beforeLines="50" w:after="65466" w:afterLines="50"/>
      <w:jc w:val="both"/>
      <w:outlineLvl w:val="1"/>
    </w:pPr>
    <w:rPr>
      <w:rFonts w:ascii="黑体" w:hAnsi="黑体"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1988</Words>
  <Characters>2162</Characters>
  <Lines>248</Lines>
  <Paragraphs>223</Paragraphs>
  <TotalTime>7</TotalTime>
  <ScaleCrop>false</ScaleCrop>
  <LinksUpToDate>false</LinksUpToDate>
  <CharactersWithSpaces>2270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2024-06-19T02:28:00Z</dcterms:created>
  <dc:creator>Chow QY</dc:creator>
  <cp:lastModifiedBy>Joanna-Y</cp:lastModifiedBy>
  <dcterms:modified xsi:type="dcterms:W3CDTF">2025-05-22T10:00:08Z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5CF4807764C5455898E602190635C964_13</vt:lpwstr>
  </property>
  <property fmtid="{D5CDD505-2E9C-101B-9397-08002B2CF9AE}" pid="4" name="KSOTemplateDocerSaveRecord">
    <vt:lpwstr>eyJoZGlkIjoiMDU1YzE2OGM2ZGNjYzgxOWRlNjlmZWQ1YTc1MWJiMDIiLCJ1c2VySWQiOiIzNTQzMjYwMzUifQ==</vt:lpwstr>
  </property>
</Properties>
</file>