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《河源市市场主体住所（经营场所）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登记管理办法》（征求意见稿）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--起草说明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为规范市场主体住所登记管理，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推进登记便利化，激发市场主体活力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，结合我市工作实际，我局起草了《河源市市场主体住所（经营场所）登记管理办法》(下称《管理办法》）。现将有关情况说明如下：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 一、制定《管理办法》的必要性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住所（经营场所）是市场主体登记的一个重要事项，住所登记条件是否简化，直接关系商事登记制度改革的效果。2021年11月，我市印发了《河源市商事主体住所（经营场所）登记管理办法》（河府〔2021〕64号），对市场主体住所（经营场所）做了规范要求。根据最新政策要求、省营商环境考评工作要求以我市在住所（经营场所）登记面临的新问题新情况，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法律法规及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上级文件要求，结合工作实际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《管理办法》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进行修订，进一步简化市场主体住所登记手续，推进注册登记便利化，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>激发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市场主体活力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助推我市经济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二、制定《管理办法》的依据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根据《中华人民共和国民法典》《中华人民共和国市场主体登记管理条例》《中华人民共和国市场主体登记管理条例实施细则》和《广东省商事登记条例》等规定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，制定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《管理办法》。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728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《管理办法》的结构和内容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《管理办法》包括八个章节，共二十九条，由总则、住所（经营场所）要求、住所（经营场所）登记、集群注册、“一址多照”和“一照多址”、住改商特别规定、监督管理及附则八个部分组成。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四、相关说明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（一）明确跨县区“一照多址”的特别规定。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</w:t>
      </w:r>
      <w:r>
        <w:rPr>
          <w:rFonts w:hint="eastAsia" w:ascii="仿宋_GB2312" w:hAnsi="仿宋_GB2312" w:eastAsia="仿宋_GB2312" w:cs="仿宋_GB2312"/>
          <w:sz w:val="32"/>
          <w:szCs w:val="32"/>
        </w:rPr>
        <w:t>在住所（经营场所）以外，市场主体可在本市设其他经营场所，免于设立分支机构登记，申请增设“一照多址”经营场所登记。各部门对经营场所的管理参照分支机构进行。经营活动涉及许可经营项目的，应申请设立分支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（二）明确监管职责分工。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根据“谁审批、谁监管，谁主管、谁监管”的原则，各有关部门应当在职责范围内加强对市场主体住所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（经营场所）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的监督管理。对应当具备特定条件的住所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（经营场所）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，或者利用非法建筑、擅自改变房屋用途等从事经营活动的，由自然资源、城市管理、住房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城乡建设、公安、生态环境、应急管理、消防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相关许可审批部门根据各自职责依法管理。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（三）明确自主申报的住所（经营场所）需提供的信息。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</w:t>
      </w:r>
      <w:r>
        <w:rPr>
          <w:rFonts w:hint="eastAsia" w:ascii="仿宋_GB2312" w:hAnsi="仿宋_GB2312" w:eastAsia="仿宋_GB2312" w:cs="仿宋_GB2312"/>
          <w:sz w:val="32"/>
          <w:szCs w:val="32"/>
        </w:rPr>
        <w:t>自主申报的住所（经营场所）信息应包括市场主体住所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（经营场所）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地址及邮政编码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住所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（经营场所）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的法定用途、面积；住所联系人（具体使用人）及联系方式；不动产权利人及使用权取得方式、期限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其他有关情况说明。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F01F01"/>
    <w:multiLevelType w:val="singleLevel"/>
    <w:tmpl w:val="D2F01F01"/>
    <w:lvl w:ilvl="0" w:tentative="0">
      <w:start w:val="3"/>
      <w:numFmt w:val="chineseCounting"/>
      <w:suff w:val="nothing"/>
      <w:lvlText w:val="%1、"/>
      <w:lvlJc w:val="left"/>
      <w:pPr>
        <w:ind w:left="728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75ED2"/>
    <w:rsid w:val="01A93CE3"/>
    <w:rsid w:val="06483360"/>
    <w:rsid w:val="11CC2531"/>
    <w:rsid w:val="1AC813BC"/>
    <w:rsid w:val="28376716"/>
    <w:rsid w:val="40D12F7E"/>
    <w:rsid w:val="44BF451A"/>
    <w:rsid w:val="51DF6EC6"/>
    <w:rsid w:val="55C75ED2"/>
    <w:rsid w:val="65B87A27"/>
    <w:rsid w:val="6AF17DA7"/>
    <w:rsid w:val="73312B76"/>
    <w:rsid w:val="77FFA1C2"/>
    <w:rsid w:val="784B36B8"/>
    <w:rsid w:val="8BBBA9C2"/>
    <w:rsid w:val="BFCECD1A"/>
    <w:rsid w:val="CF6D93DF"/>
    <w:rsid w:val="D7FFF739"/>
    <w:rsid w:val="F30A4FD4"/>
    <w:rsid w:val="FB3F2DEA"/>
    <w:rsid w:val="FF5A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  <w:sz w:val="21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普通(网站) New New New New"/>
    <w:basedOn w:val="8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河源市市场监管局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2024-11-21T16:51:00Z</dcterms:created>
  <dc:creator>刘素平</dc:creator>
  <cp:lastModifiedBy>dxkj</cp:lastModifiedBy>
  <cp:lastPrinted>2024-12-20T16:30:32Z</cp:lastPrinted>
  <dcterms:modified xsi:type="dcterms:W3CDTF">2024-12-20T16:36:22Z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C9711336569F4376A1B747FA88F5F6FC</vt:lpwstr>
  </property>
</Properties>
</file>