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beforeAutospacing="0" w:after="200" w:afterAutospacing="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val="0"/>
          <w:snapToGrid/>
          <w:kern w:val="0"/>
          <w:sz w:val="44"/>
          <w:szCs w:val="44"/>
          <w:lang w:val="en-US" w:eastAsia="zh-CN" w:bidi="ar"/>
        </w:rPr>
      </w:pPr>
      <w:bookmarkStart w:id="0" w:name="_GoBack"/>
      <w:r>
        <w:rPr>
          <w:rFonts w:hint="eastAsia" w:ascii="方正小标宋简体" w:hAnsi="方正小标宋简体" w:eastAsia="方正小标宋简体" w:cs="方正小标宋简体"/>
          <w:b/>
          <w:bCs w:val="0"/>
          <w:snapToGrid/>
          <w:kern w:val="0"/>
          <w:sz w:val="44"/>
          <w:szCs w:val="44"/>
          <w:lang w:val="en-US" w:eastAsia="zh-CN" w:bidi="ar"/>
        </w:rPr>
        <w:t>河源市联合科技信贷风险准备金管理办法</w:t>
      </w:r>
      <w:r>
        <w:rPr>
          <w:rFonts w:hint="eastAsia" w:ascii="方正小标宋简体" w:hAnsi="方正小标宋简体" w:eastAsia="方正小标宋简体" w:cs="方正小标宋简体"/>
          <w:b/>
          <w:bCs/>
          <w:sz w:val="44"/>
          <w:szCs w:val="44"/>
          <w:u w:val="none"/>
          <w:lang w:eastAsia="zh-CN"/>
        </w:rPr>
        <w:t>（修订）</w:t>
      </w:r>
      <w:r>
        <w:rPr>
          <w:rFonts w:hint="eastAsia" w:ascii="方正小标宋简体" w:hAnsi="方正小标宋简体" w:eastAsia="方正小标宋简体" w:cs="方正小标宋简体"/>
          <w:b/>
          <w:bCs w:val="0"/>
          <w:snapToGrid/>
          <w:kern w:val="0"/>
          <w:sz w:val="44"/>
          <w:szCs w:val="44"/>
          <w:lang w:val="en-US" w:eastAsia="zh-CN" w:bidi="ar"/>
        </w:rPr>
        <w:t>（征求意见稿）</w:t>
      </w:r>
    </w:p>
    <w:bookmarkEnd w:id="0"/>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jc w:val="center"/>
        <w:textAlignment w:val="auto"/>
        <w:outlineLvl w:val="9"/>
        <w:rPr>
          <w:rFonts w:hint="eastAsia" w:ascii="方正黑体_GBK" w:hAnsi="方正黑体_GBK" w:eastAsia="方正黑体_GBK" w:cs="方正黑体_GBK"/>
          <w:b/>
          <w:bCs w:val="0"/>
          <w:sz w:val="32"/>
          <w:szCs w:val="32"/>
          <w:lang w:val="en-US"/>
        </w:rPr>
      </w:pPr>
      <w:r>
        <w:rPr>
          <w:rFonts w:hint="eastAsia" w:ascii="方正黑体_GBK" w:hAnsi="方正黑体_GBK" w:eastAsia="方正黑体_GBK" w:cs="方正黑体_GBK"/>
          <w:b/>
          <w:bCs w:val="0"/>
          <w:snapToGrid/>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3" w:firstLineChars="200"/>
        <w:jc w:val="both"/>
        <w:textAlignment w:val="auto"/>
        <w:outlineLvl w:val="9"/>
        <w:rPr>
          <w:rFonts w:hint="eastAsia" w:ascii="仿宋" w:hAnsi="仿宋" w:eastAsia="仿宋" w:cs="仿宋"/>
          <w:color w:val="000000"/>
          <w:sz w:val="32"/>
          <w:szCs w:val="32"/>
          <w:lang w:val="en-US"/>
        </w:rPr>
      </w:pPr>
      <w:r>
        <w:rPr>
          <w:rFonts w:hint="eastAsia" w:ascii="仿宋" w:hAnsi="仿宋" w:eastAsia="仿宋" w:cs="仿宋"/>
          <w:b/>
          <w:bCs w:val="0"/>
          <w:snapToGrid/>
          <w:color w:val="000000"/>
          <w:kern w:val="0"/>
          <w:sz w:val="32"/>
          <w:szCs w:val="32"/>
          <w:shd w:val="clear" w:color="auto" w:fill="FFFFFF"/>
          <w:lang w:val="en-US" w:eastAsia="zh-CN" w:bidi="ar"/>
        </w:rPr>
        <w:t>第一条</w:t>
      </w:r>
      <w:r>
        <w:rPr>
          <w:rFonts w:hint="eastAsia" w:ascii="仿宋" w:hAnsi="仿宋" w:eastAsia="仿宋" w:cs="仿宋"/>
          <w:snapToGrid/>
          <w:color w:val="000000"/>
          <w:kern w:val="0"/>
          <w:sz w:val="32"/>
          <w:szCs w:val="32"/>
          <w:shd w:val="clear" w:color="auto" w:fill="FFFFFF"/>
          <w:lang w:val="en-US" w:eastAsia="zh-CN" w:bidi="ar"/>
        </w:rPr>
        <w:t xml:space="preserve"> 为规范河源市联合科技信贷风险准备金(以下简称“风险准备金”)的管理，进一步发挥</w:t>
      </w:r>
      <w:r>
        <w:rPr>
          <w:rFonts w:hint="eastAsia" w:ascii="仿宋" w:hAnsi="仿宋" w:eastAsia="仿宋" w:cs="仿宋"/>
          <w:snapToGrid/>
          <w:color w:val="FF0000"/>
          <w:kern w:val="0"/>
          <w:sz w:val="32"/>
          <w:szCs w:val="32"/>
          <w:u w:val="single"/>
          <w:shd w:val="clear" w:color="auto" w:fill="FFFFFF"/>
          <w:lang w:val="en-US" w:eastAsia="zh-CN" w:bidi="ar"/>
        </w:rPr>
        <w:t>财政资金</w:t>
      </w:r>
      <w:r>
        <w:rPr>
          <w:rFonts w:hint="eastAsia" w:ascii="仿宋" w:hAnsi="仿宋" w:eastAsia="仿宋" w:cs="仿宋"/>
          <w:snapToGrid/>
          <w:color w:val="000000"/>
          <w:kern w:val="0"/>
          <w:sz w:val="32"/>
          <w:szCs w:val="32"/>
          <w:shd w:val="clear" w:color="auto" w:fill="FFFFFF"/>
          <w:lang w:val="en-US" w:eastAsia="zh-CN" w:bidi="ar"/>
        </w:rPr>
        <w:t>的引导和杠杆效益，加强科技要素和金融创新结合，促进科技成果的转化及产业化，推进高新技术产业的发展和产业结构转型升级。根据《广东省人民政府印发关于进一步促进科技创新若干政策措施的通知》（粤府〔2019〕1号）、《河源市人民政府关于印发河源市进一步促进科技创新若干政策措施的通知》（河府〔2019〕63号）等文件精神，结合我市实际，制定本办法。</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3" w:firstLineChars="200"/>
        <w:jc w:val="both"/>
        <w:textAlignment w:val="auto"/>
        <w:outlineLvl w:val="9"/>
        <w:rPr>
          <w:rFonts w:hint="eastAsia" w:ascii="仿宋" w:hAnsi="仿宋" w:eastAsia="仿宋" w:cs="仿宋"/>
          <w:color w:val="000000"/>
          <w:kern w:val="0"/>
          <w:sz w:val="32"/>
          <w:szCs w:val="32"/>
          <w:shd w:val="clear" w:color="auto" w:fill="FFFFFF"/>
          <w:lang w:bidi="ar"/>
        </w:rPr>
      </w:pPr>
      <w:r>
        <w:rPr>
          <w:rFonts w:hint="eastAsia" w:ascii="仿宋" w:hAnsi="仿宋" w:eastAsia="仿宋" w:cs="仿宋"/>
          <w:b/>
          <w:bCs w:val="0"/>
          <w:snapToGrid/>
          <w:color w:val="000000"/>
          <w:kern w:val="0"/>
          <w:sz w:val="32"/>
          <w:szCs w:val="32"/>
          <w:shd w:val="clear" w:color="auto" w:fill="FFFFFF"/>
          <w:lang w:val="en-US" w:eastAsia="zh-CN" w:bidi="ar"/>
        </w:rPr>
        <w:t>第二条</w:t>
      </w:r>
      <w:r>
        <w:rPr>
          <w:rFonts w:hint="eastAsia" w:ascii="仿宋" w:hAnsi="仿宋" w:eastAsia="仿宋" w:cs="仿宋"/>
          <w:snapToGrid/>
          <w:color w:val="000000"/>
          <w:kern w:val="0"/>
          <w:sz w:val="32"/>
          <w:szCs w:val="32"/>
          <w:shd w:val="clear" w:color="auto" w:fill="FFFFFF"/>
          <w:lang w:val="en-US" w:eastAsia="zh-CN" w:bidi="ar"/>
        </w:rPr>
        <w:t xml:space="preserve"> 本办法所称河源市联合科技信贷风险准备金是指由河源市人民政府设立，用于推动我市科技金融工作的专项资金。风险准备金</w:t>
      </w:r>
      <w:r>
        <w:rPr>
          <w:rFonts w:hint="eastAsia" w:ascii="仿宋" w:hAnsi="仿宋" w:eastAsia="仿宋" w:cs="仿宋"/>
          <w:color w:val="000000"/>
          <w:kern w:val="0"/>
          <w:sz w:val="32"/>
          <w:szCs w:val="32"/>
          <w:shd w:val="clear" w:color="auto" w:fill="FFFFFF"/>
          <w:lang w:bidi="ar"/>
        </w:rPr>
        <w:t>资金来源：1.市、县（区）财政性资金；2.</w:t>
      </w:r>
      <w:r>
        <w:rPr>
          <w:rFonts w:hint="eastAsia" w:ascii="仿宋" w:hAnsi="仿宋" w:eastAsia="仿宋" w:cs="仿宋"/>
          <w:color w:val="FF0000"/>
          <w:kern w:val="0"/>
          <w:sz w:val="32"/>
          <w:szCs w:val="32"/>
          <w:u w:val="single"/>
          <w:shd w:val="clear" w:color="auto" w:fill="FFFFFF"/>
          <w:lang w:bidi="ar"/>
        </w:rPr>
        <w:t>省级财政专项资金支持</w:t>
      </w:r>
      <w:r>
        <w:rPr>
          <w:rFonts w:hint="eastAsia" w:ascii="仿宋" w:hAnsi="仿宋" w:eastAsia="仿宋" w:cs="仿宋"/>
          <w:color w:val="000000"/>
          <w:kern w:val="0"/>
          <w:sz w:val="32"/>
          <w:szCs w:val="32"/>
          <w:shd w:val="clear" w:color="auto" w:fill="FFFFFF"/>
          <w:lang w:bidi="ar"/>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3" w:firstLineChars="200"/>
        <w:jc w:val="both"/>
        <w:textAlignment w:val="auto"/>
        <w:outlineLvl w:val="9"/>
        <w:rPr>
          <w:rFonts w:hint="eastAsia" w:ascii="仿宋" w:hAnsi="仿宋" w:eastAsia="仿宋" w:cs="仿宋"/>
          <w:color w:val="000000"/>
          <w:kern w:val="0"/>
          <w:sz w:val="32"/>
          <w:szCs w:val="32"/>
          <w:shd w:val="clear" w:color="auto" w:fill="FFFFFF"/>
          <w:lang w:bidi="ar"/>
        </w:rPr>
      </w:pPr>
      <w:r>
        <w:rPr>
          <w:rFonts w:hint="eastAsia" w:ascii="仿宋" w:hAnsi="仿宋" w:eastAsia="仿宋" w:cs="仿宋"/>
          <w:b/>
          <w:bCs/>
          <w:snapToGrid/>
          <w:color w:val="000000"/>
          <w:kern w:val="0"/>
          <w:sz w:val="32"/>
          <w:szCs w:val="32"/>
          <w:shd w:val="clear" w:color="auto" w:fill="FFFFFF"/>
          <w:lang w:val="en-US" w:eastAsia="zh-CN" w:bidi="ar"/>
        </w:rPr>
        <w:t>第三条</w:t>
      </w:r>
      <w:r>
        <w:rPr>
          <w:rFonts w:hint="eastAsia" w:ascii="仿宋" w:hAnsi="仿宋" w:eastAsia="仿宋" w:cs="仿宋"/>
          <w:snapToGrid/>
          <w:color w:val="000000"/>
          <w:kern w:val="0"/>
          <w:sz w:val="32"/>
          <w:szCs w:val="32"/>
          <w:shd w:val="clear" w:color="auto" w:fill="FFFFFF"/>
          <w:lang w:val="en-US" w:eastAsia="zh-CN" w:bidi="ar"/>
        </w:rPr>
        <w:t xml:space="preserve"> </w:t>
      </w:r>
      <w:r>
        <w:rPr>
          <w:rFonts w:hint="eastAsia" w:ascii="仿宋" w:hAnsi="仿宋" w:eastAsia="仿宋" w:cs="仿宋"/>
          <w:color w:val="000000"/>
          <w:kern w:val="0"/>
          <w:sz w:val="32"/>
          <w:szCs w:val="32"/>
          <w:shd w:val="clear" w:color="auto" w:fill="FFFFFF"/>
          <w:lang w:bidi="ar"/>
        </w:rPr>
        <w:t>风险准备金以专户形式存放于银行，该专户为风险准备金专用账户，仅作为风险准备金存放及代偿支出账户，实行双印鉴管理。风险准备金所有权为市、县（区）财政局（不含</w:t>
      </w:r>
      <w:r>
        <w:rPr>
          <w:rFonts w:hint="eastAsia" w:ascii="仿宋" w:hAnsi="仿宋" w:eastAsia="仿宋" w:cs="仿宋"/>
          <w:color w:val="FF0000"/>
          <w:kern w:val="0"/>
          <w:sz w:val="32"/>
          <w:szCs w:val="32"/>
          <w:u w:val="single"/>
          <w:shd w:val="clear" w:color="auto" w:fill="FFFFFF"/>
          <w:lang w:bidi="ar"/>
        </w:rPr>
        <w:t>省级财政专项资金部分</w:t>
      </w:r>
      <w:r>
        <w:rPr>
          <w:rFonts w:hint="eastAsia" w:ascii="仿宋" w:hAnsi="仿宋" w:eastAsia="仿宋" w:cs="仿宋"/>
          <w:color w:val="000000"/>
          <w:kern w:val="0"/>
          <w:sz w:val="32"/>
          <w:szCs w:val="32"/>
          <w:shd w:val="clear" w:color="auto" w:fill="FFFFFF"/>
          <w:lang w:bidi="ar"/>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3"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b/>
          <w:bCs/>
          <w:color w:val="000000"/>
          <w:kern w:val="0"/>
          <w:sz w:val="32"/>
          <w:szCs w:val="32"/>
          <w:shd w:val="clear" w:color="auto" w:fill="FFFFFF"/>
          <w:lang w:eastAsia="zh-CN" w:bidi="ar"/>
        </w:rPr>
        <w:t>第四条</w:t>
      </w:r>
      <w:r>
        <w:rPr>
          <w:rFonts w:hint="eastAsia" w:ascii="仿宋" w:hAnsi="仿宋" w:eastAsia="仿宋" w:cs="仿宋"/>
          <w:color w:val="000000"/>
          <w:kern w:val="0"/>
          <w:sz w:val="32"/>
          <w:szCs w:val="32"/>
          <w:shd w:val="clear" w:color="auto" w:fill="FFFFFF"/>
          <w:lang w:val="en-US" w:eastAsia="zh-CN" w:bidi="ar"/>
        </w:rPr>
        <w:t xml:space="preserve"> </w:t>
      </w:r>
      <w:r>
        <w:rPr>
          <w:rFonts w:hint="eastAsia" w:ascii="仿宋" w:hAnsi="仿宋" w:eastAsia="仿宋" w:cs="仿宋"/>
          <w:color w:val="000000"/>
          <w:kern w:val="0"/>
          <w:sz w:val="32"/>
          <w:szCs w:val="32"/>
          <w:shd w:val="clear" w:color="auto" w:fill="FFFFFF"/>
          <w:lang w:bidi="ar"/>
        </w:rPr>
        <w:t>风险准备金主要用于推动金融机构加大对</w:t>
      </w:r>
      <w:r>
        <w:rPr>
          <w:rFonts w:hint="eastAsia" w:ascii="仿宋" w:hAnsi="仿宋" w:eastAsia="仿宋" w:cs="仿宋"/>
          <w:color w:val="FF0000"/>
          <w:kern w:val="0"/>
          <w:sz w:val="32"/>
          <w:szCs w:val="32"/>
          <w:u w:val="single"/>
          <w:shd w:val="clear" w:color="auto" w:fill="FFFFFF"/>
          <w:lang w:eastAsia="zh-CN" w:bidi="ar"/>
        </w:rPr>
        <w:t>高新技术企业、</w:t>
      </w:r>
      <w:r>
        <w:rPr>
          <w:rFonts w:hint="eastAsia" w:ascii="仿宋" w:hAnsi="仿宋" w:eastAsia="仿宋" w:cs="仿宋"/>
          <w:color w:val="FF0000"/>
          <w:kern w:val="0"/>
          <w:sz w:val="32"/>
          <w:szCs w:val="32"/>
          <w:u w:val="single"/>
          <w:shd w:val="clear" w:color="auto" w:fill="FFFFFF"/>
          <w:lang w:bidi="ar"/>
        </w:rPr>
        <w:t>科技型</w:t>
      </w:r>
      <w:r>
        <w:rPr>
          <w:rFonts w:hint="eastAsia" w:ascii="仿宋" w:hAnsi="仿宋" w:eastAsia="仿宋" w:cs="仿宋"/>
          <w:color w:val="FF0000"/>
          <w:kern w:val="0"/>
          <w:sz w:val="32"/>
          <w:szCs w:val="32"/>
          <w:u w:val="single"/>
          <w:shd w:val="clear" w:color="auto" w:fill="FFFFFF"/>
          <w:lang w:eastAsia="zh-CN" w:bidi="ar"/>
        </w:rPr>
        <w:t>中小</w:t>
      </w:r>
      <w:r>
        <w:rPr>
          <w:rFonts w:hint="eastAsia" w:ascii="仿宋" w:hAnsi="仿宋" w:eastAsia="仿宋" w:cs="仿宋"/>
          <w:color w:val="FF0000"/>
          <w:kern w:val="0"/>
          <w:sz w:val="32"/>
          <w:szCs w:val="32"/>
          <w:u w:val="single"/>
          <w:shd w:val="clear" w:color="auto" w:fill="FFFFFF"/>
          <w:lang w:bidi="ar"/>
        </w:rPr>
        <w:t>企业</w:t>
      </w:r>
      <w:r>
        <w:rPr>
          <w:rFonts w:hint="eastAsia" w:ascii="仿宋" w:hAnsi="仿宋" w:eastAsia="仿宋" w:cs="仿宋"/>
          <w:color w:val="000000"/>
          <w:kern w:val="0"/>
          <w:sz w:val="32"/>
          <w:szCs w:val="32"/>
          <w:shd w:val="clear" w:color="auto" w:fill="FFFFFF"/>
          <w:lang w:bidi="ar"/>
        </w:rPr>
        <w:t>的贷款支持，对合作银行为</w:t>
      </w:r>
      <w:r>
        <w:rPr>
          <w:rFonts w:hint="eastAsia" w:ascii="仿宋" w:hAnsi="仿宋" w:eastAsia="仿宋" w:cs="仿宋"/>
          <w:color w:val="FF0000"/>
          <w:kern w:val="0"/>
          <w:sz w:val="32"/>
          <w:szCs w:val="32"/>
          <w:u w:val="single"/>
          <w:shd w:val="clear" w:color="auto" w:fill="FFFFFF"/>
          <w:lang w:eastAsia="zh-CN" w:bidi="ar"/>
        </w:rPr>
        <w:t>高新技术企业、</w:t>
      </w:r>
      <w:r>
        <w:rPr>
          <w:rFonts w:hint="eastAsia" w:ascii="仿宋" w:hAnsi="仿宋" w:eastAsia="仿宋" w:cs="仿宋"/>
          <w:color w:val="FF0000"/>
          <w:kern w:val="0"/>
          <w:sz w:val="32"/>
          <w:szCs w:val="32"/>
          <w:u w:val="single"/>
          <w:shd w:val="clear" w:color="auto" w:fill="FFFFFF"/>
          <w:lang w:bidi="ar"/>
        </w:rPr>
        <w:t>科技型</w:t>
      </w:r>
      <w:r>
        <w:rPr>
          <w:rFonts w:hint="eastAsia" w:ascii="仿宋" w:hAnsi="仿宋" w:eastAsia="仿宋" w:cs="仿宋"/>
          <w:color w:val="FF0000"/>
          <w:kern w:val="0"/>
          <w:sz w:val="32"/>
          <w:szCs w:val="32"/>
          <w:u w:val="single"/>
          <w:shd w:val="clear" w:color="auto" w:fill="FFFFFF"/>
          <w:lang w:eastAsia="zh-CN" w:bidi="ar"/>
        </w:rPr>
        <w:t>中小</w:t>
      </w:r>
      <w:r>
        <w:rPr>
          <w:rFonts w:hint="eastAsia" w:ascii="仿宋" w:hAnsi="仿宋" w:eastAsia="仿宋" w:cs="仿宋"/>
          <w:color w:val="FF0000"/>
          <w:kern w:val="0"/>
          <w:sz w:val="32"/>
          <w:szCs w:val="32"/>
          <w:u w:val="single"/>
          <w:shd w:val="clear" w:color="auto" w:fill="FFFFFF"/>
          <w:lang w:bidi="ar"/>
        </w:rPr>
        <w:t>企业</w:t>
      </w:r>
      <w:r>
        <w:rPr>
          <w:rFonts w:hint="eastAsia" w:ascii="仿宋" w:hAnsi="仿宋" w:eastAsia="仿宋" w:cs="仿宋"/>
          <w:color w:val="000000"/>
          <w:kern w:val="0"/>
          <w:sz w:val="32"/>
          <w:szCs w:val="32"/>
          <w:shd w:val="clear" w:color="auto" w:fill="FFFFFF"/>
          <w:lang w:bidi="ar"/>
        </w:rPr>
        <w:t>提供贷款所产生的</w:t>
      </w:r>
      <w:r>
        <w:rPr>
          <w:rFonts w:hint="eastAsia" w:ascii="仿宋" w:hAnsi="仿宋" w:eastAsia="仿宋" w:cs="仿宋"/>
          <w:color w:val="000000"/>
          <w:kern w:val="0"/>
          <w:sz w:val="32"/>
          <w:szCs w:val="32"/>
          <w:shd w:val="clear" w:color="auto" w:fill="FFFFFF"/>
          <w:lang w:eastAsia="zh-CN" w:bidi="ar"/>
        </w:rPr>
        <w:t>本息</w:t>
      </w:r>
      <w:r>
        <w:rPr>
          <w:rFonts w:hint="eastAsia" w:ascii="仿宋" w:hAnsi="仿宋" w:eastAsia="仿宋" w:cs="仿宋"/>
          <w:color w:val="000000"/>
          <w:kern w:val="0"/>
          <w:sz w:val="32"/>
          <w:szCs w:val="32"/>
          <w:shd w:val="clear" w:color="auto" w:fill="FFFFFF"/>
          <w:lang w:bidi="ar"/>
        </w:rPr>
        <w:t>损失进行有限补偿。</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3"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b/>
          <w:bCs w:val="0"/>
          <w:snapToGrid/>
          <w:color w:val="000000"/>
          <w:kern w:val="0"/>
          <w:sz w:val="32"/>
          <w:szCs w:val="32"/>
          <w:shd w:val="clear" w:color="auto" w:fill="FFFFFF"/>
          <w:lang w:val="en-US" w:eastAsia="zh-CN" w:bidi="ar"/>
        </w:rPr>
        <w:t>第五条</w:t>
      </w:r>
      <w:r>
        <w:rPr>
          <w:rFonts w:hint="eastAsia" w:ascii="仿宋" w:hAnsi="仿宋" w:eastAsia="仿宋" w:cs="仿宋"/>
          <w:snapToGrid/>
          <w:color w:val="000000"/>
          <w:kern w:val="0"/>
          <w:sz w:val="32"/>
          <w:szCs w:val="32"/>
          <w:shd w:val="clear" w:color="auto" w:fill="FFFFFF"/>
          <w:lang w:val="en-US" w:eastAsia="zh-CN" w:bidi="ar"/>
        </w:rPr>
        <w:t xml:space="preserve"> 风险准备金的使用应符合国家经济、产业政策，坚持“政府引导、增信服务、风险共担”的原则，引导金融及金融服务机构共同支持</w:t>
      </w:r>
      <w:r>
        <w:rPr>
          <w:rFonts w:hint="eastAsia" w:ascii="仿宋" w:hAnsi="仿宋" w:eastAsia="仿宋" w:cs="仿宋"/>
          <w:color w:val="FF0000"/>
          <w:kern w:val="0"/>
          <w:sz w:val="32"/>
          <w:szCs w:val="32"/>
          <w:u w:val="single"/>
          <w:shd w:val="clear" w:color="auto" w:fill="FFFFFF"/>
          <w:lang w:eastAsia="zh-CN" w:bidi="ar"/>
        </w:rPr>
        <w:t>高新技术企业、</w:t>
      </w:r>
      <w:r>
        <w:rPr>
          <w:rFonts w:hint="eastAsia" w:ascii="仿宋" w:hAnsi="仿宋" w:eastAsia="仿宋" w:cs="仿宋"/>
          <w:color w:val="FF0000"/>
          <w:kern w:val="0"/>
          <w:sz w:val="32"/>
          <w:szCs w:val="32"/>
          <w:u w:val="single"/>
          <w:shd w:val="clear" w:color="auto" w:fill="FFFFFF"/>
          <w:lang w:bidi="ar"/>
        </w:rPr>
        <w:t>科技型</w:t>
      </w:r>
      <w:r>
        <w:rPr>
          <w:rFonts w:hint="eastAsia" w:ascii="仿宋" w:hAnsi="仿宋" w:eastAsia="仿宋" w:cs="仿宋"/>
          <w:color w:val="FF0000"/>
          <w:kern w:val="0"/>
          <w:sz w:val="32"/>
          <w:szCs w:val="32"/>
          <w:u w:val="single"/>
          <w:shd w:val="clear" w:color="auto" w:fill="FFFFFF"/>
          <w:lang w:eastAsia="zh-CN" w:bidi="ar"/>
        </w:rPr>
        <w:t>中小</w:t>
      </w:r>
      <w:r>
        <w:rPr>
          <w:rFonts w:hint="eastAsia" w:ascii="仿宋" w:hAnsi="仿宋" w:eastAsia="仿宋" w:cs="仿宋"/>
          <w:color w:val="FF0000"/>
          <w:kern w:val="0"/>
          <w:sz w:val="32"/>
          <w:szCs w:val="32"/>
          <w:u w:val="single"/>
          <w:shd w:val="clear" w:color="auto" w:fill="FFFFFF"/>
          <w:lang w:bidi="ar"/>
        </w:rPr>
        <w:t>企业</w:t>
      </w:r>
      <w:r>
        <w:rPr>
          <w:rFonts w:hint="eastAsia" w:ascii="仿宋" w:hAnsi="仿宋" w:eastAsia="仿宋" w:cs="仿宋"/>
          <w:snapToGrid/>
          <w:color w:val="000000"/>
          <w:kern w:val="0"/>
          <w:sz w:val="32"/>
          <w:szCs w:val="32"/>
          <w:shd w:val="clear" w:color="auto" w:fill="FFFFFF"/>
          <w:lang w:val="en-US" w:eastAsia="zh-CN" w:bidi="ar"/>
        </w:rPr>
        <w:t>发展。</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jc w:val="center"/>
        <w:textAlignment w:val="auto"/>
        <w:outlineLvl w:val="9"/>
        <w:rPr>
          <w:rFonts w:hint="eastAsia" w:ascii="仿宋" w:hAnsi="仿宋" w:eastAsia="仿宋" w:cs="仿宋"/>
          <w:b/>
          <w:bCs w:val="0"/>
          <w:snapToGrid/>
          <w:color w:val="00000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jc w:val="center"/>
        <w:textAlignment w:val="auto"/>
        <w:outlineLvl w:val="9"/>
        <w:rPr>
          <w:rFonts w:hint="eastAsia" w:ascii="方正黑体_GBK" w:hAnsi="方正黑体_GBK" w:eastAsia="方正黑体_GBK" w:cs="方正黑体_GBK"/>
          <w:b/>
          <w:bCs w:val="0"/>
          <w:color w:val="000000"/>
          <w:sz w:val="32"/>
          <w:szCs w:val="32"/>
          <w:shd w:val="clear" w:color="auto" w:fill="FFFFFF"/>
          <w:lang w:val="en-US"/>
        </w:rPr>
      </w:pPr>
      <w:r>
        <w:rPr>
          <w:rFonts w:hint="eastAsia" w:ascii="方正黑体_GBK" w:hAnsi="方正黑体_GBK" w:eastAsia="方正黑体_GBK" w:cs="方正黑体_GBK"/>
          <w:b/>
          <w:bCs w:val="0"/>
          <w:snapToGrid/>
          <w:color w:val="000000"/>
          <w:kern w:val="0"/>
          <w:sz w:val="32"/>
          <w:szCs w:val="32"/>
          <w:shd w:val="clear" w:color="auto" w:fill="FFFFFF"/>
          <w:lang w:val="en-US" w:eastAsia="zh-CN" w:bidi="ar"/>
        </w:rPr>
        <w:t>第二章 工作机构及职责</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3" w:firstLineChars="200"/>
        <w:jc w:val="both"/>
        <w:textAlignment w:val="auto"/>
        <w:outlineLvl w:val="9"/>
        <w:rPr>
          <w:rFonts w:hint="eastAsia" w:ascii="仿宋" w:hAnsi="仿宋" w:eastAsia="仿宋" w:cs="仿宋"/>
          <w:snapToGrid/>
          <w:color w:val="000000"/>
          <w:kern w:val="0"/>
          <w:sz w:val="32"/>
          <w:szCs w:val="32"/>
          <w:shd w:val="clear" w:color="auto" w:fill="FFFFFF"/>
          <w:lang w:val="en-US" w:eastAsia="zh-CN" w:bidi="ar"/>
        </w:rPr>
      </w:pPr>
      <w:r>
        <w:rPr>
          <w:rFonts w:hint="eastAsia" w:ascii="仿宋" w:hAnsi="仿宋" w:eastAsia="仿宋" w:cs="仿宋"/>
          <w:b/>
          <w:bCs w:val="0"/>
          <w:snapToGrid/>
          <w:color w:val="000000"/>
          <w:kern w:val="0"/>
          <w:sz w:val="32"/>
          <w:szCs w:val="32"/>
          <w:shd w:val="clear" w:color="auto" w:fill="FFFFFF"/>
          <w:lang w:val="en-US" w:eastAsia="zh-CN" w:bidi="ar"/>
        </w:rPr>
        <w:t>第六条</w:t>
      </w:r>
      <w:r>
        <w:rPr>
          <w:rFonts w:hint="eastAsia" w:ascii="仿宋" w:hAnsi="仿宋" w:eastAsia="仿宋" w:cs="仿宋"/>
          <w:snapToGrid/>
          <w:color w:val="000000"/>
          <w:kern w:val="0"/>
          <w:sz w:val="32"/>
          <w:szCs w:val="32"/>
          <w:shd w:val="clear" w:color="auto" w:fill="FFFFFF"/>
          <w:lang w:val="en-US" w:eastAsia="zh-CN" w:bidi="ar"/>
        </w:rPr>
        <w:t xml:space="preserve"> 成立风险准备金管理委员会（简称管委会），其成员由市科技局、市财政局、市金融局、市市场监督管理局、高新区管委会、江东新区管委会、人行河源中支等单位共同组成，市科技局主要领导任管委会主任，分管科技金融工作领导任管委会常务副主任，成员单位分管领导分别任副主任。管委会下设办公室，办公室设在市科技局科技发展规划与产学研结合科，负责日常管理工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3"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b/>
          <w:bCs w:val="0"/>
          <w:snapToGrid/>
          <w:color w:val="000000"/>
          <w:kern w:val="0"/>
          <w:sz w:val="32"/>
          <w:szCs w:val="32"/>
          <w:shd w:val="clear" w:color="auto" w:fill="FFFFFF"/>
          <w:lang w:val="en-US" w:eastAsia="zh-CN" w:bidi="ar"/>
        </w:rPr>
        <w:t>第七条</w:t>
      </w:r>
      <w:r>
        <w:rPr>
          <w:rFonts w:hint="eastAsia" w:ascii="仿宋" w:hAnsi="仿宋" w:eastAsia="仿宋" w:cs="仿宋"/>
          <w:snapToGrid/>
          <w:color w:val="000000"/>
          <w:kern w:val="0"/>
          <w:sz w:val="32"/>
          <w:szCs w:val="32"/>
          <w:shd w:val="clear" w:color="auto" w:fill="FFFFFF"/>
          <w:lang w:val="en-US" w:eastAsia="zh-CN" w:bidi="ar"/>
        </w:rPr>
        <w:t xml:space="preserve"> 管委会的主要职责</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（一）审核风险准备金补充资金方案和变更风险准备金规模。</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（二）确定和变更风险准备金的合作金融机构。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（三）制定和修改风险准备金管理办法及日常工作规范。</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（四）核准风险准备金准入条件。</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（五）审议合作金融机构开展增信贷款年度计划和工作报告。</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（六）贷款的风险准备金补偿损失确定、偿付和核销坏账。</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（七）监督风险准备金增信贷款的使用效益情况。</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highlight w:val="none"/>
          <w:shd w:val="clear" w:color="auto" w:fill="FFFFFF"/>
          <w:lang w:val="en-US"/>
        </w:rPr>
      </w:pPr>
      <w:r>
        <w:rPr>
          <w:rFonts w:hint="eastAsia" w:ascii="仿宋" w:hAnsi="仿宋" w:eastAsia="仿宋" w:cs="仿宋"/>
          <w:snapToGrid/>
          <w:color w:val="000000"/>
          <w:kern w:val="0"/>
          <w:sz w:val="32"/>
          <w:szCs w:val="32"/>
          <w:highlight w:val="none"/>
          <w:shd w:val="clear" w:color="auto" w:fill="FFFFFF"/>
          <w:lang w:val="en-US" w:eastAsia="zh-CN" w:bidi="ar"/>
        </w:rPr>
        <w:t>各成员单位主要职责：</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highlight w:val="none"/>
          <w:shd w:val="clear" w:color="auto" w:fill="FFFFFF"/>
          <w:lang w:val="en-US"/>
        </w:rPr>
      </w:pPr>
      <w:r>
        <w:rPr>
          <w:rFonts w:hint="eastAsia" w:ascii="仿宋" w:hAnsi="仿宋" w:eastAsia="仿宋" w:cs="仿宋"/>
          <w:snapToGrid/>
          <w:color w:val="000000"/>
          <w:kern w:val="0"/>
          <w:sz w:val="32"/>
          <w:szCs w:val="32"/>
          <w:highlight w:val="none"/>
          <w:shd w:val="clear" w:color="auto" w:fill="FFFFFF"/>
          <w:lang w:val="en-US" w:eastAsia="zh-CN" w:bidi="ar"/>
        </w:rPr>
        <w:t>市科技局负责总协调，统筹管理风险准备金。协调各成员单位开展工作，协调解决风险准备金的设立、运作过程中遇到的有关问题，与合作金融机构签订合作协议等工作；</w:t>
      </w:r>
      <w:r>
        <w:rPr>
          <w:rFonts w:hint="eastAsia" w:ascii="仿宋" w:hAnsi="仿宋" w:eastAsia="仿宋" w:cs="仿宋"/>
          <w:color w:val="000000"/>
          <w:kern w:val="0"/>
          <w:sz w:val="32"/>
          <w:szCs w:val="32"/>
          <w:shd w:val="clear" w:color="auto" w:fill="FFFFFF"/>
          <w:lang w:val="en-US" w:eastAsia="zh-CN" w:bidi="ar"/>
        </w:rPr>
        <w:t>委托河源市生产力促进中心（加挂广东省科技金融综合服务中心河源分中心）作为风险准备金受托管理机构，开展具体业务。</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highlight w:val="none"/>
          <w:shd w:val="clear" w:color="auto" w:fill="FFFFFF"/>
          <w:lang w:val="en-US"/>
        </w:rPr>
      </w:pPr>
      <w:r>
        <w:rPr>
          <w:rFonts w:hint="eastAsia" w:ascii="仿宋" w:hAnsi="仿宋" w:eastAsia="仿宋" w:cs="仿宋"/>
          <w:snapToGrid/>
          <w:color w:val="000000"/>
          <w:kern w:val="0"/>
          <w:sz w:val="32"/>
          <w:szCs w:val="32"/>
          <w:highlight w:val="none"/>
          <w:shd w:val="clear" w:color="auto" w:fill="FFFFFF"/>
          <w:lang w:val="en-US" w:eastAsia="zh-CN" w:bidi="ar"/>
        </w:rPr>
        <w:t>市财政局负责对风险准备金使用情况进行监督、检查，实施财政资金绩效评价管理工作。</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highlight w:val="none"/>
          <w:shd w:val="clear" w:color="auto" w:fill="FFFFFF"/>
          <w:lang w:val="en-US"/>
        </w:rPr>
      </w:pPr>
      <w:r>
        <w:rPr>
          <w:rFonts w:hint="eastAsia" w:ascii="仿宋" w:hAnsi="仿宋" w:eastAsia="仿宋" w:cs="仿宋"/>
          <w:snapToGrid/>
          <w:color w:val="000000"/>
          <w:kern w:val="0"/>
          <w:sz w:val="32"/>
          <w:szCs w:val="32"/>
          <w:highlight w:val="none"/>
          <w:shd w:val="clear" w:color="auto" w:fill="FFFFFF"/>
          <w:lang w:val="en-US" w:eastAsia="zh-CN" w:bidi="ar"/>
        </w:rPr>
        <w:t>市市场监督管理局主要参与风险准备金中知识产权质押融资部分的管理工作。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outlineLvl w:val="9"/>
        <w:rPr>
          <w:rFonts w:hint="eastAsia" w:ascii="仿宋" w:hAnsi="仿宋" w:eastAsia="仿宋" w:cs="仿宋"/>
          <w:color w:val="000000"/>
          <w:sz w:val="32"/>
          <w:szCs w:val="32"/>
          <w:highlight w:val="yellow"/>
          <w:shd w:val="clear" w:color="auto" w:fill="FFFFFF"/>
          <w:lang w:val="en-US"/>
        </w:rPr>
      </w:pPr>
      <w:r>
        <w:rPr>
          <w:rFonts w:hint="eastAsia" w:ascii="仿宋" w:hAnsi="仿宋" w:eastAsia="仿宋" w:cs="仿宋"/>
          <w:snapToGrid/>
          <w:color w:val="000000"/>
          <w:kern w:val="0"/>
          <w:sz w:val="32"/>
          <w:szCs w:val="32"/>
          <w:highlight w:val="none"/>
          <w:shd w:val="clear" w:color="auto" w:fill="FFFFFF"/>
          <w:lang w:val="en-US" w:eastAsia="zh-CN" w:bidi="ar"/>
        </w:rPr>
        <w:t>（四）市金融局</w:t>
      </w:r>
      <w:r>
        <w:rPr>
          <w:rFonts w:hint="eastAsia" w:ascii="仿宋" w:hAnsi="仿宋" w:eastAsia="仿宋" w:cs="仿宋"/>
          <w:color w:val="000000"/>
          <w:kern w:val="0"/>
          <w:sz w:val="32"/>
          <w:szCs w:val="32"/>
          <w:highlight w:val="none"/>
          <w:shd w:val="clear" w:color="auto" w:fill="FFFFFF"/>
          <w:lang w:bidi="ar"/>
        </w:rPr>
        <w:t>、人行河源中支按各自职能负责对金融机构做好相关协调工作，督促合作金融机构创新中小企业信贷产品和服务，</w:t>
      </w:r>
      <w:r>
        <w:rPr>
          <w:rFonts w:hint="eastAsia" w:ascii="仿宋" w:hAnsi="仿宋" w:eastAsia="仿宋" w:cs="仿宋"/>
          <w:b w:val="0"/>
          <w:bCs w:val="0"/>
          <w:color w:val="000000"/>
          <w:kern w:val="0"/>
          <w:sz w:val="32"/>
          <w:szCs w:val="32"/>
          <w:highlight w:val="none"/>
          <w:shd w:val="clear" w:color="auto" w:fill="FFFFFF"/>
          <w:lang w:bidi="ar"/>
        </w:rPr>
        <w:t>人行河源中支</w:t>
      </w:r>
      <w:r>
        <w:rPr>
          <w:rFonts w:hint="eastAsia" w:ascii="仿宋" w:hAnsi="仿宋" w:eastAsia="仿宋" w:cs="仿宋"/>
          <w:b w:val="0"/>
          <w:bCs w:val="0"/>
          <w:color w:val="000000"/>
          <w:kern w:val="0"/>
          <w:sz w:val="32"/>
          <w:szCs w:val="32"/>
          <w:highlight w:val="none"/>
          <w:shd w:val="clear" w:color="auto" w:fill="FFFFFF"/>
          <w:lang w:eastAsia="zh-CN" w:bidi="ar"/>
        </w:rPr>
        <w:t>对</w:t>
      </w:r>
      <w:r>
        <w:rPr>
          <w:rFonts w:hint="eastAsia" w:ascii="仿宋" w:hAnsi="仿宋" w:eastAsia="仿宋" w:cs="仿宋"/>
          <w:b w:val="0"/>
          <w:bCs w:val="0"/>
          <w:color w:val="000000"/>
          <w:kern w:val="0"/>
          <w:sz w:val="32"/>
          <w:szCs w:val="32"/>
          <w:highlight w:val="none"/>
          <w:shd w:val="clear" w:color="auto" w:fill="FFFFFF"/>
          <w:lang w:bidi="ar"/>
        </w:rPr>
        <w:t>符合要求的合作地方法人金融机构，</w:t>
      </w:r>
      <w:r>
        <w:rPr>
          <w:rFonts w:hint="eastAsia" w:ascii="仿宋" w:hAnsi="仿宋" w:eastAsia="仿宋" w:cs="仿宋"/>
          <w:b w:val="0"/>
          <w:bCs w:val="0"/>
          <w:color w:val="000000"/>
          <w:kern w:val="0"/>
          <w:sz w:val="32"/>
          <w:szCs w:val="32"/>
          <w:highlight w:val="none"/>
          <w:shd w:val="clear" w:color="auto" w:fill="FFFFFF"/>
          <w:lang w:eastAsia="zh-CN" w:bidi="ar"/>
        </w:rPr>
        <w:t>优先</w:t>
      </w:r>
      <w:r>
        <w:rPr>
          <w:rFonts w:hint="eastAsia" w:ascii="仿宋" w:hAnsi="仿宋" w:eastAsia="仿宋" w:cs="仿宋"/>
          <w:b w:val="0"/>
          <w:bCs w:val="0"/>
          <w:color w:val="000000"/>
          <w:kern w:val="0"/>
          <w:sz w:val="32"/>
          <w:szCs w:val="32"/>
          <w:highlight w:val="none"/>
          <w:shd w:val="clear" w:color="auto" w:fill="FFFFFF"/>
          <w:lang w:bidi="ar"/>
        </w:rPr>
        <w:t>提供信贷政策支持再贷款等资金</w:t>
      </w:r>
      <w:r>
        <w:rPr>
          <w:rFonts w:hint="eastAsia" w:ascii="仿宋" w:hAnsi="仿宋" w:eastAsia="仿宋" w:cs="仿宋"/>
          <w:b w:val="0"/>
          <w:bCs w:val="0"/>
          <w:color w:val="000000"/>
          <w:kern w:val="0"/>
          <w:sz w:val="32"/>
          <w:szCs w:val="32"/>
          <w:highlight w:val="none"/>
          <w:shd w:val="clear" w:color="auto" w:fill="FFFFFF"/>
          <w:lang w:eastAsia="zh-CN" w:bidi="ar"/>
        </w:rPr>
        <w:t>；</w:t>
      </w:r>
      <w:r>
        <w:rPr>
          <w:rFonts w:hint="eastAsia" w:ascii="仿宋" w:hAnsi="仿宋" w:eastAsia="仿宋" w:cs="仿宋"/>
          <w:b w:val="0"/>
          <w:bCs w:val="0"/>
          <w:color w:val="000000"/>
          <w:kern w:val="0"/>
          <w:sz w:val="32"/>
          <w:szCs w:val="32"/>
          <w:highlight w:val="none"/>
          <w:shd w:val="clear" w:color="auto" w:fill="FFFFFF"/>
          <w:lang w:bidi="ar"/>
        </w:rPr>
        <w:t>人行河源中支</w:t>
      </w:r>
      <w:r>
        <w:rPr>
          <w:rFonts w:hint="eastAsia" w:ascii="仿宋" w:hAnsi="仿宋" w:eastAsia="仿宋" w:cs="仿宋"/>
          <w:b w:val="0"/>
          <w:bCs w:val="0"/>
          <w:color w:val="000000"/>
          <w:kern w:val="0"/>
          <w:sz w:val="32"/>
          <w:szCs w:val="32"/>
          <w:highlight w:val="none"/>
          <w:shd w:val="clear" w:color="auto" w:fill="FFFFFF"/>
          <w:lang w:eastAsia="zh-CN" w:bidi="ar"/>
        </w:rPr>
        <w:t>开展的</w:t>
      </w:r>
      <w:r>
        <w:rPr>
          <w:rFonts w:hint="eastAsia" w:ascii="仿宋" w:hAnsi="仿宋" w:eastAsia="仿宋" w:cs="仿宋"/>
          <w:b w:val="0"/>
          <w:bCs w:val="0"/>
          <w:color w:val="000000"/>
          <w:kern w:val="0"/>
          <w:sz w:val="32"/>
          <w:szCs w:val="32"/>
          <w:highlight w:val="none"/>
          <w:shd w:val="clear" w:color="auto" w:fill="FFFFFF"/>
          <w:lang w:bidi="ar"/>
        </w:rPr>
        <w:t>银行机构综合评估上年度</w:t>
      </w:r>
      <w:r>
        <w:rPr>
          <w:rFonts w:hint="eastAsia" w:ascii="仿宋" w:hAnsi="仿宋" w:eastAsia="仿宋" w:cs="仿宋"/>
          <w:b w:val="0"/>
          <w:bCs w:val="0"/>
          <w:color w:val="000000"/>
          <w:kern w:val="0"/>
          <w:sz w:val="32"/>
          <w:szCs w:val="32"/>
          <w:highlight w:val="none"/>
          <w:shd w:val="clear" w:color="auto" w:fill="FFFFFF"/>
          <w:lang w:eastAsia="zh-CN" w:bidi="ar"/>
        </w:rPr>
        <w:t>评估</w:t>
      </w:r>
      <w:r>
        <w:rPr>
          <w:rFonts w:hint="eastAsia" w:ascii="仿宋" w:hAnsi="仿宋" w:eastAsia="仿宋" w:cs="仿宋"/>
          <w:b w:val="0"/>
          <w:bCs w:val="0"/>
          <w:color w:val="000000"/>
          <w:kern w:val="0"/>
          <w:sz w:val="32"/>
          <w:szCs w:val="32"/>
          <w:highlight w:val="none"/>
          <w:shd w:val="clear" w:color="auto" w:fill="FFFFFF"/>
          <w:lang w:bidi="ar"/>
        </w:rPr>
        <w:t>结果为B+及以上的</w:t>
      </w:r>
      <w:r>
        <w:rPr>
          <w:rFonts w:hint="eastAsia" w:ascii="仿宋" w:hAnsi="仿宋" w:eastAsia="仿宋" w:cs="仿宋"/>
          <w:b w:val="0"/>
          <w:bCs w:val="0"/>
          <w:color w:val="000000"/>
          <w:kern w:val="0"/>
          <w:sz w:val="32"/>
          <w:szCs w:val="32"/>
          <w:highlight w:val="none"/>
          <w:shd w:val="clear" w:color="auto" w:fill="FFFFFF"/>
          <w:lang w:eastAsia="zh-CN" w:bidi="ar"/>
        </w:rPr>
        <w:t>银行机构</w:t>
      </w:r>
      <w:r>
        <w:rPr>
          <w:rFonts w:hint="eastAsia" w:ascii="仿宋" w:hAnsi="仿宋" w:eastAsia="仿宋" w:cs="仿宋"/>
          <w:b w:val="0"/>
          <w:bCs w:val="0"/>
          <w:color w:val="000000"/>
          <w:kern w:val="0"/>
          <w:sz w:val="32"/>
          <w:szCs w:val="32"/>
          <w:highlight w:val="none"/>
          <w:shd w:val="clear" w:color="auto" w:fill="FFFFFF"/>
          <w:lang w:bidi="ar"/>
        </w:rPr>
        <w:t>，将纳入管委会审核合作银行机构名单中进行择优挑选。</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3"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b/>
          <w:bCs w:val="0"/>
          <w:snapToGrid/>
          <w:color w:val="000000"/>
          <w:kern w:val="0"/>
          <w:sz w:val="32"/>
          <w:szCs w:val="32"/>
          <w:shd w:val="clear" w:color="auto" w:fill="FFFFFF"/>
          <w:lang w:val="en-US" w:eastAsia="zh-CN" w:bidi="ar"/>
        </w:rPr>
        <w:t xml:space="preserve">第八条  </w:t>
      </w:r>
      <w:r>
        <w:rPr>
          <w:rFonts w:hint="eastAsia" w:ascii="仿宋" w:hAnsi="仿宋" w:eastAsia="仿宋" w:cs="仿宋"/>
          <w:snapToGrid/>
          <w:color w:val="000000"/>
          <w:kern w:val="0"/>
          <w:sz w:val="32"/>
          <w:szCs w:val="32"/>
          <w:shd w:val="clear" w:color="auto" w:fill="FFFFFF"/>
          <w:lang w:val="en-US" w:eastAsia="zh-CN" w:bidi="ar"/>
        </w:rPr>
        <w:t>受托管理机构主要职责</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（一）承担风险准备金账户的开立、管理、资金核算管理。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（二）负责管理风险准备金的结算专户和会计账务。</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snapToGrid/>
          <w:color w:val="000000"/>
          <w:kern w:val="0"/>
          <w:sz w:val="32"/>
          <w:szCs w:val="32"/>
          <w:shd w:val="clear" w:color="auto" w:fill="FFFFFF"/>
          <w:lang w:val="en-US" w:eastAsia="zh-CN" w:bidi="ar"/>
        </w:rPr>
        <w:t>（三）</w:t>
      </w:r>
      <w:r>
        <w:rPr>
          <w:rFonts w:hint="eastAsia" w:ascii="仿宋" w:hAnsi="仿宋" w:eastAsia="仿宋" w:cs="仿宋"/>
          <w:b w:val="0"/>
          <w:bCs w:val="0"/>
          <w:color w:val="FF0000"/>
          <w:kern w:val="0"/>
          <w:sz w:val="32"/>
          <w:szCs w:val="32"/>
          <w:u w:val="single"/>
          <w:shd w:val="clear" w:color="auto" w:fill="FFFFFF"/>
          <w:vertAlign w:val="baseline"/>
          <w:lang w:val="en-US" w:eastAsia="zh-CN" w:bidi="ar"/>
        </w:rPr>
        <w:t>负责复核企业的申请资格，办理贷款项目的推荐手续</w:t>
      </w:r>
      <w:r>
        <w:rPr>
          <w:rFonts w:hint="eastAsia" w:ascii="仿宋" w:hAnsi="仿宋" w:eastAsia="仿宋" w:cs="仿宋"/>
          <w:b w:val="0"/>
          <w:bCs w:val="0"/>
          <w:color w:val="FF0000"/>
          <w:kern w:val="0"/>
          <w:sz w:val="32"/>
          <w:szCs w:val="32"/>
          <w:u w:val="single"/>
          <w:shd w:val="clear" w:color="auto" w:fill="FFFFFF"/>
          <w:lang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kern w:val="0"/>
          <w:sz w:val="32"/>
          <w:szCs w:val="32"/>
          <w:shd w:val="clear" w:color="auto" w:fill="FFFFFF"/>
          <w:lang w:eastAsia="zh-CN" w:bidi="ar"/>
        </w:rPr>
      </w:pPr>
      <w:r>
        <w:rPr>
          <w:rFonts w:hint="eastAsia" w:ascii="仿宋" w:hAnsi="仿宋" w:eastAsia="仿宋" w:cs="仿宋"/>
          <w:snapToGrid/>
          <w:color w:val="000000"/>
          <w:kern w:val="0"/>
          <w:sz w:val="32"/>
          <w:szCs w:val="32"/>
          <w:shd w:val="clear" w:color="auto" w:fill="FFFFFF"/>
          <w:lang w:val="en-US" w:eastAsia="zh-CN" w:bidi="ar"/>
        </w:rPr>
        <w:t>（四）</w:t>
      </w:r>
      <w:r>
        <w:rPr>
          <w:rFonts w:hint="eastAsia" w:ascii="仿宋" w:hAnsi="仿宋" w:eastAsia="仿宋" w:cs="仿宋"/>
          <w:color w:val="000000"/>
          <w:kern w:val="0"/>
          <w:sz w:val="32"/>
          <w:szCs w:val="32"/>
          <w:shd w:val="clear" w:color="auto" w:fill="FFFFFF"/>
          <w:lang w:bidi="ar"/>
        </w:rPr>
        <w:t>会同合作银行开展对科技信贷项目贷后跟踪工作，办理风险准备金代位清偿，协助金融机构进行债务追索以及核销担保损失的具体事项</w:t>
      </w:r>
      <w:r>
        <w:rPr>
          <w:rFonts w:hint="eastAsia" w:ascii="仿宋" w:hAnsi="仿宋" w:eastAsia="仿宋" w:cs="仿宋"/>
          <w:color w:val="000000"/>
          <w:kern w:val="0"/>
          <w:sz w:val="32"/>
          <w:szCs w:val="32"/>
          <w:shd w:val="clear" w:color="auto" w:fill="FFFFFF"/>
          <w:lang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（五）</w:t>
      </w:r>
      <w:r>
        <w:rPr>
          <w:rFonts w:hint="eastAsia" w:ascii="仿宋" w:hAnsi="仿宋" w:eastAsia="仿宋" w:cs="仿宋"/>
          <w:color w:val="000000"/>
          <w:kern w:val="0"/>
          <w:sz w:val="32"/>
          <w:szCs w:val="32"/>
          <w:shd w:val="clear" w:color="auto" w:fill="FFFFFF"/>
          <w:lang w:val="en-US" w:eastAsia="zh-CN" w:bidi="ar"/>
        </w:rPr>
        <w:t>定期向管委会报告风险准备金的使用情况。</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3"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b/>
          <w:bCs w:val="0"/>
          <w:snapToGrid/>
          <w:color w:val="000000"/>
          <w:kern w:val="0"/>
          <w:sz w:val="32"/>
          <w:szCs w:val="32"/>
          <w:shd w:val="clear" w:color="auto" w:fill="FFFFFF"/>
          <w:lang w:val="en-US" w:eastAsia="zh-CN" w:bidi="ar"/>
        </w:rPr>
        <w:t xml:space="preserve">第九条 </w:t>
      </w:r>
      <w:r>
        <w:rPr>
          <w:rFonts w:hint="eastAsia" w:ascii="仿宋" w:hAnsi="仿宋" w:eastAsia="仿宋" w:cs="仿宋"/>
          <w:snapToGrid/>
          <w:color w:val="000000"/>
          <w:kern w:val="0"/>
          <w:sz w:val="32"/>
          <w:szCs w:val="32"/>
          <w:shd w:val="clear" w:color="auto" w:fill="FFFFFF"/>
          <w:lang w:val="en-US" w:eastAsia="zh-CN" w:bidi="ar"/>
        </w:rPr>
        <w:t>合作金融机构的主要职责</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highlight w:val="none"/>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（一）作为风险准备金的存放机构；</w:t>
      </w:r>
      <w:r>
        <w:rPr>
          <w:rFonts w:hint="eastAsia" w:ascii="仿宋" w:hAnsi="仿宋" w:eastAsia="仿宋" w:cs="仿宋"/>
          <w:snapToGrid/>
          <w:color w:val="000000"/>
          <w:kern w:val="0"/>
          <w:sz w:val="32"/>
          <w:szCs w:val="32"/>
          <w:highlight w:val="none"/>
          <w:lang w:val="en-US" w:eastAsia="zh-CN" w:bidi="ar"/>
        </w:rPr>
        <w:t>执行经管委会批准的增信贷款业务年度工作计划，定期向管委会报告有关授贷企业贷款使用情况。</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themeColor="text1"/>
          <w:sz w:val="32"/>
          <w:szCs w:val="32"/>
          <w:u w:val="none"/>
          <w:shd w:val="clear" w:color="auto" w:fill="FFFFFF"/>
          <w:lang w:val="en-US"/>
          <w14:textFill>
            <w14:solidFill>
              <w14:schemeClr w14:val="tx1"/>
            </w14:solidFill>
          </w14:textFill>
        </w:rPr>
      </w:pPr>
      <w:r>
        <w:rPr>
          <w:rFonts w:hint="eastAsia" w:ascii="仿宋" w:hAnsi="仿宋" w:eastAsia="仿宋" w:cs="仿宋"/>
          <w:snapToGrid/>
          <w:color w:val="000000"/>
          <w:kern w:val="0"/>
          <w:sz w:val="32"/>
          <w:szCs w:val="32"/>
          <w:shd w:val="clear" w:color="auto" w:fill="FFFFFF"/>
          <w:lang w:val="en-US" w:eastAsia="zh-CN" w:bidi="ar"/>
        </w:rPr>
        <w:t>（二）</w:t>
      </w:r>
      <w:r>
        <w:rPr>
          <w:rFonts w:hint="eastAsia" w:ascii="仿宋" w:hAnsi="仿宋" w:eastAsia="仿宋" w:cs="仿宋"/>
          <w:snapToGrid/>
          <w:color w:val="000000" w:themeColor="text1"/>
          <w:kern w:val="0"/>
          <w:sz w:val="32"/>
          <w:szCs w:val="32"/>
          <w:u w:val="none"/>
          <w:shd w:val="clear" w:color="auto" w:fill="FFFFFF"/>
          <w:lang w:val="en-US" w:eastAsia="zh-CN" w:bidi="ar"/>
          <w14:textFill>
            <w14:solidFill>
              <w14:schemeClr w14:val="tx1"/>
            </w14:solidFill>
          </w14:textFill>
        </w:rPr>
        <w:t>提供不低于风险准备金10倍数额的授信额度。</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FF0000"/>
          <w:sz w:val="32"/>
          <w:szCs w:val="32"/>
          <w:u w:val="single"/>
          <w:shd w:val="clear" w:color="auto" w:fill="FFFFFF"/>
          <w:lang w:val="en-US" w:eastAsia="zh-CN"/>
        </w:rPr>
      </w:pPr>
      <w:r>
        <w:rPr>
          <w:rFonts w:hint="eastAsia" w:ascii="仿宋" w:hAnsi="仿宋" w:eastAsia="仿宋" w:cs="仿宋"/>
          <w:snapToGrid/>
          <w:color w:val="000000"/>
          <w:kern w:val="0"/>
          <w:sz w:val="32"/>
          <w:szCs w:val="32"/>
          <w:shd w:val="clear" w:color="auto" w:fill="FFFFFF"/>
          <w:lang w:val="en-US" w:eastAsia="zh-CN" w:bidi="ar"/>
        </w:rPr>
        <w:t>（三）</w:t>
      </w:r>
      <w:r>
        <w:rPr>
          <w:rFonts w:hint="eastAsia" w:ascii="仿宋" w:hAnsi="仿宋" w:eastAsia="仿宋" w:cs="仿宋"/>
          <w:color w:val="000000"/>
          <w:kern w:val="0"/>
          <w:sz w:val="32"/>
          <w:szCs w:val="32"/>
          <w:shd w:val="clear" w:color="auto" w:fill="FFFFFF"/>
          <w:lang w:bidi="ar"/>
        </w:rPr>
        <w:t>对</w:t>
      </w:r>
      <w:r>
        <w:rPr>
          <w:rFonts w:hint="eastAsia" w:ascii="仿宋" w:hAnsi="仿宋" w:eastAsia="仿宋" w:cs="仿宋"/>
          <w:color w:val="000000"/>
          <w:kern w:val="0"/>
          <w:sz w:val="32"/>
          <w:szCs w:val="32"/>
          <w:shd w:val="clear" w:color="auto" w:fill="FFFFFF"/>
          <w:lang w:eastAsia="zh-CN" w:bidi="ar"/>
        </w:rPr>
        <w:t>高新技术企业、</w:t>
      </w:r>
      <w:r>
        <w:rPr>
          <w:rFonts w:hint="eastAsia" w:ascii="仿宋" w:hAnsi="仿宋" w:eastAsia="仿宋" w:cs="仿宋"/>
          <w:color w:val="000000"/>
          <w:kern w:val="0"/>
          <w:sz w:val="32"/>
          <w:szCs w:val="32"/>
          <w:shd w:val="clear" w:color="auto" w:fill="FFFFFF"/>
          <w:lang w:bidi="ar"/>
        </w:rPr>
        <w:t>科技型</w:t>
      </w:r>
      <w:r>
        <w:rPr>
          <w:rFonts w:hint="eastAsia" w:ascii="仿宋" w:hAnsi="仿宋" w:eastAsia="仿宋" w:cs="仿宋"/>
          <w:color w:val="000000"/>
          <w:kern w:val="0"/>
          <w:sz w:val="32"/>
          <w:szCs w:val="32"/>
          <w:shd w:val="clear" w:color="auto" w:fill="FFFFFF"/>
          <w:lang w:eastAsia="zh-CN" w:bidi="ar"/>
        </w:rPr>
        <w:t>中小</w:t>
      </w:r>
      <w:r>
        <w:rPr>
          <w:rFonts w:hint="eastAsia" w:ascii="仿宋" w:hAnsi="仿宋" w:eastAsia="仿宋" w:cs="仿宋"/>
          <w:color w:val="000000"/>
          <w:kern w:val="0"/>
          <w:sz w:val="32"/>
          <w:szCs w:val="32"/>
          <w:shd w:val="clear" w:color="auto" w:fill="FFFFFF"/>
          <w:lang w:bidi="ar"/>
        </w:rPr>
        <w:t>企业提供</w:t>
      </w:r>
      <w:r>
        <w:rPr>
          <w:rFonts w:hint="eastAsia" w:ascii="仿宋" w:hAnsi="仿宋" w:eastAsia="仿宋" w:cs="仿宋"/>
          <w:color w:val="FF0000"/>
          <w:kern w:val="0"/>
          <w:sz w:val="32"/>
          <w:szCs w:val="32"/>
          <w:u w:val="single"/>
          <w:shd w:val="clear" w:color="auto" w:fill="FFFFFF"/>
          <w:lang w:bidi="ar"/>
        </w:rPr>
        <w:t>信用贷款或类信用贷款服务。信用贷款是指无抵押</w:t>
      </w:r>
      <w:r>
        <w:rPr>
          <w:rFonts w:hint="eastAsia" w:ascii="仿宋" w:hAnsi="仿宋" w:eastAsia="仿宋" w:cs="仿宋"/>
          <w:color w:val="FF0000"/>
          <w:kern w:val="0"/>
          <w:sz w:val="32"/>
          <w:szCs w:val="32"/>
          <w:u w:val="single"/>
          <w:shd w:val="clear" w:color="auto" w:fill="FFFFFF"/>
          <w:lang w:eastAsia="zh-CN" w:bidi="ar"/>
        </w:rPr>
        <w:t>、无质押</w:t>
      </w:r>
      <w:r>
        <w:rPr>
          <w:rFonts w:hint="eastAsia" w:ascii="仿宋" w:hAnsi="仿宋" w:eastAsia="仿宋" w:cs="仿宋"/>
          <w:color w:val="FF0000"/>
          <w:kern w:val="0"/>
          <w:sz w:val="32"/>
          <w:szCs w:val="32"/>
          <w:u w:val="single"/>
          <w:shd w:val="clear" w:color="auto" w:fill="FFFFFF"/>
          <w:lang w:bidi="ar"/>
        </w:rPr>
        <w:t>贷款，包括银行为企业发放的无质押、无</w:t>
      </w:r>
      <w:r>
        <w:rPr>
          <w:rFonts w:hint="eastAsia" w:ascii="仿宋" w:hAnsi="仿宋" w:eastAsia="仿宋" w:cs="仿宋"/>
          <w:color w:val="FF0000"/>
          <w:kern w:val="0"/>
          <w:sz w:val="32"/>
          <w:szCs w:val="32"/>
          <w:u w:val="single"/>
          <w:shd w:val="clear" w:color="auto" w:fill="FFFFFF"/>
          <w:lang w:eastAsia="zh-CN" w:bidi="ar"/>
        </w:rPr>
        <w:t>抵押、保证</w:t>
      </w:r>
      <w:r>
        <w:rPr>
          <w:rFonts w:hint="eastAsia" w:ascii="仿宋" w:hAnsi="仿宋" w:eastAsia="仿宋" w:cs="仿宋"/>
          <w:color w:val="FF0000"/>
          <w:kern w:val="0"/>
          <w:sz w:val="32"/>
          <w:szCs w:val="32"/>
          <w:u w:val="single"/>
          <w:shd w:val="clear" w:color="auto" w:fill="FFFFFF"/>
          <w:lang w:bidi="ar"/>
        </w:rPr>
        <w:t>担保</w:t>
      </w:r>
      <w:r>
        <w:rPr>
          <w:rFonts w:hint="eastAsia" w:ascii="仿宋" w:hAnsi="仿宋" w:eastAsia="仿宋" w:cs="仿宋"/>
          <w:color w:val="FF0000"/>
          <w:kern w:val="0"/>
          <w:sz w:val="32"/>
          <w:szCs w:val="32"/>
          <w:u w:val="single"/>
          <w:shd w:val="clear" w:color="auto" w:fill="FFFFFF"/>
          <w:lang w:eastAsia="zh-CN" w:bidi="ar"/>
        </w:rPr>
        <w:t>类</w:t>
      </w:r>
      <w:r>
        <w:rPr>
          <w:rFonts w:hint="eastAsia" w:ascii="仿宋" w:hAnsi="仿宋" w:eastAsia="仿宋" w:cs="仿宋"/>
          <w:color w:val="FF0000"/>
          <w:kern w:val="0"/>
          <w:sz w:val="32"/>
          <w:szCs w:val="32"/>
          <w:u w:val="single"/>
          <w:shd w:val="clear" w:color="auto" w:fill="FFFFFF"/>
          <w:lang w:bidi="ar"/>
        </w:rPr>
        <w:t>贷款；类信用贷款是指企业以</w:t>
      </w:r>
      <w:r>
        <w:rPr>
          <w:rFonts w:hint="eastAsia" w:ascii="仿宋" w:hAnsi="仿宋" w:eastAsia="仿宋" w:cs="仿宋"/>
          <w:color w:val="FF0000"/>
          <w:kern w:val="0"/>
          <w:sz w:val="32"/>
          <w:szCs w:val="32"/>
          <w:u w:val="single"/>
          <w:shd w:val="clear" w:color="auto" w:fill="FFFFFF"/>
          <w:lang w:eastAsia="zh-CN" w:bidi="ar"/>
        </w:rPr>
        <w:t>知识产权（专利、商标）</w:t>
      </w:r>
      <w:r>
        <w:rPr>
          <w:rFonts w:hint="eastAsia" w:ascii="仿宋" w:hAnsi="仿宋" w:eastAsia="仿宋" w:cs="仿宋"/>
          <w:color w:val="FF0000"/>
          <w:kern w:val="0"/>
          <w:sz w:val="32"/>
          <w:szCs w:val="32"/>
          <w:u w:val="single"/>
          <w:shd w:val="clear" w:color="auto" w:fill="FFFFFF"/>
          <w:lang w:bidi="ar"/>
        </w:rPr>
        <w:t>、股权、应收账款等方面作为质押取得的贷款</w:t>
      </w:r>
      <w:r>
        <w:rPr>
          <w:rFonts w:hint="eastAsia" w:ascii="仿宋" w:hAnsi="仿宋" w:eastAsia="仿宋" w:cs="仿宋"/>
          <w:color w:val="FF0000"/>
          <w:kern w:val="0"/>
          <w:sz w:val="32"/>
          <w:szCs w:val="32"/>
          <w:u w:val="single"/>
          <w:shd w:val="clear" w:color="auto" w:fill="FFFFFF"/>
          <w:lang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kern w:val="0"/>
          <w:sz w:val="32"/>
          <w:szCs w:val="32"/>
          <w:shd w:val="clear" w:color="auto" w:fill="FFFFFF"/>
          <w:lang w:eastAsia="zh-CN" w:bidi="ar"/>
        </w:rPr>
      </w:pPr>
      <w:r>
        <w:rPr>
          <w:rFonts w:hint="eastAsia" w:ascii="仿宋" w:hAnsi="仿宋" w:eastAsia="仿宋" w:cs="仿宋"/>
          <w:snapToGrid/>
          <w:color w:val="000000"/>
          <w:kern w:val="0"/>
          <w:sz w:val="32"/>
          <w:szCs w:val="32"/>
          <w:highlight w:val="none"/>
          <w:shd w:val="clear" w:color="auto" w:fill="FFFFFF"/>
          <w:lang w:val="en-US" w:eastAsia="zh-CN" w:bidi="ar"/>
        </w:rPr>
        <w:t>（四）</w:t>
      </w:r>
      <w:r>
        <w:rPr>
          <w:rFonts w:hint="eastAsia" w:ascii="仿宋" w:hAnsi="仿宋" w:eastAsia="仿宋" w:cs="仿宋"/>
          <w:color w:val="000000"/>
          <w:kern w:val="0"/>
          <w:sz w:val="32"/>
          <w:szCs w:val="32"/>
          <w:shd w:val="clear" w:color="auto" w:fill="FFFFFF"/>
          <w:lang w:bidi="ar"/>
        </w:rPr>
        <w:t>贷款额度、贷款利率等条款内容由借贷双方在</w:t>
      </w:r>
      <w:r>
        <w:rPr>
          <w:rFonts w:hint="eastAsia" w:ascii="仿宋" w:hAnsi="仿宋" w:eastAsia="仿宋" w:cs="仿宋"/>
          <w:color w:val="000000"/>
          <w:kern w:val="0"/>
          <w:sz w:val="32"/>
          <w:szCs w:val="32"/>
          <w:shd w:val="clear" w:color="auto" w:fill="FFFFFF"/>
          <w:lang w:eastAsia="zh-CN" w:bidi="ar"/>
        </w:rPr>
        <w:t>合法</w:t>
      </w:r>
      <w:r>
        <w:rPr>
          <w:rFonts w:hint="eastAsia" w:ascii="仿宋" w:hAnsi="仿宋" w:eastAsia="仿宋" w:cs="仿宋"/>
          <w:color w:val="000000"/>
          <w:kern w:val="0"/>
          <w:sz w:val="32"/>
          <w:szCs w:val="32"/>
          <w:shd w:val="clear" w:color="auto" w:fill="FFFFFF"/>
          <w:lang w:bidi="ar"/>
        </w:rPr>
        <w:t>公平自愿的原则下协商确定</w:t>
      </w:r>
      <w:r>
        <w:rPr>
          <w:rFonts w:hint="eastAsia" w:ascii="仿宋" w:hAnsi="仿宋" w:eastAsia="仿宋" w:cs="仿宋"/>
          <w:color w:val="000000"/>
          <w:kern w:val="0"/>
          <w:sz w:val="32"/>
          <w:szCs w:val="32"/>
          <w:shd w:val="clear" w:color="auto" w:fill="FFFFFF"/>
          <w:lang w:eastAsia="zh-CN" w:bidi="ar"/>
        </w:rPr>
        <w:t>。</w:t>
      </w:r>
    </w:p>
    <w:p>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eastAsia" w:ascii="仿宋" w:hAnsi="仿宋" w:eastAsia="仿宋" w:cs="仿宋"/>
          <w:color w:val="000000"/>
          <w:sz w:val="32"/>
          <w:szCs w:val="32"/>
          <w:highlight w:val="none"/>
          <w:shd w:val="clear" w:color="auto" w:fill="FFFFFF"/>
          <w:lang w:val="en-US"/>
        </w:rPr>
      </w:pPr>
      <w:r>
        <w:rPr>
          <w:rFonts w:hint="eastAsia" w:ascii="仿宋" w:hAnsi="仿宋" w:eastAsia="仿宋" w:cs="仿宋"/>
          <w:snapToGrid/>
          <w:color w:val="000000"/>
          <w:kern w:val="0"/>
          <w:sz w:val="32"/>
          <w:szCs w:val="32"/>
          <w:highlight w:val="none"/>
          <w:shd w:val="clear" w:color="auto" w:fill="FFFFFF"/>
          <w:lang w:val="en-US" w:eastAsia="zh-CN" w:bidi="ar"/>
        </w:rPr>
        <w:t>（五）对风险准备金推荐企业按金融机构相关规定独立审批，做好风险防范，</w:t>
      </w:r>
      <w:r>
        <w:rPr>
          <w:rFonts w:hint="eastAsia" w:ascii="仿宋" w:hAnsi="仿宋" w:eastAsia="仿宋" w:cs="仿宋"/>
          <w:b w:val="0"/>
          <w:bCs w:val="0"/>
          <w:color w:val="000000"/>
          <w:kern w:val="0"/>
          <w:sz w:val="32"/>
          <w:szCs w:val="32"/>
          <w:shd w:val="clear" w:color="auto" w:fill="FFFFFF"/>
          <w:vertAlign w:val="baseline"/>
          <w:lang w:val="en-US" w:eastAsia="zh-CN" w:bidi="ar"/>
        </w:rPr>
        <w:t>借款合同签订完毕后，贷款行应将相关合同文本抄送风险准备金管理委员会</w:t>
      </w:r>
      <w:r>
        <w:rPr>
          <w:rFonts w:hint="eastAsia" w:ascii="仿宋" w:hAnsi="仿宋" w:eastAsia="仿宋" w:cs="仿宋"/>
          <w:snapToGrid/>
          <w:color w:val="000000"/>
          <w:kern w:val="0"/>
          <w:sz w:val="32"/>
          <w:szCs w:val="32"/>
          <w:highlight w:val="none"/>
          <w:shd w:val="clear" w:color="auto" w:fill="FFFFFF"/>
          <w:lang w:val="en-US" w:eastAsia="zh-CN" w:bidi="ar"/>
        </w:rPr>
        <w:t>。</w:t>
      </w:r>
    </w:p>
    <w:p>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outlineLvl w:val="9"/>
        <w:rPr>
          <w:rFonts w:hint="eastAsia" w:ascii="仿宋" w:hAnsi="仿宋" w:eastAsia="仿宋" w:cs="仿宋"/>
          <w:color w:val="000000"/>
          <w:sz w:val="32"/>
          <w:szCs w:val="32"/>
          <w:highlight w:val="none"/>
          <w:shd w:val="clear" w:color="auto" w:fill="FFFFFF"/>
          <w:lang w:val="en-US"/>
        </w:rPr>
      </w:pPr>
      <w:r>
        <w:rPr>
          <w:rFonts w:hint="eastAsia" w:ascii="仿宋" w:hAnsi="仿宋" w:eastAsia="仿宋" w:cs="仿宋"/>
          <w:snapToGrid/>
          <w:color w:val="000000"/>
          <w:kern w:val="0"/>
          <w:sz w:val="32"/>
          <w:szCs w:val="32"/>
          <w:highlight w:val="none"/>
          <w:shd w:val="clear" w:color="auto" w:fill="FFFFFF"/>
          <w:lang w:val="en-US" w:eastAsia="zh-CN" w:bidi="ar"/>
        </w:rPr>
        <w:t>（六）负责风险准备金准入企业贷款的审查、发放和管理。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highlight w:val="none"/>
          <w:shd w:val="clear" w:color="auto" w:fill="FFFFFF"/>
          <w:lang w:val="en-US" w:eastAsia="zh-CN" w:bidi="ar"/>
        </w:rPr>
        <w:t>（七）</w:t>
      </w:r>
      <w:r>
        <w:rPr>
          <w:rFonts w:hint="eastAsia" w:ascii="仿宋" w:hAnsi="仿宋" w:eastAsia="仿宋" w:cs="仿宋"/>
          <w:snapToGrid/>
          <w:color w:val="000000"/>
          <w:kern w:val="0"/>
          <w:sz w:val="32"/>
          <w:szCs w:val="32"/>
          <w:highlight w:val="none"/>
          <w:lang w:val="en-US" w:eastAsia="zh-CN" w:bidi="ar"/>
        </w:rPr>
        <w:t>提请管委会审议风险准备金的偿付和核销坏账；</w:t>
      </w:r>
      <w:r>
        <w:rPr>
          <w:rFonts w:hint="eastAsia" w:ascii="仿宋" w:hAnsi="仿宋" w:eastAsia="仿宋" w:cs="仿宋"/>
          <w:snapToGrid/>
          <w:color w:val="000000"/>
          <w:kern w:val="0"/>
          <w:sz w:val="32"/>
          <w:szCs w:val="32"/>
          <w:highlight w:val="none"/>
          <w:shd w:val="clear" w:color="auto" w:fill="FFFFFF"/>
          <w:lang w:val="en-US" w:eastAsia="zh-CN" w:bidi="ar"/>
        </w:rPr>
        <w:t>负责风险准备金入池企业不良贷款的追收，落实诉讼或仲裁，办理风险准备</w:t>
      </w:r>
      <w:r>
        <w:rPr>
          <w:rFonts w:hint="eastAsia" w:ascii="仿宋" w:hAnsi="仿宋" w:eastAsia="仿宋" w:cs="仿宋"/>
          <w:snapToGrid/>
          <w:color w:val="000000"/>
          <w:kern w:val="0"/>
          <w:sz w:val="32"/>
          <w:szCs w:val="32"/>
          <w:shd w:val="clear" w:color="auto" w:fill="FFFFFF"/>
          <w:lang w:val="en-US" w:eastAsia="zh-CN" w:bidi="ar"/>
        </w:rPr>
        <w:t xml:space="preserve">金代偿手续。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（八）依照相关法律法规和本办法承担相应的风险责任。</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（九）根据本办法，按相关规定比例、程序扣划、分账、审核、监督风险准备金账户。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jc w:val="center"/>
        <w:textAlignment w:val="auto"/>
        <w:outlineLvl w:val="9"/>
        <w:rPr>
          <w:rFonts w:hint="eastAsia" w:ascii="仿宋" w:hAnsi="仿宋" w:eastAsia="仿宋" w:cs="仿宋"/>
          <w:b/>
          <w:bCs w:val="0"/>
          <w:color w:val="000000"/>
          <w:sz w:val="32"/>
          <w:szCs w:val="32"/>
          <w:shd w:val="clear" w:color="auto" w:fill="FFFFFF"/>
          <w:lang w:val="en-US"/>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jc w:val="center"/>
        <w:textAlignment w:val="auto"/>
        <w:outlineLvl w:val="9"/>
        <w:rPr>
          <w:rFonts w:hint="eastAsia" w:ascii="方正黑体_GBK" w:hAnsi="方正黑体_GBK" w:eastAsia="方正黑体_GBK" w:cs="方正黑体_GBK"/>
          <w:bCs/>
          <w:color w:val="000000"/>
          <w:sz w:val="32"/>
          <w:szCs w:val="32"/>
          <w:shd w:val="clear" w:color="auto" w:fill="FFFFFF"/>
          <w:lang w:val="en-US"/>
        </w:rPr>
      </w:pPr>
      <w:r>
        <w:rPr>
          <w:rFonts w:hint="eastAsia" w:ascii="方正黑体_GBK" w:hAnsi="方正黑体_GBK" w:eastAsia="方正黑体_GBK" w:cs="方正黑体_GBK"/>
          <w:b/>
          <w:bCs w:val="0"/>
          <w:snapToGrid/>
          <w:color w:val="000000"/>
          <w:kern w:val="0"/>
          <w:sz w:val="32"/>
          <w:szCs w:val="32"/>
          <w:shd w:val="clear" w:color="auto" w:fill="FFFFFF"/>
          <w:lang w:val="en-US" w:eastAsia="zh-CN" w:bidi="ar"/>
        </w:rPr>
        <w:t>第三章 风险准备金规模和期限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3" w:firstLineChars="200"/>
        <w:jc w:val="both"/>
        <w:textAlignment w:val="auto"/>
        <w:outlineLvl w:val="9"/>
        <w:rPr>
          <w:rFonts w:hint="eastAsia" w:ascii="仿宋" w:hAnsi="仿宋" w:eastAsia="仿宋" w:cs="仿宋"/>
          <w:bCs/>
          <w:color w:val="000000"/>
          <w:kern w:val="0"/>
          <w:sz w:val="32"/>
          <w:szCs w:val="32"/>
          <w:shd w:val="clear" w:color="auto" w:fill="FFFFFF"/>
          <w:lang w:bidi="ar"/>
        </w:rPr>
      </w:pPr>
      <w:r>
        <w:rPr>
          <w:rFonts w:hint="eastAsia" w:ascii="仿宋" w:hAnsi="仿宋" w:eastAsia="仿宋" w:cs="仿宋"/>
          <w:b/>
          <w:bCs w:val="0"/>
          <w:snapToGrid/>
          <w:color w:val="000000"/>
          <w:kern w:val="0"/>
          <w:sz w:val="32"/>
          <w:szCs w:val="32"/>
          <w:shd w:val="clear" w:color="auto" w:fill="FFFFFF"/>
          <w:lang w:val="en-US" w:eastAsia="zh-CN" w:bidi="ar"/>
        </w:rPr>
        <w:t xml:space="preserve">第十条 </w:t>
      </w:r>
      <w:r>
        <w:rPr>
          <w:rFonts w:hint="eastAsia" w:ascii="仿宋" w:hAnsi="仿宋" w:eastAsia="仿宋" w:cs="仿宋"/>
          <w:bCs/>
          <w:snapToGrid/>
          <w:color w:val="000000"/>
          <w:kern w:val="0"/>
          <w:sz w:val="32"/>
          <w:szCs w:val="32"/>
          <w:highlight w:val="none"/>
          <w:shd w:val="clear" w:color="auto" w:fill="FFFFFF"/>
          <w:lang w:val="en-US" w:eastAsia="zh-CN" w:bidi="ar"/>
        </w:rPr>
        <w:t>风险准备金由市、县（区）政府</w:t>
      </w:r>
      <w:r>
        <w:rPr>
          <w:rFonts w:hint="eastAsia" w:ascii="仿宋" w:hAnsi="仿宋" w:eastAsia="仿宋" w:cs="仿宋"/>
          <w:bCs/>
          <w:color w:val="000000"/>
          <w:kern w:val="0"/>
          <w:sz w:val="32"/>
          <w:szCs w:val="32"/>
          <w:shd w:val="clear" w:color="auto" w:fill="FFFFFF"/>
          <w:lang w:bidi="ar"/>
        </w:rPr>
        <w:t>、高新区管委会、江东新区管委会</w:t>
      </w:r>
      <w:r>
        <w:rPr>
          <w:rFonts w:hint="eastAsia" w:ascii="仿宋" w:hAnsi="仿宋" w:eastAsia="仿宋" w:cs="仿宋"/>
          <w:bCs/>
          <w:color w:val="000000"/>
          <w:kern w:val="0"/>
          <w:sz w:val="32"/>
          <w:szCs w:val="32"/>
          <w:shd w:val="clear" w:color="auto" w:fill="FFFFFF"/>
          <w:lang w:eastAsia="zh-CN" w:bidi="ar"/>
        </w:rPr>
        <w:t>财政性资金</w:t>
      </w:r>
      <w:r>
        <w:rPr>
          <w:rFonts w:hint="eastAsia" w:ascii="仿宋" w:hAnsi="仿宋" w:eastAsia="仿宋" w:cs="仿宋"/>
          <w:bCs/>
          <w:snapToGrid/>
          <w:color w:val="000000"/>
          <w:kern w:val="0"/>
          <w:sz w:val="32"/>
          <w:szCs w:val="32"/>
          <w:highlight w:val="none"/>
          <w:shd w:val="clear" w:color="auto" w:fill="FFFFFF"/>
          <w:lang w:val="en-US" w:eastAsia="zh-CN" w:bidi="ar"/>
        </w:rPr>
        <w:t>以及</w:t>
      </w:r>
      <w:r>
        <w:rPr>
          <w:rFonts w:hint="eastAsia" w:ascii="仿宋" w:hAnsi="仿宋" w:eastAsia="仿宋" w:cs="仿宋"/>
          <w:bCs/>
          <w:snapToGrid/>
          <w:color w:val="FF0000"/>
          <w:kern w:val="0"/>
          <w:sz w:val="32"/>
          <w:szCs w:val="32"/>
          <w:highlight w:val="none"/>
          <w:u w:val="single"/>
          <w:shd w:val="clear" w:color="auto" w:fill="FFFFFF"/>
          <w:lang w:val="en-US" w:eastAsia="zh-CN" w:bidi="ar"/>
        </w:rPr>
        <w:t>省级财政专项资金</w:t>
      </w:r>
      <w:r>
        <w:rPr>
          <w:rFonts w:hint="eastAsia" w:ascii="仿宋" w:hAnsi="仿宋" w:eastAsia="仿宋" w:cs="仿宋"/>
          <w:bCs/>
          <w:snapToGrid/>
          <w:color w:val="000000"/>
          <w:kern w:val="0"/>
          <w:sz w:val="32"/>
          <w:szCs w:val="32"/>
          <w:highlight w:val="none"/>
          <w:shd w:val="clear" w:color="auto" w:fill="FFFFFF"/>
          <w:lang w:val="en-US" w:eastAsia="zh-CN" w:bidi="ar"/>
        </w:rPr>
        <w:t>共同组成，资金实行专户管理</w:t>
      </w:r>
      <w:r>
        <w:rPr>
          <w:rFonts w:hint="eastAsia" w:ascii="仿宋" w:hAnsi="仿宋" w:eastAsia="仿宋" w:cs="仿宋"/>
          <w:bCs/>
          <w:color w:val="000000"/>
          <w:kern w:val="0"/>
          <w:sz w:val="32"/>
          <w:szCs w:val="32"/>
          <w:shd w:val="clear" w:color="auto" w:fill="FFFFFF"/>
          <w:lang w:bidi="ar"/>
        </w:rPr>
        <w:t>，并根据风险准备金的使用情况，每年适量增加风险准备金的存放量。</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3" w:firstLineChars="200"/>
        <w:jc w:val="both"/>
        <w:textAlignment w:val="auto"/>
        <w:outlineLvl w:val="9"/>
        <w:rPr>
          <w:rFonts w:hint="eastAsia" w:ascii="仿宋" w:hAnsi="仿宋" w:eastAsia="仿宋" w:cs="仿宋"/>
          <w:bCs/>
          <w:color w:val="000000"/>
          <w:kern w:val="0"/>
          <w:sz w:val="32"/>
          <w:szCs w:val="32"/>
          <w:shd w:val="clear" w:color="auto" w:fill="FFFFFF"/>
          <w:lang w:bidi="ar"/>
        </w:rPr>
      </w:pPr>
      <w:r>
        <w:rPr>
          <w:rFonts w:hint="eastAsia" w:ascii="仿宋" w:hAnsi="仿宋" w:eastAsia="仿宋" w:cs="仿宋"/>
          <w:b/>
          <w:bCs w:val="0"/>
          <w:color w:val="000000"/>
          <w:kern w:val="0"/>
          <w:sz w:val="32"/>
          <w:szCs w:val="32"/>
          <w:shd w:val="clear" w:color="auto" w:fill="FFFFFF"/>
          <w:lang w:bidi="ar"/>
        </w:rPr>
        <w:t>第十一条 </w:t>
      </w:r>
      <w:r>
        <w:rPr>
          <w:rFonts w:hint="eastAsia" w:ascii="仿宋" w:hAnsi="仿宋" w:eastAsia="仿宋" w:cs="仿宋"/>
          <w:bCs/>
          <w:color w:val="000000"/>
          <w:kern w:val="0"/>
          <w:sz w:val="32"/>
          <w:szCs w:val="32"/>
          <w:shd w:val="clear" w:color="auto" w:fill="FFFFFF"/>
          <w:lang w:bidi="ar"/>
        </w:rPr>
        <w:t>其他功能性质类似、支持方向基本相同的财政性资金，</w:t>
      </w:r>
      <w:r>
        <w:rPr>
          <w:rFonts w:hint="eastAsia" w:ascii="仿宋" w:hAnsi="仿宋" w:eastAsia="仿宋" w:cs="仿宋"/>
          <w:bCs/>
          <w:color w:val="000000"/>
          <w:kern w:val="0"/>
          <w:sz w:val="32"/>
          <w:szCs w:val="32"/>
          <w:shd w:val="clear" w:color="auto" w:fill="FFFFFF"/>
          <w:lang w:eastAsia="zh-CN" w:bidi="ar"/>
        </w:rPr>
        <w:t>可在符合有关资金使用规定的前提下根据实际情况统筹加入风险准备金</w:t>
      </w:r>
      <w:r>
        <w:rPr>
          <w:rFonts w:hint="eastAsia" w:ascii="仿宋" w:hAnsi="仿宋" w:eastAsia="仿宋" w:cs="仿宋"/>
          <w:bCs/>
          <w:color w:val="000000"/>
          <w:kern w:val="0"/>
          <w:sz w:val="32"/>
          <w:szCs w:val="32"/>
          <w:shd w:val="clear" w:color="auto" w:fill="FFFFFF"/>
          <w:lang w:bidi="ar"/>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3" w:firstLineChars="200"/>
        <w:jc w:val="both"/>
        <w:textAlignment w:val="auto"/>
        <w:outlineLvl w:val="9"/>
        <w:rPr>
          <w:rFonts w:hint="eastAsia" w:ascii="仿宋" w:hAnsi="仿宋" w:eastAsia="仿宋" w:cs="仿宋"/>
          <w:bCs/>
          <w:color w:val="000000"/>
          <w:kern w:val="0"/>
          <w:sz w:val="32"/>
          <w:szCs w:val="32"/>
          <w:shd w:val="clear" w:color="auto" w:fill="FFFFFF"/>
          <w:lang w:bidi="ar"/>
        </w:rPr>
      </w:pPr>
      <w:r>
        <w:rPr>
          <w:rFonts w:hint="eastAsia" w:ascii="仿宋" w:hAnsi="仿宋" w:eastAsia="仿宋" w:cs="仿宋"/>
          <w:b/>
          <w:bCs w:val="0"/>
          <w:snapToGrid/>
          <w:color w:val="000000"/>
          <w:kern w:val="0"/>
          <w:sz w:val="32"/>
          <w:szCs w:val="32"/>
          <w:shd w:val="clear" w:color="auto" w:fill="FFFFFF"/>
          <w:lang w:val="en-US" w:eastAsia="zh-CN" w:bidi="ar"/>
        </w:rPr>
        <w:t>第十二条</w:t>
      </w:r>
      <w:r>
        <w:rPr>
          <w:rFonts w:hint="eastAsia" w:ascii="仿宋" w:hAnsi="仿宋" w:eastAsia="仿宋" w:cs="仿宋"/>
          <w:snapToGrid/>
          <w:color w:val="000000"/>
          <w:kern w:val="0"/>
          <w:sz w:val="32"/>
          <w:szCs w:val="32"/>
          <w:shd w:val="clear" w:color="auto" w:fill="FFFFFF"/>
          <w:lang w:val="en-US" w:eastAsia="zh-CN" w:bidi="ar"/>
        </w:rPr>
        <w:t xml:space="preserve"> 风险准备金设立期限暂定至  年 月 日，期满</w:t>
      </w:r>
      <w:r>
        <w:rPr>
          <w:rFonts w:hint="eastAsia" w:ascii="仿宋" w:hAnsi="仿宋" w:eastAsia="仿宋" w:cs="仿宋"/>
          <w:bCs/>
          <w:snapToGrid/>
          <w:color w:val="000000"/>
          <w:kern w:val="0"/>
          <w:sz w:val="32"/>
          <w:szCs w:val="32"/>
          <w:shd w:val="clear" w:color="auto" w:fill="FFFFFF"/>
          <w:lang w:val="en-US" w:eastAsia="zh-CN" w:bidi="ar"/>
        </w:rPr>
        <w:t>后，</w:t>
      </w:r>
      <w:r>
        <w:rPr>
          <w:rFonts w:hint="eastAsia" w:ascii="仿宋" w:hAnsi="仿宋" w:eastAsia="仿宋" w:cs="仿宋"/>
          <w:bCs/>
          <w:color w:val="000000"/>
          <w:kern w:val="0"/>
          <w:sz w:val="32"/>
          <w:szCs w:val="32"/>
          <w:shd w:val="clear" w:color="auto" w:fill="FFFFFF"/>
          <w:lang w:bidi="ar"/>
        </w:rPr>
        <w:t>市、县（区）财政出资部分，由市财政按追偿实际结余退还市、县（区）财政部门；省级财政专项资金部分，由市财政按追偿实际结余退还省财政部门。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bCs/>
          <w:color w:val="000000"/>
          <w:kern w:val="0"/>
          <w:sz w:val="32"/>
          <w:szCs w:val="32"/>
          <w:shd w:val="clear" w:color="auto" w:fill="FFFFFF"/>
          <w:lang w:bidi="ar"/>
        </w:rPr>
      </w:pPr>
    </w:p>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Autospacing="0" w:afterAutospacing="0" w:line="580" w:lineRule="exact"/>
        <w:ind w:left="0" w:leftChars="0" w:right="0"/>
        <w:jc w:val="center"/>
        <w:textAlignment w:val="auto"/>
        <w:outlineLvl w:val="9"/>
        <w:rPr>
          <w:rFonts w:hint="eastAsia" w:ascii="方正黑体_GBK" w:hAnsi="方正黑体_GBK" w:eastAsia="方正黑体_GBK" w:cs="方正黑体_GBK"/>
          <w:b/>
          <w:bCs w:val="0"/>
          <w:snapToGrid/>
          <w:color w:val="000000"/>
          <w:kern w:val="0"/>
          <w:sz w:val="32"/>
          <w:szCs w:val="32"/>
          <w:shd w:val="clear" w:color="auto" w:fill="FFFFFF"/>
          <w:lang w:val="en-US" w:eastAsia="zh-CN" w:bidi="ar"/>
        </w:rPr>
      </w:pPr>
      <w:r>
        <w:rPr>
          <w:rFonts w:hint="eastAsia" w:ascii="方正黑体_GBK" w:hAnsi="方正黑体_GBK" w:eastAsia="方正黑体_GBK" w:cs="方正黑体_GBK"/>
          <w:b/>
          <w:bCs w:val="0"/>
          <w:snapToGrid/>
          <w:color w:val="000000"/>
          <w:kern w:val="0"/>
          <w:sz w:val="32"/>
          <w:szCs w:val="32"/>
          <w:shd w:val="clear" w:color="auto" w:fill="FFFFFF"/>
          <w:lang w:val="en-US" w:eastAsia="zh-CN" w:bidi="ar"/>
        </w:rPr>
        <w:t>风险准备金的适用范围</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firstLine="643" w:firstLineChars="200"/>
        <w:jc w:val="left"/>
        <w:textAlignment w:val="auto"/>
        <w:outlineLvl w:val="9"/>
        <w:rPr>
          <w:rFonts w:hint="eastAsia" w:ascii="仿宋" w:hAnsi="仿宋" w:eastAsia="仿宋" w:cs="仿宋"/>
          <w:bCs/>
          <w:color w:val="000000"/>
          <w:sz w:val="32"/>
          <w:szCs w:val="32"/>
          <w:shd w:val="clear" w:color="auto" w:fill="FFFFFF"/>
          <w:lang w:val="en-US"/>
        </w:rPr>
      </w:pPr>
      <w:r>
        <w:rPr>
          <w:rFonts w:hint="eastAsia" w:ascii="仿宋" w:hAnsi="仿宋" w:eastAsia="仿宋" w:cs="仿宋"/>
          <w:b/>
          <w:bCs w:val="0"/>
          <w:snapToGrid/>
          <w:color w:val="000000"/>
          <w:kern w:val="0"/>
          <w:sz w:val="32"/>
          <w:szCs w:val="32"/>
          <w:shd w:val="clear" w:color="auto" w:fill="FFFFFF"/>
          <w:lang w:val="en-US" w:eastAsia="zh-CN" w:bidi="ar"/>
        </w:rPr>
        <w:t>第十三条</w:t>
      </w:r>
      <w:r>
        <w:rPr>
          <w:rFonts w:hint="eastAsia" w:ascii="仿宋" w:hAnsi="仿宋" w:eastAsia="仿宋" w:cs="仿宋"/>
          <w:bCs/>
          <w:snapToGrid/>
          <w:color w:val="000000"/>
          <w:kern w:val="0"/>
          <w:sz w:val="32"/>
          <w:szCs w:val="32"/>
          <w:shd w:val="clear" w:color="auto" w:fill="FFFFFF"/>
          <w:lang w:val="en-US" w:eastAsia="zh-CN" w:bidi="ar"/>
        </w:rPr>
        <w:t xml:space="preserve"> </w:t>
      </w:r>
      <w:r>
        <w:rPr>
          <w:rFonts w:hint="eastAsia" w:ascii="仿宋" w:hAnsi="仿宋" w:eastAsia="仿宋" w:cs="仿宋"/>
          <w:snapToGrid/>
          <w:color w:val="000000"/>
          <w:kern w:val="0"/>
          <w:sz w:val="32"/>
          <w:szCs w:val="32"/>
          <w:shd w:val="clear" w:color="auto" w:fill="FFFFFF"/>
          <w:lang w:val="en-US" w:eastAsia="zh-CN" w:bidi="ar"/>
        </w:rPr>
        <w:t>风险准备金适用于河源市辖范围，用于推动我市科技金融工作开展，主要用于代偿合作金融机构对我市</w:t>
      </w:r>
      <w:r>
        <w:rPr>
          <w:rFonts w:hint="eastAsia" w:ascii="仿宋" w:hAnsi="仿宋" w:eastAsia="仿宋" w:cs="仿宋"/>
          <w:color w:val="FF0000"/>
          <w:kern w:val="0"/>
          <w:sz w:val="32"/>
          <w:szCs w:val="32"/>
          <w:u w:val="single"/>
          <w:shd w:val="clear" w:color="auto" w:fill="FFFFFF"/>
          <w:lang w:eastAsia="zh-CN" w:bidi="ar"/>
        </w:rPr>
        <w:t>高新技术企业、</w:t>
      </w:r>
      <w:r>
        <w:rPr>
          <w:rFonts w:hint="eastAsia" w:ascii="仿宋" w:hAnsi="仿宋" w:eastAsia="仿宋" w:cs="仿宋"/>
          <w:color w:val="FF0000"/>
          <w:kern w:val="0"/>
          <w:sz w:val="32"/>
          <w:szCs w:val="32"/>
          <w:u w:val="single"/>
          <w:shd w:val="clear" w:color="auto" w:fill="FFFFFF"/>
          <w:lang w:bidi="ar"/>
        </w:rPr>
        <w:t>科技型</w:t>
      </w:r>
      <w:r>
        <w:rPr>
          <w:rFonts w:hint="eastAsia" w:ascii="仿宋" w:hAnsi="仿宋" w:eastAsia="仿宋" w:cs="仿宋"/>
          <w:color w:val="FF0000"/>
          <w:kern w:val="0"/>
          <w:sz w:val="32"/>
          <w:szCs w:val="32"/>
          <w:u w:val="single"/>
          <w:shd w:val="clear" w:color="auto" w:fill="FFFFFF"/>
          <w:lang w:eastAsia="zh-CN" w:bidi="ar"/>
        </w:rPr>
        <w:t>中小</w:t>
      </w:r>
      <w:r>
        <w:rPr>
          <w:rFonts w:hint="eastAsia" w:ascii="仿宋" w:hAnsi="仿宋" w:eastAsia="仿宋" w:cs="仿宋"/>
          <w:color w:val="FF0000"/>
          <w:kern w:val="0"/>
          <w:sz w:val="32"/>
          <w:szCs w:val="32"/>
          <w:u w:val="single"/>
          <w:shd w:val="clear" w:color="auto" w:fill="FFFFFF"/>
          <w:lang w:bidi="ar"/>
        </w:rPr>
        <w:t>企业</w:t>
      </w:r>
      <w:r>
        <w:rPr>
          <w:rFonts w:hint="eastAsia" w:ascii="仿宋" w:hAnsi="仿宋" w:eastAsia="仿宋" w:cs="仿宋"/>
          <w:snapToGrid/>
          <w:color w:val="000000"/>
          <w:kern w:val="0"/>
          <w:sz w:val="32"/>
          <w:szCs w:val="32"/>
          <w:shd w:val="clear" w:color="auto" w:fill="FFFFFF"/>
          <w:lang w:val="en-US" w:eastAsia="zh-CN" w:bidi="ar"/>
        </w:rPr>
        <w:t>贷款的损失。</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25" w:rightChars="12" w:firstLine="643" w:firstLineChars="200"/>
        <w:jc w:val="both"/>
        <w:textAlignment w:val="auto"/>
        <w:outlineLvl w:val="9"/>
        <w:rPr>
          <w:rFonts w:hint="eastAsia" w:ascii="仿宋" w:hAnsi="仿宋" w:eastAsia="仿宋" w:cs="仿宋"/>
          <w:bCs/>
          <w:color w:val="000000"/>
          <w:sz w:val="32"/>
          <w:szCs w:val="32"/>
          <w:lang w:val="en-US"/>
        </w:rPr>
      </w:pPr>
      <w:r>
        <w:rPr>
          <w:rFonts w:hint="eastAsia" w:ascii="仿宋" w:hAnsi="仿宋" w:eastAsia="仿宋" w:cs="仿宋"/>
          <w:b/>
          <w:bCs w:val="0"/>
          <w:snapToGrid/>
          <w:color w:val="000000"/>
          <w:kern w:val="0"/>
          <w:sz w:val="32"/>
          <w:szCs w:val="32"/>
          <w:shd w:val="clear" w:color="auto" w:fill="FFFFFF"/>
          <w:lang w:val="en-US" w:eastAsia="zh-CN" w:bidi="ar"/>
        </w:rPr>
        <w:t>第十四条</w:t>
      </w:r>
      <w:r>
        <w:rPr>
          <w:rFonts w:hint="eastAsia" w:ascii="仿宋" w:hAnsi="仿宋" w:eastAsia="仿宋" w:cs="仿宋"/>
          <w:bCs/>
          <w:snapToGrid/>
          <w:color w:val="000000"/>
          <w:kern w:val="0"/>
          <w:sz w:val="32"/>
          <w:szCs w:val="32"/>
          <w:shd w:val="clear" w:color="auto" w:fill="FFFFFF"/>
          <w:lang w:val="en-US" w:eastAsia="zh-CN" w:bidi="ar"/>
        </w:rPr>
        <w:t xml:space="preserve"> </w:t>
      </w:r>
      <w:r>
        <w:rPr>
          <w:rFonts w:hint="eastAsia" w:ascii="仿宋" w:hAnsi="仿宋" w:eastAsia="仿宋" w:cs="仿宋"/>
          <w:snapToGrid/>
          <w:color w:val="000000"/>
          <w:kern w:val="0"/>
          <w:sz w:val="32"/>
          <w:szCs w:val="32"/>
          <w:shd w:val="clear" w:color="auto" w:fill="FFFFFF"/>
          <w:lang w:val="en-US" w:eastAsia="zh-CN" w:bidi="ar"/>
        </w:rPr>
        <w:t>风险准备金适用的贷款对象是</w:t>
      </w:r>
      <w:r>
        <w:rPr>
          <w:rFonts w:hint="eastAsia" w:ascii="仿宋" w:hAnsi="仿宋" w:eastAsia="仿宋" w:cs="仿宋"/>
          <w:color w:val="FF0000"/>
          <w:kern w:val="0"/>
          <w:sz w:val="32"/>
          <w:szCs w:val="32"/>
          <w:u w:val="single"/>
          <w:shd w:val="clear" w:color="auto" w:fill="FFFFFF"/>
          <w:lang w:eastAsia="zh-CN" w:bidi="ar"/>
        </w:rPr>
        <w:t>高新技术企业、</w:t>
      </w:r>
      <w:r>
        <w:rPr>
          <w:rFonts w:hint="eastAsia" w:ascii="仿宋" w:hAnsi="仿宋" w:eastAsia="仿宋" w:cs="仿宋"/>
          <w:color w:val="FF0000"/>
          <w:kern w:val="0"/>
          <w:sz w:val="32"/>
          <w:szCs w:val="32"/>
          <w:u w:val="single"/>
          <w:shd w:val="clear" w:color="auto" w:fill="FFFFFF"/>
          <w:lang w:bidi="ar"/>
        </w:rPr>
        <w:t>科技型</w:t>
      </w:r>
      <w:r>
        <w:rPr>
          <w:rFonts w:hint="eastAsia" w:ascii="仿宋" w:hAnsi="仿宋" w:eastAsia="仿宋" w:cs="仿宋"/>
          <w:color w:val="FF0000"/>
          <w:kern w:val="0"/>
          <w:sz w:val="32"/>
          <w:szCs w:val="32"/>
          <w:u w:val="single"/>
          <w:shd w:val="clear" w:color="auto" w:fill="FFFFFF"/>
          <w:lang w:eastAsia="zh-CN" w:bidi="ar"/>
        </w:rPr>
        <w:t>中小</w:t>
      </w:r>
      <w:r>
        <w:rPr>
          <w:rFonts w:hint="eastAsia" w:ascii="仿宋" w:hAnsi="仿宋" w:eastAsia="仿宋" w:cs="仿宋"/>
          <w:color w:val="FF0000"/>
          <w:kern w:val="0"/>
          <w:sz w:val="32"/>
          <w:szCs w:val="32"/>
          <w:u w:val="single"/>
          <w:shd w:val="clear" w:color="auto" w:fill="FFFFFF"/>
          <w:lang w:bidi="ar"/>
        </w:rPr>
        <w:t>企业</w:t>
      </w:r>
      <w:r>
        <w:rPr>
          <w:rFonts w:hint="eastAsia" w:ascii="仿宋" w:hAnsi="仿宋" w:eastAsia="仿宋" w:cs="仿宋"/>
          <w:snapToGrid/>
          <w:color w:val="FF0000"/>
          <w:kern w:val="0"/>
          <w:sz w:val="32"/>
          <w:szCs w:val="32"/>
          <w:u w:val="single"/>
          <w:shd w:val="clear" w:color="auto" w:fill="FFFFFF"/>
          <w:lang w:val="en-US" w:eastAsia="zh-CN" w:bidi="ar"/>
        </w:rPr>
        <w:t>，</w:t>
      </w:r>
      <w:r>
        <w:rPr>
          <w:rFonts w:hint="eastAsia" w:ascii="仿宋" w:hAnsi="仿宋" w:eastAsia="仿宋" w:cs="仿宋"/>
          <w:snapToGrid/>
          <w:color w:val="000000"/>
          <w:kern w:val="0"/>
          <w:sz w:val="32"/>
          <w:szCs w:val="32"/>
          <w:shd w:val="clear" w:color="auto" w:fill="FFFFFF"/>
          <w:lang w:val="en-US" w:eastAsia="zh-CN" w:bidi="ar"/>
        </w:rPr>
        <w:t>同时，应满足下列基本条件：</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（一）注册地为河源市的企业法人，依法办理税务登记和纳税；</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（二）企业注册时间2年以上或实际控制人从事相同行业2年以上（孵化器在孵企业可适当放宽至1年）；</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（三）具有规范健全的财务管理制度，明确的融资需求和资金使用计划，</w:t>
      </w:r>
      <w:r>
        <w:rPr>
          <w:rFonts w:hint="eastAsia" w:ascii="仿宋" w:hAnsi="仿宋" w:eastAsia="仿宋" w:cs="仿宋"/>
          <w:snapToGrid/>
          <w:color w:val="FF0000"/>
          <w:kern w:val="0"/>
          <w:sz w:val="32"/>
          <w:szCs w:val="32"/>
          <w:u w:val="single"/>
          <w:shd w:val="clear" w:color="auto" w:fill="FFFFFF"/>
          <w:lang w:val="en-US" w:eastAsia="zh-CN" w:bidi="ar"/>
        </w:rPr>
        <w:t>企业年收入不超过3亿元；</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napToGrid/>
          <w:color w:val="000000"/>
          <w:kern w:val="0"/>
          <w:sz w:val="32"/>
          <w:szCs w:val="32"/>
          <w:highlight w:val="none"/>
          <w:shd w:val="clear" w:color="auto" w:fill="FFFFFF"/>
          <w:lang w:val="en-US" w:eastAsia="zh-CN" w:bidi="ar"/>
        </w:rPr>
      </w:pPr>
      <w:r>
        <w:rPr>
          <w:rFonts w:hint="eastAsia" w:ascii="仿宋" w:hAnsi="仿宋" w:eastAsia="仿宋" w:cs="仿宋"/>
          <w:snapToGrid/>
          <w:color w:val="000000"/>
          <w:kern w:val="0"/>
          <w:sz w:val="32"/>
          <w:szCs w:val="32"/>
          <w:shd w:val="clear" w:color="auto" w:fill="FFFFFF"/>
          <w:lang w:val="en-US" w:eastAsia="zh-CN" w:bidi="ar"/>
        </w:rPr>
        <w:t>（四）</w:t>
      </w:r>
      <w:r>
        <w:rPr>
          <w:rFonts w:hint="eastAsia" w:ascii="仿宋" w:hAnsi="仿宋" w:eastAsia="仿宋" w:cs="仿宋"/>
          <w:snapToGrid/>
          <w:color w:val="000000"/>
          <w:kern w:val="0"/>
          <w:sz w:val="32"/>
          <w:szCs w:val="32"/>
          <w:highlight w:val="none"/>
          <w:shd w:val="clear" w:color="auto" w:fill="FFFFFF"/>
          <w:lang w:val="en-US" w:eastAsia="zh-CN" w:bidi="ar"/>
        </w:rPr>
        <w:t>无违法违规经营记录，信誉良好；</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 w:hAnsi="仿宋" w:eastAsia="仿宋" w:cs="仿宋"/>
          <w:b w:val="0"/>
          <w:bCs w:val="0"/>
          <w:color w:val="000000"/>
          <w:kern w:val="0"/>
          <w:sz w:val="32"/>
          <w:szCs w:val="32"/>
          <w:shd w:val="clear" w:color="auto" w:fill="FFFFFF"/>
          <w:vertAlign w:val="baseline"/>
          <w:lang w:val="en-US" w:eastAsia="zh-CN" w:bidi="ar"/>
        </w:rPr>
      </w:pPr>
      <w:r>
        <w:rPr>
          <w:rFonts w:hint="eastAsia" w:ascii="仿宋" w:hAnsi="仿宋" w:eastAsia="仿宋" w:cs="仿宋"/>
          <w:snapToGrid/>
          <w:color w:val="000000"/>
          <w:kern w:val="0"/>
          <w:sz w:val="32"/>
          <w:szCs w:val="32"/>
          <w:shd w:val="clear" w:color="auto" w:fill="FFFFFF"/>
          <w:lang w:val="en-US" w:eastAsia="zh-CN" w:bidi="ar"/>
        </w:rPr>
        <w:t>（五）</w:t>
      </w:r>
      <w:r>
        <w:rPr>
          <w:rFonts w:hint="eastAsia" w:ascii="仿宋" w:hAnsi="仿宋" w:eastAsia="仿宋" w:cs="仿宋"/>
          <w:b w:val="0"/>
          <w:bCs w:val="0"/>
          <w:color w:val="000000"/>
          <w:kern w:val="0"/>
          <w:sz w:val="32"/>
          <w:szCs w:val="32"/>
          <w:shd w:val="clear" w:color="auto" w:fill="FFFFFF"/>
          <w:vertAlign w:val="baseline"/>
          <w:lang w:val="en-US" w:eastAsia="zh-CN" w:bidi="ar"/>
        </w:rPr>
        <w:t>非高污染、高耗能及产能</w:t>
      </w:r>
      <w:r>
        <w:rPr>
          <w:rFonts w:hint="eastAsia" w:ascii="仿宋" w:hAnsi="仿宋" w:eastAsia="仿宋" w:cs="仿宋"/>
          <w:b w:val="0"/>
          <w:bCs w:val="0"/>
          <w:color w:val="000000"/>
          <w:kern w:val="0"/>
          <w:sz w:val="32"/>
          <w:szCs w:val="32"/>
          <w:highlight w:val="none"/>
          <w:shd w:val="clear" w:color="auto" w:fill="FFFFFF"/>
          <w:vertAlign w:val="baseline"/>
          <w:lang w:val="en-US" w:eastAsia="zh-CN" w:bidi="ar"/>
        </w:rPr>
        <w:t>过剩</w:t>
      </w:r>
      <w:r>
        <w:rPr>
          <w:rFonts w:hint="eastAsia" w:ascii="仿宋" w:hAnsi="仿宋" w:eastAsia="仿宋" w:cs="仿宋"/>
          <w:b w:val="0"/>
          <w:bCs w:val="0"/>
          <w:color w:val="000000"/>
          <w:kern w:val="0"/>
          <w:sz w:val="32"/>
          <w:szCs w:val="32"/>
          <w:shd w:val="clear" w:color="auto" w:fill="FFFFFF"/>
          <w:vertAlign w:val="baseline"/>
          <w:lang w:val="en-US" w:eastAsia="zh-CN" w:bidi="ar"/>
        </w:rPr>
        <w:t>等国家和省、市限制发展行业的企业；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bCs w:val="0"/>
          <w:color w:val="000000"/>
          <w:kern w:val="0"/>
          <w:sz w:val="32"/>
          <w:szCs w:val="32"/>
          <w:shd w:val="clear" w:color="auto" w:fill="FFFFFF"/>
          <w:vertAlign w:val="baseline"/>
          <w:lang w:val="en-US" w:eastAsia="zh-CN" w:bidi="ar"/>
        </w:rPr>
      </w:pPr>
      <w:r>
        <w:rPr>
          <w:rFonts w:hint="eastAsia" w:ascii="仿宋" w:hAnsi="仿宋" w:eastAsia="仿宋" w:cs="仿宋"/>
          <w:snapToGrid/>
          <w:color w:val="000000"/>
          <w:kern w:val="0"/>
          <w:sz w:val="32"/>
          <w:szCs w:val="32"/>
          <w:shd w:val="clear" w:color="auto" w:fill="FFFFFF"/>
          <w:lang w:val="en-US" w:eastAsia="zh-CN" w:bidi="ar"/>
        </w:rPr>
        <w:t>（六）</w:t>
      </w:r>
      <w:r>
        <w:rPr>
          <w:rFonts w:hint="eastAsia" w:ascii="仿宋" w:hAnsi="仿宋" w:eastAsia="仿宋" w:cs="仿宋"/>
          <w:b w:val="0"/>
          <w:bCs w:val="0"/>
          <w:color w:val="000000"/>
          <w:kern w:val="0"/>
          <w:sz w:val="32"/>
          <w:szCs w:val="32"/>
          <w:shd w:val="clear" w:color="auto" w:fill="FFFFFF"/>
          <w:vertAlign w:val="baseline"/>
          <w:lang w:val="en-US" w:eastAsia="zh-CN" w:bidi="ar"/>
        </w:rPr>
        <w:t>经营实体、实际控制人无被</w:t>
      </w:r>
      <w:r>
        <w:rPr>
          <w:rFonts w:hint="eastAsia" w:ascii="仿宋" w:hAnsi="仿宋" w:eastAsia="仿宋" w:cs="仿宋"/>
          <w:i w:val="0"/>
          <w:caps w:val="0"/>
          <w:color w:val="000000"/>
          <w:spacing w:val="0"/>
          <w:sz w:val="32"/>
          <w:szCs w:val="32"/>
          <w:shd w:val="clear" w:color="auto" w:fill="FFFFFF"/>
        </w:rPr>
        <w:t>纳入失信被执行人名单</w:t>
      </w:r>
      <w:r>
        <w:rPr>
          <w:rFonts w:hint="eastAsia" w:ascii="仿宋" w:hAnsi="仿宋" w:eastAsia="仿宋" w:cs="仿宋"/>
          <w:i w:val="0"/>
          <w:caps w:val="0"/>
          <w:color w:val="000000"/>
          <w:spacing w:val="0"/>
          <w:sz w:val="32"/>
          <w:szCs w:val="32"/>
          <w:shd w:val="clear" w:color="auto" w:fill="FFFFFF"/>
          <w:lang w:val="en-US" w:eastAsia="zh-CN"/>
        </w:rPr>
        <w:t>或被</w:t>
      </w:r>
      <w:r>
        <w:rPr>
          <w:rFonts w:hint="eastAsia" w:ascii="仿宋" w:hAnsi="仿宋" w:eastAsia="仿宋" w:cs="仿宋"/>
          <w:i w:val="0"/>
          <w:caps w:val="0"/>
          <w:color w:val="000000"/>
          <w:spacing w:val="0"/>
          <w:sz w:val="32"/>
          <w:szCs w:val="32"/>
          <w:shd w:val="clear" w:color="auto" w:fill="FFFFFF"/>
        </w:rPr>
        <w:t>采取限制消费措施</w:t>
      </w:r>
      <w:r>
        <w:rPr>
          <w:rFonts w:hint="eastAsia" w:ascii="仿宋" w:hAnsi="仿宋" w:eastAsia="仿宋" w:cs="仿宋"/>
          <w:b w:val="0"/>
          <w:bCs w:val="0"/>
          <w:color w:val="000000"/>
          <w:kern w:val="0"/>
          <w:sz w:val="32"/>
          <w:szCs w:val="32"/>
          <w:shd w:val="clear" w:color="auto" w:fill="FFFFFF"/>
          <w:vertAlign w:val="baseli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80" w:lineRule="exact"/>
        <w:ind w:left="0" w:leftChars="0" w:right="0" w:firstLine="640" w:firstLineChars="200"/>
        <w:jc w:val="both"/>
        <w:textAlignment w:val="auto"/>
        <w:outlineLvl w:val="9"/>
        <w:rPr>
          <w:rFonts w:hint="eastAsia" w:ascii="仿宋" w:hAnsi="仿宋" w:eastAsia="仿宋" w:cs="仿宋"/>
          <w:bCs/>
          <w:color w:val="000000"/>
          <w:sz w:val="32"/>
          <w:szCs w:val="32"/>
          <w:shd w:val="clear" w:color="auto" w:fill="FFFFFF"/>
          <w:lang w:val="en-US"/>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3" w:firstLineChars="200"/>
        <w:jc w:val="center"/>
        <w:textAlignment w:val="auto"/>
        <w:outlineLvl w:val="9"/>
        <w:rPr>
          <w:rFonts w:hint="eastAsia" w:ascii="方正黑体_GBK" w:hAnsi="方正黑体_GBK" w:eastAsia="方正黑体_GBK" w:cs="方正黑体_GBK"/>
          <w:color w:val="000000"/>
          <w:sz w:val="32"/>
          <w:szCs w:val="32"/>
          <w:highlight w:val="yellow"/>
          <w:lang w:val="en-US"/>
        </w:rPr>
      </w:pPr>
      <w:r>
        <w:rPr>
          <w:rFonts w:hint="eastAsia" w:ascii="方正黑体_GBK" w:hAnsi="方正黑体_GBK" w:eastAsia="方正黑体_GBK" w:cs="方正黑体_GBK"/>
          <w:b/>
          <w:bCs w:val="0"/>
          <w:snapToGrid/>
          <w:color w:val="000000"/>
          <w:kern w:val="0"/>
          <w:sz w:val="32"/>
          <w:szCs w:val="32"/>
          <w:shd w:val="clear" w:color="auto" w:fill="FFFFFF"/>
          <w:lang w:val="en-US" w:eastAsia="zh-CN" w:bidi="ar"/>
        </w:rPr>
        <w:tab/>
      </w:r>
      <w:r>
        <w:rPr>
          <w:rFonts w:hint="eastAsia" w:ascii="方正黑体_GBK" w:hAnsi="方正黑体_GBK" w:eastAsia="方正黑体_GBK" w:cs="方正黑体_GBK"/>
          <w:b/>
          <w:bCs w:val="0"/>
          <w:snapToGrid/>
          <w:color w:val="000000"/>
          <w:kern w:val="0"/>
          <w:sz w:val="32"/>
          <w:szCs w:val="32"/>
          <w:shd w:val="clear" w:color="auto" w:fill="FFFFFF"/>
          <w:lang w:val="en-US" w:eastAsia="zh-CN" w:bidi="ar"/>
        </w:rPr>
        <w:t xml:space="preserve">第五章 </w:t>
      </w:r>
      <w:r>
        <w:rPr>
          <w:rFonts w:hint="eastAsia" w:ascii="方正黑体_GBK" w:hAnsi="方正黑体_GBK" w:eastAsia="方正黑体_GBK" w:cs="方正黑体_GBK"/>
          <w:b/>
          <w:bCs/>
          <w:snapToGrid/>
          <w:color w:val="000000"/>
          <w:kern w:val="0"/>
          <w:sz w:val="32"/>
          <w:szCs w:val="32"/>
          <w:shd w:val="clear" w:color="auto" w:fill="FFFFFF"/>
          <w:lang w:val="en-US" w:eastAsia="zh-CN" w:bidi="ar"/>
        </w:rPr>
        <w:t>风险准备金运作程序</w:t>
      </w:r>
      <w:r>
        <w:rPr>
          <w:rFonts w:hint="eastAsia" w:ascii="方正黑体_GBK" w:hAnsi="方正黑体_GBK" w:eastAsia="方正黑体_GBK" w:cs="方正黑体_GBK"/>
          <w:b/>
          <w:bCs w:val="0"/>
          <w:snapToGrid/>
          <w:color w:val="000000"/>
          <w:kern w:val="0"/>
          <w:sz w:val="32"/>
          <w:szCs w:val="32"/>
          <w:shd w:val="clear" w:color="auto" w:fill="FFFFFF"/>
          <w:lang w:val="en-US" w:eastAsia="zh-CN" w:bidi="ar"/>
        </w:rPr>
        <w:tab/>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3"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b/>
          <w:snapToGrid/>
          <w:color w:val="000000"/>
          <w:kern w:val="0"/>
          <w:sz w:val="32"/>
          <w:szCs w:val="32"/>
          <w:shd w:val="clear" w:color="auto" w:fill="FFFFFF"/>
          <w:lang w:val="en-US" w:eastAsia="zh-CN" w:bidi="ar"/>
        </w:rPr>
        <w:t>第十五条</w:t>
      </w:r>
      <w:r>
        <w:rPr>
          <w:rFonts w:hint="eastAsia" w:ascii="仿宋" w:hAnsi="仿宋" w:eastAsia="仿宋" w:cs="仿宋"/>
          <w:snapToGrid/>
          <w:color w:val="000000"/>
          <w:kern w:val="0"/>
          <w:sz w:val="32"/>
          <w:szCs w:val="32"/>
          <w:shd w:val="clear" w:color="auto" w:fill="FFFFFF"/>
          <w:lang w:val="en-US" w:eastAsia="zh-CN" w:bidi="ar"/>
        </w:rPr>
        <w:t xml:space="preserve"> </w:t>
      </w:r>
      <w:r>
        <w:rPr>
          <w:rFonts w:hint="eastAsia" w:ascii="仿宋" w:hAnsi="仿宋" w:eastAsia="仿宋" w:cs="仿宋"/>
          <w:b w:val="0"/>
          <w:bCs w:val="0"/>
          <w:snapToGrid/>
          <w:color w:val="000000"/>
          <w:kern w:val="0"/>
          <w:sz w:val="32"/>
          <w:szCs w:val="32"/>
          <w:shd w:val="clear" w:color="auto" w:fill="FFFFFF"/>
          <w:lang w:val="en-US" w:eastAsia="zh-CN" w:bidi="ar"/>
        </w:rPr>
        <w:t>风险准备金贷款程序如下：</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FF0000"/>
          <w:sz w:val="32"/>
          <w:szCs w:val="32"/>
          <w:highlight w:val="none"/>
          <w:u w:val="single"/>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（一）申请。</w:t>
      </w:r>
      <w:r>
        <w:rPr>
          <w:rFonts w:hint="eastAsia" w:ascii="仿宋" w:hAnsi="仿宋" w:eastAsia="仿宋" w:cs="仿宋"/>
          <w:b w:val="0"/>
          <w:bCs w:val="0"/>
          <w:snapToGrid/>
          <w:color w:val="FF0000"/>
          <w:kern w:val="0"/>
          <w:sz w:val="32"/>
          <w:szCs w:val="32"/>
          <w:u w:val="single"/>
          <w:shd w:val="clear" w:color="auto" w:fill="FFFFFF"/>
          <w:lang w:val="en-US" w:eastAsia="zh-CN" w:bidi="ar"/>
        </w:rPr>
        <w:t>企业在</w:t>
      </w:r>
      <w:r>
        <w:rPr>
          <w:rFonts w:hint="eastAsia" w:ascii="仿宋" w:hAnsi="仿宋" w:eastAsia="仿宋" w:cs="仿宋"/>
          <w:snapToGrid/>
          <w:color w:val="FF0000"/>
          <w:kern w:val="0"/>
          <w:sz w:val="32"/>
          <w:szCs w:val="32"/>
          <w:u w:val="single"/>
          <w:shd w:val="clear" w:color="auto" w:fill="FFFFFF"/>
          <w:lang w:val="en-US" w:eastAsia="zh-CN" w:bidi="ar"/>
        </w:rPr>
        <w:t>河源市科技业务管理阳光政务平台提出申请，并提交基本</w:t>
      </w:r>
      <w:r>
        <w:rPr>
          <w:rFonts w:hint="eastAsia" w:ascii="仿宋" w:hAnsi="仿宋" w:eastAsia="仿宋" w:cs="仿宋"/>
          <w:color w:val="FF0000"/>
          <w:kern w:val="0"/>
          <w:sz w:val="32"/>
          <w:szCs w:val="32"/>
          <w:u w:val="single"/>
          <w:shd w:val="clear" w:color="auto" w:fill="FFFFFF"/>
          <w:lang w:eastAsia="zh-CN" w:bidi="ar"/>
        </w:rPr>
        <w:t>材料（</w:t>
      </w:r>
      <w:r>
        <w:rPr>
          <w:rFonts w:hint="eastAsia" w:ascii="仿宋" w:hAnsi="仿宋" w:eastAsia="仿宋" w:cs="仿宋"/>
          <w:snapToGrid/>
          <w:color w:val="FF0000"/>
          <w:kern w:val="0"/>
          <w:sz w:val="32"/>
          <w:szCs w:val="32"/>
          <w:u w:val="single"/>
          <w:shd w:val="clear" w:color="auto" w:fill="FFFFFF"/>
          <w:lang w:val="en-US" w:eastAsia="zh-CN" w:bidi="ar"/>
        </w:rPr>
        <w:t>营业执照、近两年来</w:t>
      </w:r>
      <w:r>
        <w:rPr>
          <w:rFonts w:hint="eastAsia" w:ascii="仿宋" w:hAnsi="仿宋" w:eastAsia="仿宋" w:cs="仿宋"/>
          <w:snapToGrid/>
          <w:color w:val="FF0000"/>
          <w:kern w:val="0"/>
          <w:sz w:val="32"/>
          <w:szCs w:val="32"/>
          <w:highlight w:val="none"/>
          <w:u w:val="single"/>
          <w:lang w:val="en-US" w:eastAsia="zh-CN" w:bidi="ar"/>
        </w:rPr>
        <w:t>经会计师事务所审计</w:t>
      </w:r>
      <w:r>
        <w:rPr>
          <w:rFonts w:hint="eastAsia" w:ascii="仿宋" w:hAnsi="仿宋" w:eastAsia="仿宋" w:cs="仿宋"/>
          <w:snapToGrid/>
          <w:color w:val="FF0000"/>
          <w:kern w:val="0"/>
          <w:sz w:val="32"/>
          <w:szCs w:val="32"/>
          <w:highlight w:val="none"/>
          <w:u w:val="single"/>
          <w:shd w:val="clear" w:color="auto" w:fill="FFFFFF"/>
          <w:lang w:val="en-US" w:eastAsia="zh-CN" w:bidi="ar"/>
        </w:rPr>
        <w:t>的财务报表、纳税证明及人民银行征信证明等</w:t>
      </w:r>
      <w:r>
        <w:rPr>
          <w:rFonts w:hint="eastAsia" w:ascii="仿宋" w:hAnsi="仿宋" w:eastAsia="仿宋" w:cs="仿宋"/>
          <w:color w:val="FF0000"/>
          <w:kern w:val="0"/>
          <w:sz w:val="32"/>
          <w:szCs w:val="32"/>
          <w:u w:val="single"/>
          <w:shd w:val="clear" w:color="auto" w:fill="FFFFFF"/>
          <w:lang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snapToGrid/>
          <w:color w:val="000000"/>
          <w:kern w:val="0"/>
          <w:sz w:val="32"/>
          <w:szCs w:val="32"/>
          <w:shd w:val="clear" w:color="auto" w:fill="FFFFFF"/>
          <w:lang w:val="en-US" w:eastAsia="zh-CN" w:bidi="ar"/>
        </w:rPr>
        <w:t>审核。</w:t>
      </w:r>
      <w:r>
        <w:rPr>
          <w:rFonts w:hint="eastAsia" w:ascii="仿宋" w:hAnsi="仿宋" w:eastAsia="仿宋" w:cs="仿宋"/>
          <w:snapToGrid/>
          <w:color w:val="FF0000"/>
          <w:kern w:val="0"/>
          <w:sz w:val="32"/>
          <w:szCs w:val="32"/>
          <w:u w:val="single"/>
          <w:shd w:val="clear" w:color="auto" w:fill="FFFFFF"/>
          <w:lang w:val="en-US" w:eastAsia="zh-CN" w:bidi="ar"/>
        </w:rPr>
        <w:t>辖区科技主管部门根据本办法第十四条的条件对</w:t>
      </w:r>
      <w:r>
        <w:rPr>
          <w:rFonts w:hint="eastAsia" w:ascii="仿宋" w:hAnsi="仿宋" w:eastAsia="仿宋" w:cs="仿宋"/>
          <w:color w:val="FF0000"/>
          <w:kern w:val="0"/>
          <w:sz w:val="32"/>
          <w:szCs w:val="32"/>
          <w:u w:val="single"/>
          <w:lang w:bidi="ar"/>
        </w:rPr>
        <w:t>企业</w:t>
      </w:r>
      <w:r>
        <w:rPr>
          <w:rFonts w:hint="eastAsia" w:ascii="仿宋" w:hAnsi="仿宋" w:eastAsia="仿宋" w:cs="仿宋"/>
          <w:color w:val="FF0000"/>
          <w:kern w:val="0"/>
          <w:sz w:val="32"/>
          <w:szCs w:val="32"/>
          <w:u w:val="single"/>
          <w:lang w:eastAsia="zh-CN" w:bidi="ar"/>
        </w:rPr>
        <w:t>提交的申请进行初审，初审通过后提交</w:t>
      </w:r>
      <w:r>
        <w:rPr>
          <w:rFonts w:hint="eastAsia" w:ascii="仿宋" w:hAnsi="仿宋" w:eastAsia="仿宋" w:cs="仿宋"/>
          <w:color w:val="FF0000"/>
          <w:kern w:val="0"/>
          <w:sz w:val="32"/>
          <w:szCs w:val="32"/>
          <w:u w:val="single"/>
          <w:lang w:val="en-US" w:eastAsia="zh-CN" w:bidi="ar"/>
        </w:rPr>
        <w:t>市生产力促进中心</w:t>
      </w:r>
      <w:r>
        <w:rPr>
          <w:rFonts w:hint="eastAsia" w:ascii="仿宋" w:hAnsi="仿宋" w:eastAsia="仿宋" w:cs="仿宋"/>
          <w:color w:val="FF0000"/>
          <w:kern w:val="0"/>
          <w:sz w:val="32"/>
          <w:szCs w:val="32"/>
          <w:u w:val="single"/>
          <w:lang w:eastAsia="zh-CN" w:bidi="ar"/>
        </w:rPr>
        <w:t>进行复核。</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Autospacing="0" w:afterAutospacing="0" w:line="580" w:lineRule="exact"/>
        <w:ind w:left="-10" w:leftChars="0" w:right="0" w:rightChars="0" w:firstLine="640" w:firstLineChars="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推荐。市生产力促进中心根据企业意向，向合作银行发出《河源市联合科技信贷风险准备金贷款项目推荐书》。</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FF0000"/>
          <w:sz w:val="32"/>
          <w:szCs w:val="32"/>
          <w:highlight w:val="none"/>
          <w:u w:val="single"/>
          <w:lang w:val="en-US"/>
        </w:rPr>
      </w:pPr>
      <w:r>
        <w:rPr>
          <w:rFonts w:hint="eastAsia" w:ascii="仿宋" w:hAnsi="仿宋" w:eastAsia="仿宋" w:cs="仿宋"/>
          <w:color w:val="000000"/>
          <w:kern w:val="0"/>
          <w:sz w:val="32"/>
          <w:szCs w:val="32"/>
          <w:lang w:val="en-US" w:eastAsia="zh-CN" w:bidi="ar"/>
        </w:rPr>
        <w:t>备案。</w:t>
      </w:r>
      <w:r>
        <w:rPr>
          <w:rFonts w:hint="eastAsia" w:ascii="仿宋" w:hAnsi="仿宋" w:eastAsia="仿宋" w:cs="仿宋"/>
          <w:color w:val="FF0000"/>
          <w:kern w:val="0"/>
          <w:sz w:val="32"/>
          <w:szCs w:val="32"/>
          <w:u w:val="single"/>
          <w:lang w:val="en-US" w:eastAsia="zh-CN" w:bidi="ar"/>
        </w:rPr>
        <w:t>合作银行</w:t>
      </w:r>
      <w:r>
        <w:rPr>
          <w:rFonts w:hint="eastAsia" w:ascii="仿宋" w:hAnsi="仿宋" w:eastAsia="仿宋" w:cs="仿宋"/>
          <w:snapToGrid/>
          <w:color w:val="FF0000"/>
          <w:kern w:val="0"/>
          <w:sz w:val="32"/>
          <w:szCs w:val="32"/>
          <w:u w:val="single"/>
          <w:shd w:val="clear" w:color="auto" w:fill="FFFFFF"/>
          <w:lang w:val="en-US" w:eastAsia="zh-CN" w:bidi="ar"/>
        </w:rPr>
        <w:t>独立审批，</w:t>
      </w:r>
      <w:r>
        <w:rPr>
          <w:rFonts w:hint="eastAsia" w:ascii="仿宋" w:hAnsi="仿宋" w:eastAsia="仿宋" w:cs="仿宋"/>
          <w:color w:val="FF0000"/>
          <w:kern w:val="0"/>
          <w:sz w:val="32"/>
          <w:szCs w:val="32"/>
          <w:u w:val="single"/>
          <w:lang w:val="en-US" w:eastAsia="zh-CN" w:bidi="ar"/>
        </w:rPr>
        <w:t>对符合条件的企业发放贷款，并于放款后30日内报河源市生产力促进中心备案（提供贷款合同、借据等，未备案的贷款不纳入风险准备金承担范围）。</w:t>
      </w:r>
    </w:p>
    <w:p>
      <w:pPr>
        <w:pStyle w:val="2"/>
        <w:keepNext w:val="0"/>
        <w:keepLines w:val="0"/>
        <w:pageBreakBefore w:val="0"/>
        <w:numPr>
          <w:ilvl w:val="0"/>
          <w:numId w:val="3"/>
        </w:numPr>
        <w:kinsoku/>
        <w:wordWrap/>
        <w:overflowPunct/>
        <w:topLinePunct w:val="0"/>
        <w:autoSpaceDE/>
        <w:autoSpaceDN/>
        <w:bidi w:val="0"/>
        <w:spacing w:line="580" w:lineRule="exact"/>
        <w:ind w:left="0" w:leftChars="0" w:firstLine="640" w:firstLineChars="200"/>
        <w:textAlignment w:val="auto"/>
        <w:rPr>
          <w:rFonts w:hint="eastAsia" w:ascii="仿宋" w:hAnsi="仿宋" w:eastAsia="仿宋" w:cs="仿宋"/>
          <w:color w:val="FF0000"/>
          <w:kern w:val="0"/>
          <w:sz w:val="32"/>
          <w:szCs w:val="32"/>
          <w:u w:val="single"/>
          <w:lang w:val="en-US" w:eastAsia="zh-CN" w:bidi="ar"/>
        </w:rPr>
      </w:pPr>
      <w:r>
        <w:rPr>
          <w:rFonts w:hint="eastAsia" w:ascii="仿宋" w:hAnsi="仿宋" w:eastAsia="仿宋" w:cs="仿宋"/>
          <w:color w:val="000000"/>
          <w:kern w:val="0"/>
          <w:sz w:val="32"/>
          <w:szCs w:val="32"/>
          <w:lang w:val="en-US" w:eastAsia="zh-CN" w:bidi="ar"/>
        </w:rPr>
        <w:t>结清。</w:t>
      </w:r>
      <w:r>
        <w:rPr>
          <w:rFonts w:hint="eastAsia" w:ascii="仿宋" w:hAnsi="仿宋" w:eastAsia="仿宋" w:cs="仿宋"/>
          <w:color w:val="FF0000"/>
          <w:kern w:val="0"/>
          <w:sz w:val="32"/>
          <w:szCs w:val="32"/>
          <w:u w:val="single"/>
          <w:lang w:val="en-US" w:eastAsia="zh-CN" w:bidi="ar"/>
        </w:rPr>
        <w:t>企业贷款结清后，合作金融机构应向河源市生产力促进中心提供企业贷款结清证明。</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3"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b/>
          <w:bCs w:val="0"/>
          <w:snapToGrid/>
          <w:color w:val="000000"/>
          <w:kern w:val="0"/>
          <w:sz w:val="32"/>
          <w:szCs w:val="32"/>
          <w:shd w:val="clear" w:color="auto" w:fill="FFFFFF"/>
          <w:lang w:val="en-US" w:eastAsia="zh-CN" w:bidi="ar"/>
        </w:rPr>
        <w:t>第十六条</w:t>
      </w:r>
      <w:r>
        <w:rPr>
          <w:rFonts w:hint="eastAsia" w:ascii="仿宋" w:hAnsi="仿宋" w:eastAsia="仿宋" w:cs="仿宋"/>
          <w:snapToGrid/>
          <w:color w:val="000000"/>
          <w:kern w:val="0"/>
          <w:sz w:val="32"/>
          <w:szCs w:val="32"/>
          <w:shd w:val="clear" w:color="auto" w:fill="FFFFFF"/>
          <w:lang w:val="en-US" w:eastAsia="zh-CN" w:bidi="ar"/>
        </w:rPr>
        <w:t xml:space="preserve"> 贷款额度及期限</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FF0000"/>
          <w:sz w:val="32"/>
          <w:szCs w:val="32"/>
          <w:u w:val="single"/>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（一）</w:t>
      </w:r>
      <w:r>
        <w:rPr>
          <w:rFonts w:hint="eastAsia" w:ascii="仿宋" w:hAnsi="仿宋" w:eastAsia="仿宋" w:cs="仿宋"/>
          <w:snapToGrid/>
          <w:color w:val="FF0000"/>
          <w:kern w:val="0"/>
          <w:sz w:val="32"/>
          <w:szCs w:val="32"/>
          <w:u w:val="single"/>
          <w:shd w:val="clear" w:color="auto" w:fill="FFFFFF"/>
          <w:lang w:val="en-US" w:eastAsia="zh-CN" w:bidi="ar"/>
        </w:rPr>
        <w:t>风险准备金对单个准入企业承担的贷款风险一般不超过人民币1000万元。</w:t>
      </w:r>
    </w:p>
    <w:p>
      <w:pPr>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仿宋" w:hAnsi="仿宋" w:eastAsia="仿宋" w:cs="仿宋"/>
          <w:snapToGrid/>
          <w:color w:val="000000"/>
          <w:kern w:val="0"/>
          <w:sz w:val="32"/>
          <w:szCs w:val="32"/>
          <w:shd w:val="clear" w:color="auto" w:fill="FFFFFF"/>
          <w:lang w:val="en-US" w:eastAsia="zh-CN" w:bidi="ar"/>
        </w:rPr>
      </w:pPr>
      <w:r>
        <w:rPr>
          <w:rFonts w:hint="eastAsia" w:ascii="仿宋" w:hAnsi="仿宋" w:eastAsia="仿宋" w:cs="仿宋"/>
          <w:snapToGrid/>
          <w:color w:val="000000"/>
          <w:kern w:val="0"/>
          <w:sz w:val="32"/>
          <w:szCs w:val="32"/>
          <w:highlight w:val="none"/>
          <w:shd w:val="clear" w:color="auto" w:fill="FFFFFF"/>
          <w:lang w:val="en-US" w:eastAsia="zh-CN" w:bidi="ar"/>
        </w:rPr>
        <w:t>（二）</w:t>
      </w:r>
      <w:r>
        <w:rPr>
          <w:rFonts w:hint="eastAsia" w:ascii="仿宋" w:hAnsi="仿宋" w:eastAsia="仿宋" w:cs="仿宋"/>
          <w:snapToGrid/>
          <w:color w:val="FF0000"/>
          <w:kern w:val="0"/>
          <w:sz w:val="32"/>
          <w:szCs w:val="32"/>
          <w:highlight w:val="none"/>
          <w:u w:val="single"/>
          <w:shd w:val="clear" w:color="auto" w:fill="FFFFFF"/>
          <w:lang w:val="en-US" w:eastAsia="zh-CN" w:bidi="ar"/>
        </w:rPr>
        <w:t>对单个准入企业贷款每年不超过一笔，贷款期</w:t>
      </w:r>
      <w:r>
        <w:rPr>
          <w:rFonts w:hint="eastAsia" w:ascii="仿宋" w:hAnsi="仿宋" w:eastAsia="仿宋" w:cs="仿宋"/>
          <w:snapToGrid/>
          <w:color w:val="FF0000"/>
          <w:kern w:val="0"/>
          <w:sz w:val="32"/>
          <w:szCs w:val="32"/>
          <w:u w:val="single"/>
          <w:shd w:val="clear" w:color="auto" w:fill="FFFFFF"/>
          <w:lang w:val="en-US" w:eastAsia="zh-CN" w:bidi="ar"/>
        </w:rPr>
        <w:t>限不超过24个月，</w:t>
      </w:r>
      <w:r>
        <w:rPr>
          <w:rFonts w:hint="eastAsia" w:ascii="仿宋" w:hAnsi="仿宋" w:eastAsia="仿宋" w:cs="仿宋"/>
          <w:snapToGrid/>
          <w:color w:val="FF0000"/>
          <w:kern w:val="0"/>
          <w:sz w:val="32"/>
          <w:szCs w:val="32"/>
          <w:highlight w:val="none"/>
          <w:u w:val="single"/>
          <w:shd w:val="clear" w:color="auto" w:fill="FFFFFF"/>
          <w:lang w:val="en-US" w:eastAsia="zh-CN" w:bidi="ar"/>
        </w:rPr>
        <w:t>累计贷款不超过3笔（全为1年期的贷款可放宽至5笔）。</w:t>
      </w:r>
      <w:r>
        <w:rPr>
          <w:rFonts w:hint="eastAsia" w:ascii="仿宋" w:hAnsi="仿宋" w:eastAsia="仿宋" w:cs="仿宋"/>
          <w:snapToGrid/>
          <w:color w:val="000000"/>
          <w:kern w:val="0"/>
          <w:sz w:val="32"/>
          <w:szCs w:val="32"/>
          <w:shd w:val="clear" w:color="auto" w:fill="FFFFFF"/>
          <w:lang w:val="en-US" w:eastAsia="zh-CN" w:bidi="ar"/>
        </w:rPr>
        <w:t>上笔贷款未还清的以及</w:t>
      </w:r>
      <w:r>
        <w:rPr>
          <w:rFonts w:hint="eastAsia" w:ascii="仿宋" w:hAnsi="仿宋" w:eastAsia="仿宋" w:cs="仿宋"/>
          <w:snapToGrid/>
          <w:color w:val="000000"/>
          <w:kern w:val="0"/>
          <w:sz w:val="32"/>
          <w:szCs w:val="32"/>
          <w:highlight w:val="none"/>
          <w:lang w:val="en-US" w:eastAsia="zh-CN" w:bidi="ar"/>
        </w:rPr>
        <w:t>出现第十八条（四）情形的，</w:t>
      </w:r>
      <w:r>
        <w:rPr>
          <w:rFonts w:hint="eastAsia" w:ascii="仿宋" w:hAnsi="仿宋" w:eastAsia="仿宋" w:cs="仿宋"/>
          <w:snapToGrid/>
          <w:color w:val="000000"/>
          <w:kern w:val="0"/>
          <w:sz w:val="32"/>
          <w:szCs w:val="32"/>
          <w:shd w:val="clear" w:color="auto" w:fill="FFFFFF"/>
          <w:lang w:val="en-US" w:eastAsia="zh-CN" w:bidi="ar"/>
        </w:rPr>
        <w:t>不受理企业新贷款申请。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FF0000"/>
          <w:kern w:val="0"/>
          <w:sz w:val="32"/>
          <w:szCs w:val="32"/>
          <w:u w:val="single"/>
          <w:shd w:val="clear" w:color="auto" w:fill="FFFFFF"/>
          <w:lang w:val="en-US" w:bidi="ar"/>
        </w:rPr>
      </w:pPr>
      <w:r>
        <w:rPr>
          <w:rFonts w:hint="eastAsia" w:ascii="仿宋" w:hAnsi="仿宋" w:eastAsia="仿宋" w:cs="仿宋"/>
          <w:b w:val="0"/>
          <w:bCs w:val="0"/>
          <w:snapToGrid/>
          <w:color w:val="000000"/>
          <w:kern w:val="0"/>
          <w:sz w:val="32"/>
          <w:szCs w:val="32"/>
          <w:shd w:val="clear" w:color="auto" w:fill="FFFFFF"/>
          <w:lang w:val="en-US" w:eastAsia="zh-CN" w:bidi="ar"/>
        </w:rPr>
        <w:t>（三）</w:t>
      </w:r>
      <w:r>
        <w:rPr>
          <w:rFonts w:hint="eastAsia" w:ascii="仿宋" w:hAnsi="仿宋" w:eastAsia="仿宋" w:cs="仿宋"/>
          <w:snapToGrid/>
          <w:color w:val="FF0000"/>
          <w:kern w:val="0"/>
          <w:sz w:val="32"/>
          <w:szCs w:val="32"/>
          <w:highlight w:val="none"/>
          <w:u w:val="single"/>
          <w:shd w:val="clear" w:color="auto" w:fill="FFFFFF"/>
          <w:lang w:val="en-US" w:eastAsia="zh-CN" w:bidi="ar"/>
        </w:rPr>
        <w:t>各县（区）贷款额度为所出资风险准备金的10倍，额度用完后由县区科技部门提出申请，经管委会同意后可申请新的贷款，由风险准备金中的省、市资金部分承担。</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jc w:val="center"/>
        <w:textAlignment w:val="auto"/>
        <w:outlineLvl w:val="9"/>
        <w:rPr>
          <w:rFonts w:hint="eastAsia" w:ascii="仿宋" w:hAnsi="仿宋" w:eastAsia="仿宋" w:cs="仿宋"/>
          <w:b/>
          <w:bCs w:val="0"/>
          <w:snapToGrid/>
          <w:color w:val="00000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jc w:val="center"/>
        <w:textAlignment w:val="auto"/>
        <w:outlineLvl w:val="9"/>
        <w:rPr>
          <w:rFonts w:hint="eastAsia" w:ascii="方正黑体_GBK" w:hAnsi="方正黑体_GBK" w:eastAsia="方正黑体_GBK" w:cs="方正黑体_GBK"/>
          <w:b/>
          <w:bCs w:val="0"/>
          <w:color w:val="000000"/>
          <w:sz w:val="32"/>
          <w:szCs w:val="32"/>
          <w:shd w:val="clear" w:color="auto" w:fill="FFFFFF"/>
          <w:lang w:val="en-US"/>
        </w:rPr>
      </w:pPr>
      <w:r>
        <w:rPr>
          <w:rFonts w:hint="eastAsia" w:ascii="方正黑体_GBK" w:hAnsi="方正黑体_GBK" w:eastAsia="方正黑体_GBK" w:cs="方正黑体_GBK"/>
          <w:b/>
          <w:bCs w:val="0"/>
          <w:snapToGrid/>
          <w:color w:val="000000"/>
          <w:kern w:val="0"/>
          <w:sz w:val="32"/>
          <w:szCs w:val="32"/>
          <w:shd w:val="clear" w:color="auto" w:fill="FFFFFF"/>
          <w:lang w:val="en-US" w:eastAsia="zh-CN" w:bidi="ar"/>
        </w:rPr>
        <w:t>第六章 风险补偿和监督管理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3" w:firstLineChars="200"/>
        <w:jc w:val="both"/>
        <w:textAlignment w:val="auto"/>
        <w:outlineLvl w:val="9"/>
        <w:rPr>
          <w:rFonts w:hint="eastAsia" w:ascii="仿宋" w:hAnsi="仿宋" w:eastAsia="仿宋" w:cs="仿宋"/>
          <w:snapToGrid/>
          <w:color w:val="000000"/>
          <w:kern w:val="0"/>
          <w:sz w:val="32"/>
          <w:szCs w:val="32"/>
          <w:shd w:val="clear" w:color="auto" w:fill="FFFFFF"/>
          <w:lang w:val="en-US" w:eastAsia="zh-CN" w:bidi="ar"/>
        </w:rPr>
      </w:pPr>
      <w:r>
        <w:rPr>
          <w:rFonts w:hint="eastAsia" w:ascii="仿宋" w:hAnsi="仿宋" w:eastAsia="仿宋" w:cs="仿宋"/>
          <w:b/>
          <w:bCs w:val="0"/>
          <w:snapToGrid/>
          <w:color w:val="000000"/>
          <w:kern w:val="0"/>
          <w:sz w:val="32"/>
          <w:szCs w:val="32"/>
          <w:shd w:val="clear" w:color="auto" w:fill="FFFFFF"/>
          <w:lang w:val="en-US" w:eastAsia="zh-CN" w:bidi="ar"/>
        </w:rPr>
        <w:t>第十七条</w:t>
      </w:r>
      <w:r>
        <w:rPr>
          <w:rFonts w:hint="eastAsia" w:ascii="仿宋" w:hAnsi="仿宋" w:eastAsia="仿宋" w:cs="仿宋"/>
          <w:snapToGrid/>
          <w:color w:val="000000"/>
          <w:kern w:val="0"/>
          <w:sz w:val="32"/>
          <w:szCs w:val="32"/>
          <w:shd w:val="clear" w:color="auto" w:fill="FFFFFF"/>
          <w:lang w:val="en-US" w:eastAsia="zh-CN" w:bidi="ar"/>
        </w:rPr>
        <w:t xml:space="preserve"> 风险控制及代偿</w:t>
      </w:r>
    </w:p>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napToGrid/>
          <w:color w:val="000000"/>
          <w:kern w:val="0"/>
          <w:sz w:val="32"/>
          <w:szCs w:val="32"/>
          <w:highlight w:val="none"/>
          <w:shd w:val="clear" w:color="auto" w:fill="FFFFFF"/>
          <w:lang w:val="en-US" w:eastAsia="zh-CN" w:bidi="ar"/>
        </w:rPr>
      </w:pPr>
      <w:r>
        <w:rPr>
          <w:rFonts w:hint="eastAsia" w:ascii="仿宋" w:hAnsi="仿宋" w:eastAsia="仿宋" w:cs="仿宋"/>
          <w:snapToGrid/>
          <w:color w:val="000000"/>
          <w:kern w:val="0"/>
          <w:sz w:val="32"/>
          <w:szCs w:val="32"/>
          <w:shd w:val="clear" w:color="auto" w:fill="FFFFFF"/>
          <w:lang w:val="en-US" w:eastAsia="zh-CN" w:bidi="ar"/>
        </w:rPr>
        <w:t>企业获得风险准备金的贷款只能用于企业的</w:t>
      </w:r>
      <w:r>
        <w:rPr>
          <w:rFonts w:hint="eastAsia" w:ascii="仿宋" w:hAnsi="仿宋" w:eastAsia="仿宋" w:cs="仿宋"/>
          <w:snapToGrid/>
          <w:color w:val="000000"/>
          <w:kern w:val="0"/>
          <w:sz w:val="32"/>
          <w:szCs w:val="32"/>
          <w:highlight w:val="none"/>
          <w:shd w:val="clear" w:color="auto" w:fill="FFFFFF"/>
          <w:lang w:val="en-US" w:eastAsia="zh-CN" w:bidi="ar"/>
        </w:rPr>
        <w:t>生产经营活动，包括采购原材料、自主创新、技术改造等</w:t>
      </w:r>
      <w:r>
        <w:rPr>
          <w:rFonts w:hint="eastAsia" w:ascii="仿宋" w:hAnsi="仿宋" w:eastAsia="仿宋" w:cs="仿宋"/>
          <w:snapToGrid/>
          <w:color w:val="000000"/>
          <w:kern w:val="0"/>
          <w:sz w:val="32"/>
          <w:szCs w:val="32"/>
          <w:highlight w:val="none"/>
          <w:lang w:val="en-US" w:eastAsia="zh-CN" w:bidi="ar"/>
        </w:rPr>
        <w:t>开支</w:t>
      </w:r>
      <w:r>
        <w:rPr>
          <w:rFonts w:hint="eastAsia" w:ascii="仿宋" w:hAnsi="仿宋" w:eastAsia="仿宋" w:cs="仿宋"/>
          <w:snapToGrid/>
          <w:color w:val="000000"/>
          <w:kern w:val="0"/>
          <w:sz w:val="32"/>
          <w:szCs w:val="32"/>
          <w:highlight w:val="none"/>
          <w:shd w:val="clear" w:color="auto" w:fill="FFFFFF"/>
          <w:lang w:val="en-US" w:eastAsia="zh-CN" w:bidi="ar"/>
        </w:rPr>
        <w:t>，严禁用于转借他人和资本市场上的投资等</w:t>
      </w:r>
      <w:r>
        <w:rPr>
          <w:rFonts w:hint="eastAsia" w:ascii="仿宋" w:hAnsi="仿宋" w:eastAsia="仿宋" w:cs="仿宋"/>
          <w:snapToGrid/>
          <w:color w:val="000000"/>
          <w:kern w:val="0"/>
          <w:sz w:val="32"/>
          <w:szCs w:val="32"/>
          <w:highlight w:val="none"/>
          <w:lang w:val="en-US" w:eastAsia="zh-CN" w:bidi="ar"/>
        </w:rPr>
        <w:t>方面开支</w:t>
      </w:r>
      <w:r>
        <w:rPr>
          <w:rFonts w:hint="eastAsia" w:ascii="仿宋" w:hAnsi="仿宋" w:eastAsia="仿宋" w:cs="仿宋"/>
          <w:snapToGrid/>
          <w:color w:val="000000"/>
          <w:kern w:val="0"/>
          <w:sz w:val="32"/>
          <w:szCs w:val="32"/>
          <w:highlight w:val="none"/>
          <w:shd w:val="clear" w:color="auto" w:fill="FFFFFF"/>
          <w:lang w:val="en-US" w:eastAsia="zh-CN" w:bidi="ar"/>
        </w:rPr>
        <w:t>。如发现企业挪用或改变贷款用途的情况，管委会有权要求合作银行提前向企业收回贷款，并按</w:t>
      </w:r>
      <w:r>
        <w:rPr>
          <w:rFonts w:hint="eastAsia" w:ascii="仿宋" w:hAnsi="仿宋" w:eastAsia="仿宋" w:cs="仿宋"/>
          <w:snapToGrid/>
          <w:color w:val="000000"/>
          <w:kern w:val="0"/>
          <w:sz w:val="32"/>
          <w:szCs w:val="32"/>
          <w:highlight w:val="none"/>
          <w:lang w:val="en-US" w:eastAsia="zh-CN" w:bidi="ar"/>
        </w:rPr>
        <w:t>有关法律、规定进行</w:t>
      </w:r>
      <w:r>
        <w:rPr>
          <w:rFonts w:hint="eastAsia" w:ascii="仿宋" w:hAnsi="仿宋" w:eastAsia="仿宋" w:cs="仿宋"/>
          <w:snapToGrid/>
          <w:color w:val="000000"/>
          <w:kern w:val="0"/>
          <w:sz w:val="32"/>
          <w:szCs w:val="32"/>
          <w:highlight w:val="none"/>
          <w:shd w:val="clear" w:color="auto" w:fill="FFFFFF"/>
          <w:lang w:val="en-US" w:eastAsia="zh-CN" w:bidi="ar"/>
        </w:rPr>
        <w:t>处理。</w:t>
      </w:r>
    </w:p>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shd w:val="clear" w:color="auto" w:fill="FFFFFF"/>
          <w:lang w:val="en-US" w:bidi="ar"/>
        </w:rPr>
      </w:pPr>
      <w:r>
        <w:rPr>
          <w:rFonts w:hint="eastAsia" w:ascii="仿宋" w:hAnsi="仿宋" w:eastAsia="仿宋" w:cs="仿宋"/>
          <w:snapToGrid/>
          <w:color w:val="000000"/>
          <w:kern w:val="0"/>
          <w:sz w:val="32"/>
          <w:szCs w:val="32"/>
          <w:highlight w:val="none"/>
          <w:shd w:val="clear" w:color="auto" w:fill="FFFFFF"/>
          <w:lang w:val="en-US" w:eastAsia="zh-CN" w:bidi="ar"/>
        </w:rPr>
        <w:t>合作金融机构应建立风</w:t>
      </w:r>
      <w:r>
        <w:rPr>
          <w:rFonts w:hint="eastAsia" w:ascii="仿宋" w:hAnsi="仿宋" w:eastAsia="仿宋" w:cs="仿宋"/>
          <w:snapToGrid/>
          <w:color w:val="000000"/>
          <w:kern w:val="0"/>
          <w:sz w:val="32"/>
          <w:szCs w:val="32"/>
          <w:shd w:val="clear" w:color="auto" w:fill="FFFFFF"/>
          <w:lang w:val="en-US" w:eastAsia="zh-CN" w:bidi="ar"/>
        </w:rPr>
        <w:t>险预警信息互通机制，每半年应向管委会报送信贷企业的经营等情况，并对贷款企业的以下预警信息进行监控。</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1.资产负债率较贷款初期上升20个百分点以上；</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2.流动比率较贷款初期下降20个百分点以上；</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3.企业主要股东或实际控股人发生变更；</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4.存在虚增实收资本、抽资逃资现象；</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napToGrid/>
          <w:color w:val="000000"/>
          <w:kern w:val="0"/>
          <w:sz w:val="32"/>
          <w:szCs w:val="32"/>
          <w:shd w:val="clear" w:color="auto" w:fill="FFFFFF"/>
          <w:lang w:val="en-US" w:eastAsia="zh-CN" w:bidi="ar"/>
        </w:rPr>
      </w:pPr>
      <w:r>
        <w:rPr>
          <w:rFonts w:hint="eastAsia" w:ascii="仿宋" w:hAnsi="仿宋" w:eastAsia="仿宋" w:cs="仿宋"/>
          <w:snapToGrid/>
          <w:color w:val="000000"/>
          <w:kern w:val="0"/>
          <w:sz w:val="32"/>
          <w:szCs w:val="32"/>
          <w:shd w:val="clear" w:color="auto" w:fill="FFFFFF"/>
          <w:lang w:val="en-US" w:eastAsia="zh-CN" w:bidi="ar"/>
        </w:rPr>
        <w:t>5.存在违法经营或经济、法律纠纷；</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shd w:val="clear" w:color="auto" w:fill="FFFFFF"/>
          <w:lang w:val="en-US" w:bidi="ar"/>
        </w:rPr>
      </w:pPr>
      <w:r>
        <w:rPr>
          <w:rFonts w:hint="eastAsia" w:ascii="仿宋" w:hAnsi="仿宋" w:eastAsia="仿宋" w:cs="仿宋"/>
          <w:snapToGrid/>
          <w:color w:val="000000"/>
          <w:kern w:val="0"/>
          <w:sz w:val="32"/>
          <w:szCs w:val="32"/>
          <w:shd w:val="clear" w:color="auto" w:fill="FFFFFF"/>
          <w:lang w:val="en-US" w:eastAsia="zh-CN" w:bidi="ar"/>
        </w:rPr>
        <w:t>6.企业出现潜在风险损失的现象。</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snapToGrid/>
          <w:color w:val="000000"/>
          <w:kern w:val="0"/>
          <w:sz w:val="32"/>
          <w:szCs w:val="32"/>
          <w:shd w:val="clear" w:color="auto" w:fill="FFFFFF"/>
          <w:lang w:val="en-US" w:eastAsia="zh-CN" w:bidi="ar"/>
        </w:rPr>
        <w:t>当出现以上一种或多种情况的，合作金融机构应及时通报管委会，共同商讨应对方案，控制贷款风险的发生。</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b w:val="0"/>
          <w:bCs/>
          <w:snapToGrid/>
          <w:color w:val="000000"/>
          <w:kern w:val="0"/>
          <w:sz w:val="32"/>
          <w:szCs w:val="32"/>
          <w:shd w:val="clear" w:color="auto" w:fill="FFFFFF"/>
          <w:lang w:val="en-US" w:eastAsia="zh-CN" w:bidi="ar"/>
        </w:rPr>
        <w:t>（三）</w:t>
      </w:r>
      <w:r>
        <w:rPr>
          <w:rFonts w:hint="eastAsia" w:ascii="仿宋" w:hAnsi="仿宋" w:eastAsia="仿宋" w:cs="仿宋"/>
          <w:snapToGrid/>
          <w:color w:val="000000"/>
          <w:kern w:val="0"/>
          <w:sz w:val="32"/>
          <w:szCs w:val="32"/>
          <w:shd w:val="clear" w:color="auto" w:fill="FFFFFF"/>
          <w:lang w:val="en-US" w:eastAsia="zh-CN" w:bidi="ar"/>
        </w:rPr>
        <w:t>当企业出现贷款逾期时，合作银行应立即停止发放新的贷款业务并及时告知管委会，后续</w:t>
      </w:r>
      <w:r>
        <w:rPr>
          <w:rFonts w:hint="eastAsia" w:ascii="仿宋" w:hAnsi="仿宋" w:eastAsia="仿宋" w:cs="仿宋"/>
          <w:snapToGrid/>
          <w:color w:val="000000"/>
          <w:kern w:val="0"/>
          <w:sz w:val="32"/>
          <w:szCs w:val="32"/>
          <w:highlight w:val="none"/>
          <w:lang w:val="en-US" w:eastAsia="zh-CN" w:bidi="ar"/>
        </w:rPr>
        <w:t>视情况</w:t>
      </w:r>
      <w:r>
        <w:rPr>
          <w:rFonts w:hint="eastAsia" w:ascii="仿宋" w:hAnsi="仿宋" w:eastAsia="仿宋" w:cs="仿宋"/>
          <w:snapToGrid/>
          <w:color w:val="000000"/>
          <w:kern w:val="0"/>
          <w:sz w:val="32"/>
          <w:szCs w:val="32"/>
          <w:shd w:val="clear" w:color="auto" w:fill="FFFFFF"/>
          <w:lang w:val="en-US" w:eastAsia="zh-CN" w:bidi="ar"/>
        </w:rPr>
        <w:t>恢复贷款业务。</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2"/>
        <w:jc w:val="both"/>
        <w:textAlignment w:val="auto"/>
        <w:outlineLvl w:val="9"/>
        <w:rPr>
          <w:rFonts w:hint="eastAsia" w:ascii="仿宋" w:hAnsi="仿宋" w:eastAsia="仿宋" w:cs="仿宋"/>
          <w:snapToGrid/>
          <w:color w:val="FF0000"/>
          <w:kern w:val="0"/>
          <w:sz w:val="32"/>
          <w:szCs w:val="32"/>
          <w:highlight w:val="none"/>
          <w:u w:val="single"/>
          <w:shd w:val="clear" w:color="auto" w:fill="FFFFFF"/>
          <w:lang w:val="en-US" w:eastAsia="zh-CN" w:bidi="ar"/>
        </w:rPr>
      </w:pPr>
      <w:r>
        <w:rPr>
          <w:rFonts w:hint="eastAsia" w:ascii="仿宋" w:hAnsi="仿宋" w:eastAsia="仿宋" w:cs="仿宋"/>
          <w:b w:val="0"/>
          <w:bCs/>
          <w:snapToGrid/>
          <w:color w:val="000000"/>
          <w:kern w:val="0"/>
          <w:sz w:val="32"/>
          <w:szCs w:val="32"/>
          <w:shd w:val="clear" w:color="auto" w:fill="FFFFFF"/>
          <w:lang w:val="en-US" w:eastAsia="zh-CN" w:bidi="ar"/>
        </w:rPr>
        <w:t>（四）</w:t>
      </w:r>
      <w:r>
        <w:rPr>
          <w:rFonts w:hint="eastAsia" w:ascii="仿宋" w:hAnsi="仿宋" w:eastAsia="仿宋" w:cs="仿宋"/>
          <w:snapToGrid/>
          <w:color w:val="FF0000"/>
          <w:kern w:val="0"/>
          <w:sz w:val="32"/>
          <w:szCs w:val="32"/>
          <w:highlight w:val="none"/>
          <w:u w:val="single"/>
          <w:shd w:val="clear" w:color="auto" w:fill="FFFFFF"/>
          <w:lang w:val="en-US" w:eastAsia="zh-CN" w:bidi="ar"/>
        </w:rPr>
        <w:t>单个不良贷款项目所产生的损失，按照合作银行70%、风险准备金30%的比例予以承担。</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2"/>
        <w:jc w:val="both"/>
        <w:textAlignment w:val="auto"/>
        <w:outlineLvl w:val="9"/>
        <w:rPr>
          <w:rFonts w:hint="eastAsia" w:ascii="仿宋" w:hAnsi="仿宋" w:eastAsia="仿宋" w:cs="仿宋"/>
          <w:snapToGrid/>
          <w:color w:val="FF0000"/>
          <w:kern w:val="0"/>
          <w:sz w:val="32"/>
          <w:szCs w:val="32"/>
          <w:highlight w:val="none"/>
          <w:u w:val="single"/>
          <w:shd w:val="clear" w:color="auto" w:fill="FFFFFF"/>
          <w:lang w:val="en-US" w:eastAsia="zh-CN" w:bidi="ar"/>
        </w:rPr>
      </w:pPr>
      <w:r>
        <w:rPr>
          <w:rFonts w:hint="eastAsia" w:ascii="仿宋" w:hAnsi="仿宋" w:eastAsia="仿宋" w:cs="仿宋"/>
          <w:snapToGrid/>
          <w:color w:val="FF0000"/>
          <w:kern w:val="0"/>
          <w:sz w:val="32"/>
          <w:szCs w:val="32"/>
          <w:highlight w:val="none"/>
          <w:u w:val="single"/>
          <w:shd w:val="clear" w:color="auto" w:fill="FFFFFF"/>
          <w:lang w:val="en-US" w:eastAsia="zh-CN" w:bidi="ar"/>
        </w:rPr>
        <w:t>科技型中小企业贷款项目所产生的损失，优先使用企业所在辖区出资部分（知识产权质押融资优先使用知识产权质押融资风险补偿金）进行补偿，不足部分再由省市联动风险准备金补充。</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2"/>
        <w:jc w:val="both"/>
        <w:textAlignment w:val="auto"/>
        <w:outlineLvl w:val="9"/>
        <w:rPr>
          <w:rFonts w:hint="eastAsia" w:ascii="仿宋" w:hAnsi="仿宋" w:eastAsia="仿宋" w:cs="仿宋"/>
          <w:snapToGrid/>
          <w:color w:val="FF0000"/>
          <w:kern w:val="0"/>
          <w:sz w:val="32"/>
          <w:szCs w:val="32"/>
          <w:highlight w:val="none"/>
          <w:u w:val="single"/>
          <w:shd w:val="clear" w:color="auto" w:fill="FFFFFF"/>
          <w:lang w:val="en-US" w:eastAsia="zh-CN" w:bidi="ar"/>
        </w:rPr>
      </w:pPr>
      <w:r>
        <w:rPr>
          <w:rFonts w:hint="eastAsia" w:ascii="仿宋" w:hAnsi="仿宋" w:eastAsia="仿宋" w:cs="仿宋"/>
          <w:snapToGrid/>
          <w:color w:val="FF0000"/>
          <w:kern w:val="0"/>
          <w:sz w:val="32"/>
          <w:szCs w:val="32"/>
          <w:highlight w:val="none"/>
          <w:u w:val="single"/>
          <w:shd w:val="clear" w:color="auto" w:fill="FFFFFF"/>
          <w:lang w:val="en-US" w:eastAsia="zh-CN" w:bidi="ar"/>
        </w:rPr>
        <w:t>非科技型中小企业库的高新技术企业贷款项目所产生的损失，优先使用企业所在辖区出资部分（知识产权质押融资优先使用知识产权质押融资风险补偿金）进行补偿，不足部分再由市风险准备金补充。</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2"/>
        <w:jc w:val="both"/>
        <w:textAlignment w:val="auto"/>
        <w:outlineLvl w:val="9"/>
        <w:rPr>
          <w:rFonts w:hint="eastAsia" w:ascii="仿宋" w:hAnsi="仿宋" w:eastAsia="仿宋" w:cs="仿宋"/>
          <w:snapToGrid/>
          <w:color w:val="FF0000"/>
          <w:kern w:val="0"/>
          <w:sz w:val="32"/>
          <w:szCs w:val="32"/>
          <w:highlight w:val="none"/>
          <w:u w:val="single"/>
          <w:shd w:val="clear" w:color="auto" w:fill="FFFFFF"/>
          <w:lang w:val="en-US" w:eastAsia="zh-CN" w:bidi="ar"/>
        </w:rPr>
      </w:pPr>
      <w:r>
        <w:rPr>
          <w:rFonts w:hint="eastAsia" w:ascii="仿宋" w:hAnsi="仿宋" w:eastAsia="仿宋" w:cs="仿宋"/>
          <w:snapToGrid/>
          <w:color w:val="FF0000"/>
          <w:kern w:val="0"/>
          <w:sz w:val="32"/>
          <w:szCs w:val="32"/>
          <w:highlight w:val="none"/>
          <w:u w:val="single"/>
          <w:shd w:val="clear" w:color="auto" w:fill="FFFFFF"/>
          <w:lang w:val="en-US" w:eastAsia="zh-CN" w:bidi="ar"/>
        </w:rPr>
        <w:t>如合作银行为企业发放贷款额度超出本办法规定最高额度，超出部分由该银行自行承担风险。</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2"/>
        <w:jc w:val="both"/>
        <w:textAlignment w:val="auto"/>
        <w:outlineLvl w:val="9"/>
        <w:rPr>
          <w:rFonts w:hint="eastAsia" w:ascii="仿宋" w:hAnsi="仿宋" w:eastAsia="仿宋" w:cs="仿宋"/>
          <w:b w:val="0"/>
          <w:bCs/>
          <w:snapToGrid/>
          <w:color w:val="000000"/>
          <w:kern w:val="0"/>
          <w:sz w:val="32"/>
          <w:szCs w:val="32"/>
          <w:shd w:val="clear" w:color="auto" w:fill="FFFFFF"/>
          <w:lang w:val="en-US" w:eastAsia="zh-CN" w:bidi="ar"/>
        </w:rPr>
      </w:pPr>
      <w:r>
        <w:rPr>
          <w:rFonts w:hint="eastAsia" w:ascii="仿宋" w:hAnsi="仿宋" w:eastAsia="仿宋" w:cs="仿宋"/>
          <w:snapToGrid/>
          <w:color w:val="000000"/>
          <w:kern w:val="0"/>
          <w:sz w:val="32"/>
          <w:szCs w:val="32"/>
          <w:highlight w:val="none"/>
          <w:shd w:val="clear" w:color="auto" w:fill="FFFFFF"/>
          <w:lang w:val="en-US" w:eastAsia="zh-CN" w:bidi="ar"/>
        </w:rPr>
        <w:t>（五）合作银行对借款人追偿按本办法确认的贷款，追偿所获资金扣除诉讼等实现债权的费用后，按</w:t>
      </w:r>
      <w:r>
        <w:rPr>
          <w:rFonts w:hint="eastAsia" w:ascii="仿宋" w:hAnsi="仿宋" w:eastAsia="仿宋" w:cs="仿宋"/>
          <w:snapToGrid/>
          <w:color w:val="000000"/>
          <w:kern w:val="0"/>
          <w:sz w:val="32"/>
          <w:szCs w:val="32"/>
          <w:shd w:val="clear" w:color="auto" w:fill="FFFFFF"/>
          <w:lang w:val="en-US" w:eastAsia="zh-CN" w:bidi="ar"/>
        </w:rPr>
        <w:t>风险承担比例退回相应的风险准备金到专用管理账户。</w:t>
      </w:r>
      <w:r>
        <w:rPr>
          <w:rFonts w:hint="eastAsia" w:ascii="仿宋" w:hAnsi="仿宋" w:eastAsia="仿宋" w:cs="仿宋"/>
          <w:b w:val="0"/>
          <w:bCs/>
          <w:snapToGrid/>
          <w:color w:val="000000"/>
          <w:kern w:val="0"/>
          <w:sz w:val="32"/>
          <w:szCs w:val="32"/>
          <w:shd w:val="clear" w:color="auto"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bCs/>
          <w:snapToGrid/>
          <w:color w:val="000000"/>
          <w:kern w:val="0"/>
          <w:sz w:val="32"/>
          <w:szCs w:val="32"/>
          <w:shd w:val="clear" w:color="auto" w:fill="FFFFFF"/>
          <w:lang w:val="en-US" w:eastAsia="zh-CN" w:bidi="ar"/>
        </w:rPr>
      </w:pPr>
      <w:r>
        <w:rPr>
          <w:rFonts w:hint="eastAsia" w:ascii="仿宋" w:hAnsi="仿宋" w:eastAsia="仿宋" w:cs="仿宋"/>
          <w:b w:val="0"/>
          <w:bCs/>
          <w:snapToGrid/>
          <w:color w:val="000000"/>
          <w:kern w:val="0"/>
          <w:sz w:val="32"/>
          <w:szCs w:val="32"/>
          <w:shd w:val="clear" w:color="auto" w:fill="FFFFFF"/>
          <w:lang w:val="en-US" w:eastAsia="zh-CN" w:bidi="ar"/>
        </w:rPr>
        <w:t>风险准备金承担最大贷款损失为风险准备金的累计余额。当余额不足于承担贷款损失补偿时，不足部分将由合作金融机构承担。</w:t>
      </w:r>
    </w:p>
    <w:p>
      <w:pPr>
        <w:keepNext w:val="0"/>
        <w:keepLines w:val="0"/>
        <w:pageBreakBefore w:val="0"/>
        <w:widowControl/>
        <w:numPr>
          <w:ilvl w:val="0"/>
          <w:numId w:val="0"/>
        </w:numPr>
        <w:suppressLineNumbers w:val="0"/>
        <w:tabs>
          <w:tab w:val="left" w:pos="0"/>
        </w:tabs>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left"/>
        <w:textAlignment w:val="auto"/>
        <w:outlineLvl w:val="9"/>
        <w:rPr>
          <w:rFonts w:hint="eastAsia" w:ascii="仿宋" w:hAnsi="仿宋" w:eastAsia="仿宋" w:cs="仿宋"/>
          <w:snapToGrid/>
          <w:color w:val="000000"/>
          <w:kern w:val="0"/>
          <w:sz w:val="32"/>
          <w:szCs w:val="32"/>
          <w:shd w:val="clear" w:color="auto" w:fill="FFFFFF"/>
          <w:lang w:val="en-US" w:eastAsia="zh-CN" w:bidi="ar"/>
        </w:rPr>
      </w:pPr>
      <w:r>
        <w:rPr>
          <w:rFonts w:hint="eastAsia" w:ascii="仿宋" w:hAnsi="仿宋" w:eastAsia="仿宋" w:cs="仿宋"/>
          <w:b w:val="0"/>
          <w:bCs w:val="0"/>
          <w:snapToGrid/>
          <w:color w:val="000000"/>
          <w:kern w:val="0"/>
          <w:sz w:val="32"/>
          <w:szCs w:val="32"/>
          <w:shd w:val="clear" w:color="auto" w:fill="FFFFFF"/>
          <w:lang w:val="en-US" w:eastAsia="zh-CN" w:bidi="ar"/>
        </w:rPr>
        <w:t>（六）</w:t>
      </w:r>
      <w:r>
        <w:rPr>
          <w:rFonts w:hint="eastAsia" w:ascii="仿宋" w:hAnsi="仿宋" w:eastAsia="仿宋" w:cs="仿宋"/>
          <w:snapToGrid/>
          <w:color w:val="000000"/>
          <w:kern w:val="0"/>
          <w:sz w:val="32"/>
          <w:szCs w:val="32"/>
          <w:shd w:val="clear" w:color="auto" w:fill="FFFFFF"/>
          <w:lang w:val="en-US" w:eastAsia="zh-CN" w:bidi="ar"/>
        </w:rPr>
        <w:t>风险准备金代偿是对合作金融机构的风险补偿，不能视为代企业履行还款义务，不影响合作金融机构与企业之间的债权债务金额及担保物权金额，贷款企业仍有义务向合作金融机构偿还全部贷款本息，合作金融机构有权就全部欠款向企业提起诉讼或仲裁。合作金融机构应在与企业签订的《借款合同》中明确。</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b w:val="0"/>
          <w:bCs w:val="0"/>
          <w:color w:val="000000"/>
          <w:kern w:val="0"/>
          <w:sz w:val="32"/>
          <w:szCs w:val="32"/>
          <w:shd w:val="clear" w:color="auto" w:fill="FFFFFF"/>
          <w:lang w:val="en-US" w:eastAsia="zh-CN" w:bidi="ar"/>
        </w:rPr>
        <w:t>（七）</w:t>
      </w:r>
      <w:r>
        <w:rPr>
          <w:rFonts w:hint="eastAsia" w:ascii="仿宋" w:hAnsi="仿宋" w:eastAsia="仿宋" w:cs="仿宋"/>
          <w:color w:val="000000"/>
          <w:kern w:val="0"/>
          <w:sz w:val="32"/>
          <w:szCs w:val="32"/>
          <w:shd w:val="clear" w:color="auto" w:fill="FFFFFF"/>
          <w:lang w:val="en-US" w:eastAsia="zh-CN" w:bidi="ar"/>
        </w:rPr>
        <w:t>本办法所称代偿金额是指合作银行在贷款企业发生不良后向法院提起诉讼并立案时：</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1.贷款逾期后未能按合同约定向银行偿还的贷款本金以及逾期后不超过30天利息；</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2.贷款到期前如有积欠利息超过三个月，则指不超过90天的利息以及未偿还的本金；</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3.提前终止借款合同的情况下不良净损失参照第十七条第（七）款第1项的规定；</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4.以上代偿中代偿利息最长不超过90天。</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lang w:val="en-US"/>
        </w:rPr>
      </w:pPr>
      <w:r>
        <w:rPr>
          <w:rFonts w:hint="eastAsia" w:ascii="仿宋" w:hAnsi="仿宋" w:eastAsia="仿宋" w:cs="仿宋"/>
          <w:b w:val="0"/>
          <w:bCs/>
          <w:snapToGrid/>
          <w:color w:val="000000"/>
          <w:kern w:val="0"/>
          <w:sz w:val="32"/>
          <w:szCs w:val="32"/>
          <w:shd w:val="clear" w:color="auto" w:fill="FFFFFF"/>
          <w:lang w:val="en-US" w:eastAsia="zh-CN" w:bidi="ar"/>
        </w:rPr>
        <w:t>（八）</w:t>
      </w:r>
      <w:r>
        <w:rPr>
          <w:rFonts w:hint="eastAsia" w:ascii="仿宋" w:hAnsi="仿宋" w:eastAsia="仿宋" w:cs="仿宋"/>
          <w:snapToGrid/>
          <w:color w:val="000000"/>
          <w:kern w:val="0"/>
          <w:sz w:val="32"/>
          <w:szCs w:val="32"/>
          <w:shd w:val="clear" w:color="auto" w:fill="FFFFFF"/>
          <w:lang w:val="en-US" w:eastAsia="zh-CN" w:bidi="ar"/>
        </w:rPr>
        <w:t>贷款损失补偿程序</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napToGrid/>
          <w:color w:val="000000"/>
          <w:kern w:val="0"/>
          <w:sz w:val="32"/>
          <w:szCs w:val="32"/>
          <w:shd w:val="clear" w:color="auto" w:fill="FFFFFF"/>
          <w:lang w:val="en-US" w:eastAsia="zh-CN" w:bidi="ar"/>
        </w:rPr>
      </w:pPr>
      <w:r>
        <w:rPr>
          <w:rFonts w:hint="eastAsia" w:ascii="仿宋" w:hAnsi="仿宋" w:eastAsia="仿宋" w:cs="仿宋"/>
          <w:snapToGrid/>
          <w:color w:val="000000"/>
          <w:kern w:val="0"/>
          <w:sz w:val="32"/>
          <w:szCs w:val="32"/>
          <w:shd w:val="clear" w:color="auto" w:fill="FFFFFF"/>
          <w:lang w:val="en-US" w:eastAsia="zh-CN" w:bidi="ar"/>
        </w:rPr>
        <w:t>1.申请。当贷款企业贷款发生不良后，经合作金融机构按照规定确认为不良贷款的，合作金融机构应启动法律追索程序，并向管委会以书面形式提交代偿申请及相关材料。</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snapToGrid/>
          <w:color w:val="000000"/>
          <w:kern w:val="0"/>
          <w:sz w:val="32"/>
          <w:szCs w:val="32"/>
          <w:shd w:val="clear" w:color="auto" w:fill="FFFFFF"/>
          <w:lang w:val="en-US" w:eastAsia="zh-CN" w:bidi="ar"/>
        </w:rPr>
      </w:pPr>
      <w:r>
        <w:rPr>
          <w:rFonts w:hint="eastAsia" w:ascii="仿宋" w:hAnsi="仿宋" w:eastAsia="仿宋" w:cs="仿宋"/>
          <w:snapToGrid/>
          <w:color w:val="000000"/>
          <w:kern w:val="0"/>
          <w:sz w:val="32"/>
          <w:szCs w:val="32"/>
          <w:shd w:val="clear" w:color="auto" w:fill="FFFFFF"/>
          <w:lang w:val="en-US" w:eastAsia="zh-CN" w:bidi="ar"/>
        </w:rPr>
        <w:t>2.核实。生产力促进中心对代偿申请开展调查核实工作，并将核实结果报管委会审核</w:t>
      </w:r>
      <w:r>
        <w:rPr>
          <w:rFonts w:hint="eastAsia" w:ascii="仿宋" w:hAnsi="仿宋" w:eastAsia="仿宋" w:cs="仿宋"/>
          <w:b w:val="0"/>
          <w:bCs w:val="0"/>
          <w:snapToGrid/>
          <w:color w:val="000000"/>
          <w:kern w:val="0"/>
          <w:sz w:val="32"/>
          <w:szCs w:val="32"/>
          <w:shd w:val="clear" w:color="auto" w:fill="FFFFFF"/>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val="0"/>
          <w:bCs w:val="0"/>
          <w:snapToGrid/>
          <w:color w:val="000000"/>
          <w:kern w:val="0"/>
          <w:sz w:val="32"/>
          <w:szCs w:val="32"/>
          <w:shd w:val="clear" w:color="auto" w:fill="FFFFFF"/>
          <w:lang w:val="en-US" w:eastAsia="zh-CN" w:bidi="ar"/>
        </w:rPr>
        <w:t>3.审批。</w:t>
      </w:r>
      <w:r>
        <w:rPr>
          <w:rFonts w:hint="eastAsia" w:ascii="仿宋" w:hAnsi="仿宋" w:eastAsia="仿宋" w:cs="仿宋"/>
          <w:color w:val="000000"/>
          <w:kern w:val="0"/>
          <w:sz w:val="32"/>
          <w:szCs w:val="32"/>
          <w:lang w:val="en-US" w:eastAsia="zh-CN" w:bidi="ar"/>
        </w:rPr>
        <w:t>管委会成员单位市科技局向其他成员单位以征求意见的方式（必要时组织召开会议）对代偿项目、代偿金额等进行核定，并公布核定结果。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napToGrid/>
          <w:color w:val="000000"/>
          <w:kern w:val="0"/>
          <w:sz w:val="32"/>
          <w:szCs w:val="32"/>
          <w:shd w:val="clear" w:color="auto" w:fill="FFFFFF"/>
          <w:lang w:val="en-US" w:eastAsia="zh-CN" w:bidi="ar"/>
        </w:rPr>
      </w:pPr>
      <w:r>
        <w:rPr>
          <w:rFonts w:hint="eastAsia" w:ascii="仿宋" w:hAnsi="仿宋" w:eastAsia="仿宋" w:cs="仿宋"/>
          <w:b w:val="0"/>
          <w:bCs w:val="0"/>
          <w:snapToGrid/>
          <w:color w:val="000000"/>
          <w:kern w:val="0"/>
          <w:sz w:val="32"/>
          <w:szCs w:val="32"/>
          <w:shd w:val="clear" w:color="auto" w:fill="FFFFFF"/>
          <w:lang w:val="en-US" w:eastAsia="zh-CN" w:bidi="ar"/>
        </w:rPr>
        <w:t>4.代偿。生产力促进中心与合作银行根据核定结果完成代偿划拨手续。</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 w:val="0"/>
          <w:bCs w:val="0"/>
          <w:snapToGrid/>
          <w:color w:val="000000"/>
          <w:kern w:val="0"/>
          <w:sz w:val="32"/>
          <w:szCs w:val="32"/>
          <w:shd w:val="clear" w:color="auto" w:fill="FFFFFF"/>
          <w:lang w:val="en-US" w:eastAsia="zh-CN" w:bidi="ar"/>
        </w:rPr>
      </w:pPr>
      <w:r>
        <w:rPr>
          <w:rFonts w:hint="eastAsia" w:ascii="仿宋" w:hAnsi="仿宋" w:eastAsia="仿宋" w:cs="仿宋"/>
          <w:color w:val="000000"/>
          <w:kern w:val="0"/>
          <w:sz w:val="32"/>
          <w:szCs w:val="32"/>
          <w:shd w:val="clear" w:color="auto" w:fill="FFFFFF"/>
          <w:lang w:val="en-US" w:eastAsia="zh-CN" w:bidi="ar"/>
        </w:rPr>
        <w:t>5</w:t>
      </w:r>
      <w:r>
        <w:rPr>
          <w:rFonts w:hint="eastAsia" w:ascii="仿宋" w:hAnsi="仿宋" w:eastAsia="仿宋" w:cs="仿宋"/>
          <w:snapToGrid/>
          <w:color w:val="000000"/>
          <w:kern w:val="0"/>
          <w:sz w:val="32"/>
          <w:szCs w:val="32"/>
          <w:shd w:val="clear" w:color="auto" w:fill="FFFFFF"/>
          <w:lang w:val="en-US" w:eastAsia="zh-CN" w:bidi="ar"/>
        </w:rPr>
        <w:t>.追偿。</w:t>
      </w:r>
      <w:r>
        <w:rPr>
          <w:rFonts w:hint="eastAsia" w:ascii="仿宋" w:hAnsi="仿宋" w:eastAsia="仿宋" w:cs="仿宋"/>
          <w:snapToGrid/>
          <w:color w:val="000000"/>
          <w:kern w:val="0"/>
          <w:sz w:val="32"/>
          <w:szCs w:val="32"/>
          <w:highlight w:val="none"/>
          <w:shd w:val="clear" w:color="auto" w:fill="FFFFFF"/>
          <w:lang w:val="en-US" w:eastAsia="zh-CN" w:bidi="ar"/>
        </w:rPr>
        <w:t>合作金融机构</w:t>
      </w:r>
      <w:r>
        <w:rPr>
          <w:rFonts w:hint="eastAsia" w:ascii="仿宋" w:hAnsi="仿宋" w:eastAsia="仿宋" w:cs="仿宋"/>
          <w:color w:val="000000"/>
          <w:kern w:val="0"/>
          <w:sz w:val="32"/>
          <w:szCs w:val="32"/>
          <w:shd w:val="clear" w:color="auto" w:fill="FFFFFF"/>
          <w:lang w:bidi="ar"/>
        </w:rPr>
        <w:t>负责依据合同</w:t>
      </w:r>
      <w:r>
        <w:rPr>
          <w:rFonts w:hint="eastAsia" w:ascii="仿宋" w:hAnsi="仿宋" w:eastAsia="仿宋" w:cs="仿宋"/>
          <w:snapToGrid/>
          <w:color w:val="000000"/>
          <w:kern w:val="0"/>
          <w:sz w:val="32"/>
          <w:szCs w:val="32"/>
          <w:shd w:val="clear" w:color="auto" w:fill="FFFFFF"/>
          <w:lang w:val="en-US" w:eastAsia="zh-CN" w:bidi="ar"/>
        </w:rPr>
        <w:t>采取追讨、清偿或仲裁、诉讼等法律手段进行追偿，</w:t>
      </w:r>
      <w:r>
        <w:rPr>
          <w:rFonts w:hint="eastAsia" w:ascii="仿宋" w:hAnsi="仿宋" w:eastAsia="仿宋" w:cs="仿宋"/>
          <w:color w:val="000000"/>
          <w:kern w:val="0"/>
          <w:sz w:val="32"/>
          <w:szCs w:val="32"/>
          <w:shd w:val="clear" w:color="auto" w:fill="FFFFFF"/>
          <w:lang w:bidi="ar"/>
        </w:rPr>
        <w:t>依法追偿所得</w:t>
      </w:r>
      <w:r>
        <w:rPr>
          <w:rFonts w:hint="eastAsia" w:ascii="仿宋" w:hAnsi="仿宋" w:eastAsia="仿宋" w:cs="仿宋"/>
          <w:snapToGrid/>
          <w:color w:val="000000"/>
          <w:kern w:val="0"/>
          <w:sz w:val="32"/>
          <w:szCs w:val="32"/>
          <w:shd w:val="clear" w:color="auto" w:fill="FFFFFF"/>
          <w:lang w:val="en-US" w:eastAsia="zh-CN" w:bidi="ar"/>
        </w:rPr>
        <w:t>在抵扣追偿费用后，按照“协定的比例承担损失的原则”进行清算，先</w:t>
      </w:r>
      <w:r>
        <w:rPr>
          <w:rFonts w:hint="eastAsia" w:ascii="仿宋" w:hAnsi="仿宋" w:eastAsia="仿宋" w:cs="仿宋"/>
          <w:b w:val="0"/>
          <w:bCs w:val="0"/>
          <w:snapToGrid/>
          <w:color w:val="000000"/>
          <w:kern w:val="0"/>
          <w:sz w:val="32"/>
          <w:szCs w:val="32"/>
          <w:shd w:val="clear" w:color="auto" w:fill="FFFFFF"/>
          <w:lang w:val="en-US" w:eastAsia="zh-CN" w:bidi="ar"/>
        </w:rPr>
        <w:t>回补风险准备金与合作金融机构损失，多余处置价款退还企业。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snapToGrid/>
          <w:color w:val="000000"/>
          <w:kern w:val="0"/>
          <w:sz w:val="32"/>
          <w:szCs w:val="32"/>
          <w:shd w:val="clear" w:color="auto" w:fill="FFFFFF"/>
          <w:lang w:val="en-US" w:eastAsia="zh-CN" w:bidi="ar"/>
        </w:rPr>
      </w:pPr>
      <w:r>
        <w:rPr>
          <w:rFonts w:hint="eastAsia" w:ascii="仿宋" w:hAnsi="仿宋" w:eastAsia="仿宋" w:cs="仿宋"/>
          <w:b w:val="0"/>
          <w:bCs w:val="0"/>
          <w:snapToGrid/>
          <w:color w:val="000000"/>
          <w:kern w:val="0"/>
          <w:sz w:val="32"/>
          <w:szCs w:val="32"/>
          <w:shd w:val="clear" w:color="auto" w:fill="FFFFFF"/>
          <w:lang w:val="en-US" w:eastAsia="zh-CN" w:bidi="ar"/>
        </w:rPr>
        <w:t>6.确认。经法院依法处置贷款抵质押物、并对借款人和担保人强制执行后，借款人和</w:t>
      </w:r>
      <w:r>
        <w:rPr>
          <w:rFonts w:hint="eastAsia" w:ascii="仿宋" w:hAnsi="仿宋" w:eastAsia="仿宋" w:cs="仿宋"/>
          <w:snapToGrid/>
          <w:color w:val="000000"/>
          <w:kern w:val="0"/>
          <w:sz w:val="32"/>
          <w:szCs w:val="32"/>
          <w:shd w:val="clear" w:color="auto" w:fill="FFFFFF"/>
          <w:lang w:val="en-US" w:eastAsia="zh-CN" w:bidi="ar"/>
        </w:rPr>
        <w:t>担保人均无可再执行财产或法院裁定执行程序终结或终止（中止）后，仍无法收回的贷款本息确认为不良贷款的净损失，由管委会核销项目及金额，核销贷款准备金损失部分。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3" w:firstLineChars="200"/>
        <w:jc w:val="both"/>
        <w:textAlignment w:val="auto"/>
        <w:outlineLvl w:val="9"/>
        <w:rPr>
          <w:rFonts w:hint="eastAsia" w:ascii="仿宋" w:hAnsi="仿宋" w:eastAsia="仿宋" w:cs="仿宋"/>
          <w:b w:val="0"/>
          <w:bCs/>
          <w:snapToGrid/>
          <w:color w:val="000000"/>
          <w:kern w:val="0"/>
          <w:sz w:val="32"/>
          <w:szCs w:val="32"/>
          <w:shd w:val="clear" w:color="auto" w:fill="FFFFFF"/>
          <w:lang w:val="en-US" w:eastAsia="zh-CN" w:bidi="ar"/>
        </w:rPr>
      </w:pPr>
      <w:r>
        <w:rPr>
          <w:rFonts w:hint="eastAsia" w:ascii="仿宋" w:hAnsi="仿宋" w:eastAsia="仿宋" w:cs="仿宋"/>
          <w:b/>
          <w:bCs w:val="0"/>
          <w:snapToGrid/>
          <w:color w:val="000000"/>
          <w:kern w:val="0"/>
          <w:sz w:val="32"/>
          <w:szCs w:val="32"/>
          <w:shd w:val="clear" w:color="auto" w:fill="FFFFFF"/>
          <w:lang w:val="en-US" w:eastAsia="zh-CN" w:bidi="ar"/>
        </w:rPr>
        <w:t xml:space="preserve">第十八条 </w:t>
      </w:r>
      <w:r>
        <w:rPr>
          <w:rFonts w:hint="eastAsia" w:ascii="仿宋" w:hAnsi="仿宋" w:eastAsia="仿宋" w:cs="仿宋"/>
          <w:b w:val="0"/>
          <w:bCs/>
          <w:snapToGrid/>
          <w:color w:val="000000"/>
          <w:kern w:val="0"/>
          <w:sz w:val="32"/>
          <w:szCs w:val="32"/>
          <w:shd w:val="clear" w:color="auto" w:fill="FFFFFF"/>
          <w:lang w:val="en-US" w:eastAsia="zh-CN" w:bidi="ar"/>
        </w:rPr>
        <w:t>监督与管理</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Cs/>
          <w:snapToGrid/>
          <w:color w:val="000000"/>
          <w:kern w:val="0"/>
          <w:sz w:val="32"/>
          <w:szCs w:val="32"/>
          <w:shd w:val="clear" w:color="auto" w:fill="FFFFFF"/>
          <w:lang w:val="en-US" w:eastAsia="zh-CN" w:bidi="ar"/>
        </w:rPr>
      </w:pPr>
      <w:r>
        <w:rPr>
          <w:rFonts w:hint="eastAsia" w:ascii="仿宋" w:hAnsi="仿宋" w:eastAsia="仿宋" w:cs="仿宋"/>
          <w:b w:val="0"/>
          <w:bCs/>
          <w:snapToGrid/>
          <w:color w:val="000000"/>
          <w:kern w:val="0"/>
          <w:sz w:val="32"/>
          <w:szCs w:val="32"/>
          <w:shd w:val="clear" w:color="auto" w:fill="FFFFFF"/>
          <w:lang w:val="en-US" w:eastAsia="zh-CN" w:bidi="ar"/>
        </w:rPr>
        <w:t>（一）</w:t>
      </w:r>
      <w:r>
        <w:rPr>
          <w:rFonts w:hint="eastAsia" w:ascii="仿宋" w:hAnsi="仿宋" w:eastAsia="仿宋" w:cs="仿宋"/>
          <w:bCs/>
          <w:snapToGrid/>
          <w:color w:val="000000"/>
          <w:kern w:val="0"/>
          <w:sz w:val="32"/>
          <w:szCs w:val="32"/>
          <w:shd w:val="clear" w:color="auto" w:fill="FFFFFF"/>
          <w:lang w:val="en-US" w:eastAsia="zh-CN" w:bidi="ar"/>
        </w:rPr>
        <w:t>管委会负责风险准备金使用的监督，建立绩效评价制度，对使用情况进行绩效评价</w:t>
      </w:r>
      <w:r>
        <w:rPr>
          <w:rFonts w:hint="eastAsia" w:ascii="仿宋" w:hAnsi="仿宋" w:eastAsia="仿宋" w:cs="仿宋"/>
          <w:color w:val="000000"/>
          <w:kern w:val="0"/>
          <w:sz w:val="32"/>
          <w:szCs w:val="32"/>
          <w:shd w:val="clear" w:color="auto" w:fill="FFFFFF"/>
          <w:lang w:bidi="ar"/>
        </w:rPr>
        <w:t>，并根据合作金融机构的</w:t>
      </w:r>
      <w:r>
        <w:rPr>
          <w:rFonts w:hint="eastAsia" w:ascii="仿宋" w:hAnsi="仿宋" w:eastAsia="仿宋" w:cs="仿宋"/>
          <w:color w:val="000000"/>
          <w:kern w:val="0"/>
          <w:sz w:val="32"/>
          <w:szCs w:val="32"/>
          <w:shd w:val="clear" w:color="auto" w:fill="FFFFFF"/>
          <w:lang w:eastAsia="zh-CN" w:bidi="ar"/>
        </w:rPr>
        <w:t>科技信贷开展</w:t>
      </w:r>
      <w:r>
        <w:rPr>
          <w:rFonts w:hint="eastAsia" w:ascii="仿宋" w:hAnsi="仿宋" w:eastAsia="仿宋" w:cs="仿宋"/>
          <w:color w:val="000000"/>
          <w:kern w:val="0"/>
          <w:sz w:val="32"/>
          <w:szCs w:val="32"/>
          <w:shd w:val="clear" w:color="auto" w:fill="FFFFFF"/>
          <w:lang w:bidi="ar"/>
        </w:rPr>
        <w:t>情况调整其风险准备金存放额度</w:t>
      </w:r>
      <w:r>
        <w:rPr>
          <w:rFonts w:hint="eastAsia" w:ascii="仿宋" w:hAnsi="仿宋" w:eastAsia="仿宋" w:cs="仿宋"/>
          <w:bCs/>
          <w:snapToGrid/>
          <w:color w:val="000000"/>
          <w:kern w:val="0"/>
          <w:sz w:val="32"/>
          <w:szCs w:val="32"/>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Cs/>
          <w:snapToGrid/>
          <w:color w:val="000000"/>
          <w:kern w:val="0"/>
          <w:sz w:val="32"/>
          <w:szCs w:val="32"/>
          <w:shd w:val="clear" w:color="auto" w:fill="FFFFFF"/>
          <w:lang w:val="en-US" w:eastAsia="zh-CN" w:bidi="ar"/>
        </w:rPr>
      </w:pPr>
      <w:r>
        <w:rPr>
          <w:rFonts w:hint="eastAsia" w:ascii="仿宋" w:hAnsi="仿宋" w:eastAsia="仿宋" w:cs="仿宋"/>
          <w:bCs/>
          <w:snapToGrid/>
          <w:color w:val="000000"/>
          <w:kern w:val="0"/>
          <w:sz w:val="32"/>
          <w:szCs w:val="32"/>
          <w:shd w:val="clear" w:color="auto" w:fill="FFFFFF"/>
          <w:lang w:val="en-US" w:eastAsia="zh-CN" w:bidi="ar"/>
        </w:rPr>
        <w:t>（二）对于恶意逃避债务导致风险准备金和合作金融机构贷款损失的企业，按有关法律追究责任。</w:t>
      </w:r>
    </w:p>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Cs/>
          <w:snapToGrid/>
          <w:color w:val="000000"/>
          <w:kern w:val="0"/>
          <w:sz w:val="32"/>
          <w:szCs w:val="32"/>
          <w:shd w:val="clear" w:color="auto" w:fill="FFFFFF"/>
          <w:lang w:val="en-US" w:eastAsia="zh-CN" w:bidi="ar"/>
        </w:rPr>
      </w:pPr>
      <w:r>
        <w:rPr>
          <w:rFonts w:hint="eastAsia" w:ascii="仿宋" w:hAnsi="仿宋" w:eastAsia="仿宋" w:cs="仿宋"/>
          <w:snapToGrid/>
          <w:color w:val="000000"/>
          <w:kern w:val="0"/>
          <w:sz w:val="32"/>
          <w:szCs w:val="32"/>
          <w:shd w:val="clear" w:color="auto" w:fill="FFFFFF"/>
          <w:lang w:val="en-US" w:eastAsia="zh-CN" w:bidi="ar"/>
        </w:rPr>
        <w:t>合作银行等金融机构负责对贷款及贷款企业进行监控，及时发现存在问题，防止出现贷款风险。当企业发生逾期</w:t>
      </w:r>
      <w:r>
        <w:rPr>
          <w:rFonts w:hint="eastAsia" w:ascii="仿宋" w:hAnsi="仿宋" w:eastAsia="仿宋" w:cs="仿宋"/>
          <w:bCs/>
          <w:snapToGrid/>
          <w:color w:val="000000"/>
          <w:kern w:val="0"/>
          <w:sz w:val="32"/>
          <w:szCs w:val="32"/>
          <w:shd w:val="clear" w:color="auto" w:fill="FFFFFF"/>
          <w:lang w:val="en-US" w:eastAsia="zh-CN" w:bidi="ar"/>
        </w:rPr>
        <w:t>不能按时偿还时，合作银行未在发生风险的30日内向管委会作出书面汇报的，管委会有权不对该笔贷款提供风险代偿。</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auto"/>
        <w:outlineLvl w:val="9"/>
        <w:rPr>
          <w:rFonts w:hint="eastAsia" w:ascii="仿宋" w:hAnsi="仿宋" w:eastAsia="仿宋" w:cs="仿宋"/>
          <w:bCs/>
          <w:color w:val="000000"/>
          <w:kern w:val="0"/>
          <w:sz w:val="32"/>
          <w:szCs w:val="32"/>
          <w:shd w:val="clear" w:color="auto" w:fill="FFFFFF"/>
          <w:lang w:val="en-US" w:bidi="ar"/>
        </w:rPr>
      </w:pPr>
      <w:r>
        <w:rPr>
          <w:rFonts w:hint="eastAsia" w:ascii="仿宋" w:hAnsi="仿宋" w:eastAsia="仿宋" w:cs="仿宋"/>
          <w:b w:val="0"/>
          <w:bCs/>
          <w:snapToGrid/>
          <w:color w:val="000000"/>
          <w:kern w:val="0"/>
          <w:sz w:val="32"/>
          <w:szCs w:val="32"/>
          <w:shd w:val="clear" w:color="auto" w:fill="FFFFFF"/>
          <w:lang w:val="en-US" w:eastAsia="zh-CN" w:bidi="ar"/>
        </w:rPr>
        <w:t>（四）</w:t>
      </w:r>
      <w:r>
        <w:rPr>
          <w:rFonts w:hint="eastAsia" w:ascii="仿宋" w:hAnsi="仿宋" w:eastAsia="仿宋" w:cs="仿宋"/>
          <w:bCs/>
          <w:snapToGrid/>
          <w:color w:val="000000"/>
          <w:kern w:val="0"/>
          <w:sz w:val="32"/>
          <w:szCs w:val="32"/>
          <w:shd w:val="clear" w:color="auto" w:fill="FFFFFF"/>
          <w:lang w:val="en-US" w:eastAsia="zh-CN" w:bidi="ar"/>
        </w:rPr>
        <w:t>贷款企业违反财经纪律、提供虚假信息、骗取风险准备金的行为，</w:t>
      </w:r>
      <w:r>
        <w:rPr>
          <w:rFonts w:hint="eastAsia" w:ascii="仿宋" w:hAnsi="仿宋" w:eastAsia="仿宋" w:cs="仿宋"/>
          <w:bCs/>
          <w:snapToGrid/>
          <w:color w:val="000000"/>
          <w:kern w:val="0"/>
          <w:sz w:val="32"/>
          <w:szCs w:val="32"/>
          <w:highlight w:val="none"/>
          <w:shd w:val="clear" w:color="auto" w:fill="FFFFFF"/>
          <w:lang w:val="en-US" w:eastAsia="zh-CN" w:bidi="ar"/>
        </w:rPr>
        <w:t>管委会</w:t>
      </w:r>
      <w:r>
        <w:rPr>
          <w:rFonts w:hint="eastAsia" w:ascii="仿宋" w:hAnsi="仿宋" w:eastAsia="仿宋" w:cs="仿宋"/>
          <w:bCs/>
          <w:snapToGrid/>
          <w:color w:val="000000"/>
          <w:kern w:val="0"/>
          <w:sz w:val="32"/>
          <w:szCs w:val="32"/>
          <w:shd w:val="clear" w:color="auto" w:fill="FFFFFF"/>
          <w:lang w:val="en-US" w:eastAsia="zh-CN" w:bidi="ar"/>
        </w:rPr>
        <w:t>和合作金融机构根据实际情况将贷款企业及责任人列入人民银行征信黑名单</w:t>
      </w:r>
      <w:r>
        <w:rPr>
          <w:rFonts w:hint="eastAsia" w:ascii="仿宋" w:hAnsi="仿宋" w:eastAsia="仿宋" w:cs="仿宋"/>
          <w:snapToGrid/>
          <w:color w:val="000000"/>
          <w:kern w:val="0"/>
          <w:sz w:val="32"/>
          <w:szCs w:val="32"/>
          <w:shd w:val="clear" w:color="auto" w:fill="FFFFFF"/>
          <w:lang w:val="en-US" w:eastAsia="zh-CN" w:bidi="ar"/>
        </w:rPr>
        <w:t>，</w:t>
      </w:r>
      <w:r>
        <w:rPr>
          <w:rFonts w:hint="eastAsia" w:ascii="仿宋" w:hAnsi="仿宋" w:eastAsia="仿宋" w:cs="仿宋"/>
          <w:snapToGrid/>
          <w:color w:val="000000"/>
          <w:kern w:val="0"/>
          <w:sz w:val="32"/>
          <w:szCs w:val="32"/>
          <w:highlight w:val="none"/>
          <w:shd w:val="clear" w:color="auto" w:fill="FFFFFF"/>
          <w:lang w:val="en-US" w:eastAsia="zh-CN" w:bidi="ar"/>
        </w:rPr>
        <w:t>并在</w:t>
      </w:r>
      <w:r>
        <w:rPr>
          <w:rFonts w:hint="eastAsia" w:ascii="仿宋" w:hAnsi="仿宋" w:eastAsia="仿宋" w:cs="仿宋"/>
          <w:snapToGrid/>
          <w:color w:val="000000"/>
          <w:kern w:val="0"/>
          <w:sz w:val="32"/>
          <w:szCs w:val="32"/>
          <w:shd w:val="clear" w:color="auto" w:fill="FFFFFF"/>
          <w:lang w:val="en-US" w:eastAsia="zh-CN" w:bidi="ar"/>
        </w:rPr>
        <w:t>3年内不得重新申请</w:t>
      </w:r>
      <w:r>
        <w:rPr>
          <w:rFonts w:hint="eastAsia" w:ascii="仿宋" w:hAnsi="仿宋" w:eastAsia="仿宋" w:cs="仿宋"/>
          <w:bCs/>
          <w:snapToGrid/>
          <w:color w:val="000000"/>
          <w:kern w:val="0"/>
          <w:sz w:val="32"/>
          <w:szCs w:val="32"/>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jc w:val="center"/>
        <w:textAlignment w:val="auto"/>
        <w:outlineLvl w:val="9"/>
        <w:rPr>
          <w:rFonts w:hint="eastAsia" w:ascii="仿宋" w:hAnsi="仿宋" w:eastAsia="仿宋" w:cs="仿宋"/>
          <w:b/>
          <w:snapToGrid/>
          <w:color w:val="00000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jc w:val="center"/>
        <w:textAlignment w:val="auto"/>
        <w:outlineLvl w:val="9"/>
        <w:rPr>
          <w:rFonts w:hint="eastAsia" w:ascii="方正黑体_GBK" w:hAnsi="方正黑体_GBK" w:eastAsia="方正黑体_GBK" w:cs="方正黑体_GBK"/>
          <w:b/>
          <w:snapToGrid/>
          <w:color w:val="000000"/>
          <w:kern w:val="0"/>
          <w:sz w:val="32"/>
          <w:szCs w:val="32"/>
          <w:shd w:val="clear" w:color="auto" w:fill="FFFFFF"/>
          <w:lang w:val="en-US" w:eastAsia="zh-CN" w:bidi="ar"/>
        </w:rPr>
      </w:pPr>
      <w:r>
        <w:rPr>
          <w:rFonts w:hint="eastAsia" w:ascii="方正黑体_GBK" w:hAnsi="方正黑体_GBK" w:eastAsia="方正黑体_GBK" w:cs="方正黑体_GBK"/>
          <w:b/>
          <w:snapToGrid/>
          <w:color w:val="000000"/>
          <w:kern w:val="0"/>
          <w:sz w:val="32"/>
          <w:szCs w:val="32"/>
          <w:shd w:val="clear" w:color="auto" w:fill="FFFFFF"/>
          <w:lang w:val="en-US" w:eastAsia="zh-CN" w:bidi="ar"/>
        </w:rPr>
        <w:t>第七章  附则</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3" w:firstLineChars="200"/>
        <w:jc w:val="both"/>
        <w:textAlignment w:val="auto"/>
        <w:outlineLvl w:val="9"/>
        <w:rPr>
          <w:rFonts w:hint="eastAsia" w:ascii="仿宋" w:hAnsi="仿宋" w:eastAsia="仿宋" w:cs="仿宋"/>
          <w:b w:val="0"/>
          <w:bCs w:val="0"/>
          <w:snapToGrid/>
          <w:color w:val="000000"/>
          <w:kern w:val="0"/>
          <w:sz w:val="32"/>
          <w:szCs w:val="32"/>
          <w:shd w:val="clear" w:color="auto" w:fill="FFFFFF"/>
          <w:lang w:val="en-US" w:eastAsia="zh-CN" w:bidi="ar"/>
        </w:rPr>
      </w:pPr>
      <w:r>
        <w:rPr>
          <w:rFonts w:hint="eastAsia" w:ascii="仿宋" w:hAnsi="仿宋" w:eastAsia="仿宋" w:cs="仿宋"/>
          <w:b/>
          <w:bCs/>
          <w:snapToGrid/>
          <w:color w:val="000000"/>
          <w:kern w:val="0"/>
          <w:sz w:val="32"/>
          <w:szCs w:val="32"/>
          <w:shd w:val="clear" w:color="auto" w:fill="FFFFFF"/>
          <w:lang w:val="en-US" w:eastAsia="zh-CN" w:bidi="ar"/>
        </w:rPr>
        <w:t>第十九条</w:t>
      </w:r>
      <w:r>
        <w:rPr>
          <w:rFonts w:hint="eastAsia" w:ascii="仿宋" w:hAnsi="仿宋" w:eastAsia="仿宋" w:cs="仿宋"/>
          <w:bCs w:val="0"/>
          <w:snapToGrid/>
          <w:color w:val="000000"/>
          <w:kern w:val="0"/>
          <w:sz w:val="32"/>
          <w:szCs w:val="32"/>
          <w:shd w:val="clear" w:color="auto" w:fill="FFFFFF"/>
          <w:lang w:val="en-US" w:eastAsia="zh-CN" w:bidi="ar"/>
        </w:rPr>
        <w:t xml:space="preserve"> </w:t>
      </w:r>
      <w:r>
        <w:rPr>
          <w:rFonts w:hint="eastAsia" w:ascii="仿宋" w:hAnsi="仿宋" w:eastAsia="仿宋" w:cs="仿宋"/>
          <w:b w:val="0"/>
          <w:bCs w:val="0"/>
          <w:snapToGrid/>
          <w:color w:val="000000"/>
          <w:kern w:val="0"/>
          <w:sz w:val="32"/>
          <w:szCs w:val="32"/>
          <w:shd w:val="clear" w:color="auto" w:fill="FFFFFF"/>
          <w:lang w:val="en-US" w:eastAsia="zh-CN" w:bidi="ar"/>
        </w:rPr>
        <w:t>本办法由市科技局、市财政局负责解释。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napToGrid/>
          <w:color w:val="000000"/>
          <w:kern w:val="0"/>
          <w:sz w:val="32"/>
          <w:szCs w:val="32"/>
          <w:shd w:val="clear" w:color="auto" w:fill="FFFFFF"/>
          <w:lang w:val="en-US" w:eastAsia="zh-CN" w:bidi="ar"/>
        </w:rPr>
        <w:t xml:space="preserve">第二十条 </w:t>
      </w:r>
      <w:r>
        <w:rPr>
          <w:rFonts w:hint="eastAsia" w:ascii="仿宋" w:hAnsi="仿宋" w:eastAsia="仿宋" w:cs="仿宋"/>
          <w:bCs/>
          <w:snapToGrid/>
          <w:color w:val="000000"/>
          <w:kern w:val="0"/>
          <w:sz w:val="32"/>
          <w:szCs w:val="32"/>
          <w:shd w:val="clear" w:color="auto" w:fill="FFFFFF"/>
          <w:lang w:val="en-US" w:eastAsia="zh-CN" w:bidi="ar"/>
        </w:rPr>
        <w:t>本办法自发布之日起30日后实施，有效期5年，</w:t>
      </w:r>
      <w:r>
        <w:rPr>
          <w:rFonts w:hint="eastAsia" w:ascii="仿宋" w:hAnsi="仿宋" w:eastAsia="仿宋" w:cs="仿宋"/>
          <w:bCs/>
          <w:color w:val="000000"/>
          <w:kern w:val="0"/>
          <w:sz w:val="32"/>
          <w:szCs w:val="32"/>
          <w:shd w:val="clear" w:color="auto" w:fill="FFFFFF"/>
          <w:lang w:val="en-US" w:eastAsia="zh-CN" w:bidi="ar"/>
        </w:rPr>
        <w:t>2021</w:t>
      </w:r>
      <w:r>
        <w:rPr>
          <w:rFonts w:hint="eastAsia" w:ascii="仿宋" w:hAnsi="仿宋" w:eastAsia="仿宋" w:cs="仿宋"/>
          <w:bCs/>
          <w:color w:val="000000"/>
          <w:kern w:val="0"/>
          <w:sz w:val="32"/>
          <w:szCs w:val="32"/>
          <w:shd w:val="clear" w:color="auto" w:fill="FFFFFF"/>
          <w:lang w:bidi="ar"/>
        </w:rPr>
        <w:t>年</w:t>
      </w:r>
      <w:r>
        <w:rPr>
          <w:rFonts w:hint="eastAsia" w:ascii="仿宋" w:hAnsi="仿宋" w:eastAsia="仿宋" w:cs="仿宋"/>
          <w:bCs/>
          <w:color w:val="000000"/>
          <w:kern w:val="0"/>
          <w:sz w:val="32"/>
          <w:szCs w:val="32"/>
          <w:shd w:val="clear" w:color="auto" w:fill="FFFFFF"/>
          <w:lang w:val="en-US" w:eastAsia="zh-CN" w:bidi="ar"/>
        </w:rPr>
        <w:t xml:space="preserve"> </w:t>
      </w:r>
      <w:r>
        <w:rPr>
          <w:rFonts w:hint="eastAsia" w:ascii="仿宋" w:hAnsi="仿宋" w:eastAsia="仿宋" w:cs="仿宋"/>
          <w:bCs/>
          <w:color w:val="000000"/>
          <w:kern w:val="0"/>
          <w:sz w:val="32"/>
          <w:szCs w:val="32"/>
          <w:shd w:val="clear" w:color="auto" w:fill="FFFFFF"/>
          <w:lang w:bidi="ar"/>
        </w:rPr>
        <w:t>月</w:t>
      </w:r>
      <w:r>
        <w:rPr>
          <w:rFonts w:hint="eastAsia" w:ascii="仿宋" w:hAnsi="仿宋" w:eastAsia="仿宋" w:cs="仿宋"/>
          <w:bCs/>
          <w:color w:val="000000"/>
          <w:kern w:val="0"/>
          <w:sz w:val="32"/>
          <w:szCs w:val="32"/>
          <w:shd w:val="clear" w:color="auto" w:fill="FFFFFF"/>
          <w:lang w:val="en-US" w:eastAsia="zh-CN" w:bidi="ar"/>
        </w:rPr>
        <w:t xml:space="preserve"> </w:t>
      </w:r>
      <w:r>
        <w:rPr>
          <w:rFonts w:hint="eastAsia" w:ascii="仿宋" w:hAnsi="仿宋" w:eastAsia="仿宋" w:cs="仿宋"/>
          <w:bCs/>
          <w:color w:val="000000"/>
          <w:kern w:val="0"/>
          <w:sz w:val="32"/>
          <w:szCs w:val="32"/>
          <w:shd w:val="clear" w:color="auto" w:fill="FFFFFF"/>
          <w:lang w:bidi="ar"/>
        </w:rPr>
        <w:t>日印发的《河源市联合科技信贷风险准备金管理办法》（河</w:t>
      </w:r>
      <w:r>
        <w:rPr>
          <w:rFonts w:hint="eastAsia" w:ascii="仿宋" w:hAnsi="仿宋" w:eastAsia="仿宋" w:cs="仿宋"/>
          <w:bCs/>
          <w:color w:val="000000"/>
          <w:kern w:val="0"/>
          <w:sz w:val="32"/>
          <w:szCs w:val="32"/>
          <w:shd w:val="clear" w:color="auto" w:fill="FFFFFF"/>
          <w:lang w:eastAsia="zh-CN" w:bidi="ar"/>
        </w:rPr>
        <w:t>科</w:t>
      </w:r>
      <w:r>
        <w:rPr>
          <w:rFonts w:hint="eastAsia" w:ascii="仿宋" w:hAnsi="仿宋" w:eastAsia="仿宋" w:cs="仿宋"/>
          <w:bCs/>
          <w:color w:val="000000"/>
          <w:kern w:val="0"/>
          <w:sz w:val="32"/>
          <w:szCs w:val="32"/>
          <w:shd w:val="clear" w:color="auto" w:fill="FFFFFF"/>
          <w:lang w:bidi="ar"/>
        </w:rPr>
        <w:t>〔20</w:t>
      </w:r>
      <w:r>
        <w:rPr>
          <w:rFonts w:hint="eastAsia" w:ascii="仿宋" w:hAnsi="仿宋" w:eastAsia="仿宋" w:cs="仿宋"/>
          <w:bCs/>
          <w:color w:val="000000"/>
          <w:kern w:val="0"/>
          <w:sz w:val="32"/>
          <w:szCs w:val="32"/>
          <w:shd w:val="clear" w:color="auto" w:fill="FFFFFF"/>
          <w:lang w:val="en-US" w:eastAsia="zh-CN" w:bidi="ar"/>
        </w:rPr>
        <w:t>21</w:t>
      </w:r>
      <w:r>
        <w:rPr>
          <w:rFonts w:hint="eastAsia" w:ascii="仿宋" w:hAnsi="仿宋" w:eastAsia="仿宋" w:cs="仿宋"/>
          <w:bCs/>
          <w:color w:val="000000"/>
          <w:kern w:val="0"/>
          <w:sz w:val="32"/>
          <w:szCs w:val="32"/>
          <w:shd w:val="clear" w:color="auto" w:fill="FFFFFF"/>
          <w:lang w:bidi="ar"/>
        </w:rPr>
        <w:t>〕</w:t>
      </w:r>
      <w:r>
        <w:rPr>
          <w:rFonts w:hint="eastAsia" w:ascii="仿宋" w:hAnsi="仿宋" w:eastAsia="仿宋" w:cs="仿宋"/>
          <w:bCs/>
          <w:color w:val="000000"/>
          <w:kern w:val="0"/>
          <w:sz w:val="32"/>
          <w:szCs w:val="32"/>
          <w:shd w:val="clear" w:color="auto" w:fill="FFFFFF"/>
          <w:lang w:val="en-US" w:eastAsia="zh-CN" w:bidi="ar"/>
        </w:rPr>
        <w:t>2</w:t>
      </w:r>
      <w:r>
        <w:rPr>
          <w:rFonts w:hint="eastAsia" w:ascii="仿宋" w:hAnsi="仿宋" w:eastAsia="仿宋" w:cs="仿宋"/>
          <w:bCs/>
          <w:color w:val="000000"/>
          <w:kern w:val="0"/>
          <w:sz w:val="32"/>
          <w:szCs w:val="32"/>
          <w:shd w:val="clear" w:color="auto" w:fill="FFFFFF"/>
          <w:lang w:bidi="ar"/>
        </w:rPr>
        <w:t>号）</w:t>
      </w:r>
      <w:r>
        <w:rPr>
          <w:rFonts w:hint="eastAsia" w:ascii="仿宋" w:hAnsi="仿宋" w:eastAsia="仿宋" w:cs="仿宋"/>
          <w:bCs/>
          <w:color w:val="000000"/>
          <w:kern w:val="0"/>
          <w:sz w:val="32"/>
          <w:szCs w:val="32"/>
          <w:shd w:val="clear" w:color="auto" w:fill="FFFFFF"/>
          <w:lang w:eastAsia="zh-CN" w:bidi="ar"/>
        </w:rPr>
        <w:t>届时</w:t>
      </w:r>
      <w:r>
        <w:rPr>
          <w:rFonts w:hint="eastAsia" w:ascii="仿宋" w:hAnsi="仿宋" w:eastAsia="仿宋" w:cs="仿宋"/>
          <w:bCs/>
          <w:color w:val="000000"/>
          <w:kern w:val="0"/>
          <w:sz w:val="32"/>
          <w:szCs w:val="32"/>
          <w:shd w:val="clear" w:color="auto" w:fill="FFFFFF"/>
          <w:lang w:bidi="ar"/>
        </w:rPr>
        <w:t>废止</w:t>
      </w:r>
      <w:r>
        <w:rPr>
          <w:rFonts w:hint="eastAsia" w:ascii="仿宋" w:hAnsi="仿宋" w:eastAsia="仿宋" w:cs="仿宋"/>
          <w:bCs/>
          <w:color w:val="000000"/>
          <w:kern w:val="0"/>
          <w:sz w:val="32"/>
          <w:szCs w:val="32"/>
          <w:shd w:val="clear" w:color="auto" w:fill="FFFFFF"/>
          <w:lang w:eastAsia="zh-CN" w:bidi="ar"/>
        </w:rPr>
        <w:t>。</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612F8"/>
    <w:multiLevelType w:val="singleLevel"/>
    <w:tmpl w:val="C73612F8"/>
    <w:lvl w:ilvl="0" w:tentative="0">
      <w:start w:val="4"/>
      <w:numFmt w:val="chineseCounting"/>
      <w:suff w:val="space"/>
      <w:lvlText w:val="第%1章"/>
      <w:lvlJc w:val="left"/>
      <w:rPr>
        <w:rFonts w:hint="eastAsia" w:ascii="方正黑体_GBK" w:hAnsi="方正黑体_GBK" w:eastAsia="方正黑体_GBK" w:cs="方正黑体_GBK"/>
      </w:rPr>
    </w:lvl>
  </w:abstractNum>
  <w:abstractNum w:abstractNumId="1">
    <w:nsid w:val="D0C77531"/>
    <w:multiLevelType w:val="singleLevel"/>
    <w:tmpl w:val="D0C77531"/>
    <w:lvl w:ilvl="0" w:tentative="0">
      <w:start w:val="2"/>
      <w:numFmt w:val="chineseCounting"/>
      <w:suff w:val="nothing"/>
      <w:lvlText w:val="（%1）"/>
      <w:lvlJc w:val="left"/>
      <w:rPr>
        <w:rFonts w:hint="eastAsia"/>
      </w:rPr>
    </w:lvl>
  </w:abstractNum>
  <w:abstractNum w:abstractNumId="2">
    <w:nsid w:val="35EDC4D5"/>
    <w:multiLevelType w:val="singleLevel"/>
    <w:tmpl w:val="35EDC4D5"/>
    <w:lvl w:ilvl="0" w:tentative="0">
      <w:start w:val="1"/>
      <w:numFmt w:val="chineseCounting"/>
      <w:suff w:val="nothing"/>
      <w:lvlText w:val="（%1）"/>
      <w:lvlJc w:val="left"/>
      <w:rPr>
        <w:rFonts w:hint="eastAsia"/>
      </w:rPr>
    </w:lvl>
  </w:abstractNum>
  <w:abstractNum w:abstractNumId="3">
    <w:nsid w:val="5695BB4A"/>
    <w:multiLevelType w:val="multilevel"/>
    <w:tmpl w:val="5695BB4A"/>
    <w:lvl w:ilvl="0" w:tentative="0">
      <w:start w:val="1"/>
      <w:numFmt w:val="chineseCounting"/>
      <w:suff w:val="nothing"/>
      <w:lvlText w:val="（%1）"/>
      <w:lvlJc w:val="left"/>
      <w:pPr>
        <w:tabs>
          <w:tab w:val="left" w:pos="0"/>
        </w:tabs>
        <w:ind w:left="0" w:firstLine="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F3D73"/>
    <w:rsid w:val="087058B4"/>
    <w:rsid w:val="134E6C83"/>
    <w:rsid w:val="14FB37FE"/>
    <w:rsid w:val="1C522983"/>
    <w:rsid w:val="1D986CE4"/>
    <w:rsid w:val="335D7E9A"/>
    <w:rsid w:val="339F3D73"/>
    <w:rsid w:val="3829386C"/>
    <w:rsid w:val="41E01767"/>
    <w:rsid w:val="47F41A61"/>
    <w:rsid w:val="4FDE169E"/>
    <w:rsid w:val="672C4382"/>
    <w:rsid w:val="68910BB9"/>
    <w:rsid w:val="6E8C3AE2"/>
    <w:rsid w:val="732633C9"/>
    <w:rsid w:val="76BC6008"/>
    <w:rsid w:val="783E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河源市科技局</Company>
  <Pages>1</Pages>
  <Words>0</Words>
  <Characters>0</Characters>
  <Lines>0</Lines>
  <Paragraphs>0</Paragraphs>
  <TotalTime>5</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2022-08-04T03:34:00Z</dcterms:created>
  <dc:creator>刘峻洁</dc:creator>
  <cp:lastModifiedBy>刘峻洁</cp:lastModifiedBy>
  <dcterms:modified xsi:type="dcterms:W3CDTF">2022-11-04T06:50:45Z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8FBFF21C7DE84063A9501A5F4ADAC114</vt:lpwstr>
  </property>
</Properties>
</file>