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w w:val="96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w w:val="96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0"/>
          <w:szCs w:val="40"/>
          <w:lang w:val="en-US" w:eastAsia="zh-CN"/>
        </w:rPr>
        <w:t>2024年度“河源市广东扶贫济困万绿杯”申报表</w:t>
      </w:r>
    </w:p>
    <w:bookmarkEnd w:id="0"/>
    <w:p>
      <w:pPr>
        <w:rPr>
          <w:rFonts w:hint="eastAsia" w:eastAsia="宋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164"/>
        <w:gridCol w:w="1105"/>
        <w:gridCol w:w="1977"/>
        <w:gridCol w:w="65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  <w:lang w:val="en-US" w:eastAsia="zh-CN"/>
              </w:rPr>
              <w:t>单位/个人</w:t>
            </w:r>
          </w:p>
        </w:tc>
        <w:tc>
          <w:tcPr>
            <w:tcW w:w="673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42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统一社会信用代码（申报单位填写）</w:t>
            </w:r>
          </w:p>
        </w:tc>
        <w:tc>
          <w:tcPr>
            <w:tcW w:w="67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有效身份证件号码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（申报个人填写，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备注证件类型）</w:t>
            </w:r>
          </w:p>
        </w:tc>
        <w:tc>
          <w:tcPr>
            <w:tcW w:w="67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捐赠款物（折价）</w:t>
            </w:r>
          </w:p>
        </w:tc>
        <w:tc>
          <w:tcPr>
            <w:tcW w:w="673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亿   仟   佰   拾   万   仟   佰   拾   元    ¥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通讯地址（邮编）</w:t>
            </w:r>
          </w:p>
        </w:tc>
        <w:tc>
          <w:tcPr>
            <w:tcW w:w="673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422" w:type="dxa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参加河源市广东</w:t>
            </w: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扶贫济困日活动</w:t>
            </w: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（字数控制在500字以内）</w:t>
            </w:r>
          </w:p>
        </w:tc>
        <w:tc>
          <w:tcPr>
            <w:tcW w:w="6738" w:type="dxa"/>
            <w:gridSpan w:val="5"/>
            <w:noWrap w:val="0"/>
            <w:vAlign w:val="top"/>
          </w:tcPr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9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673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请提供与填报捐赠款物数额相符的捐赠收据复印件、捐赠协议书复印件（一式二份），复印件需加盖捐赠接收单位公章。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 诺</w:t>
            </w:r>
          </w:p>
        </w:tc>
        <w:tc>
          <w:tcPr>
            <w:tcW w:w="6738" w:type="dxa"/>
            <w:gridSpan w:val="5"/>
            <w:noWrap w:val="0"/>
            <w:vAlign w:val="top"/>
          </w:tcPr>
          <w:p>
            <w:pPr>
              <w:shd w:val="clear" w:color="auto" w:fill="auto"/>
              <w:ind w:firstLine="42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单位/人同意作为河源市广东扶贫济困万绿杯候选人，并承诺对所提供材料的真实性负责。保证近3年内无不良信用记录，包括有可能影响单位/个人信用状况的刑事处罚、行政处罚、行政处分或民事赔偿记录，否则愿意放弃万绿杯认定，退回奖杯及证书。</w:t>
            </w: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盖章（签名）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县（区）农业农村局    审核意见</w:t>
            </w:r>
          </w:p>
        </w:tc>
        <w:tc>
          <w:tcPr>
            <w:tcW w:w="6738" w:type="dxa"/>
            <w:gridSpan w:val="5"/>
            <w:noWrap w:val="0"/>
            <w:vAlign w:val="top"/>
          </w:tcPr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hd w:val="clear" w:color="auto" w:fil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单位（公章）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市委实施乡村振兴战略领导小组审批意见</w:t>
            </w:r>
          </w:p>
        </w:tc>
        <w:tc>
          <w:tcPr>
            <w:tcW w:w="673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单位（公章）                             年     月      日</w:t>
            </w:r>
          </w:p>
        </w:tc>
      </w:tr>
    </w:tbl>
    <w:p>
      <w:pPr>
        <w:ind w:right="-733" w:rightChars="-349"/>
        <w:rPr>
          <w:rFonts w:hint="default" w:ascii="宋体" w:hAnsi="宋体" w:eastAsia="方正仿宋_GBK" w:cs="方正仿宋_GBK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sectPr>
          <w:headerReference r:id="rId3" w:type="default"/>
          <w:footerReference r:id="rId4" w:type="default"/>
          <w:pgSz w:w="11906" w:h="16838"/>
          <w:pgMar w:top="1440" w:right="1066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40923"/>
    <w:rsid w:val="3084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2025-05-20T07:41:00Z</dcterms:created>
  <dc:creator>郭铭欣</dc:creator>
  <cp:lastModifiedBy>郭铭欣</cp:lastModifiedBy>
  <dcterms:modified xsi:type="dcterms:W3CDTF">2025-05-20T07:42:26Z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F494C1397C6D4526A6996F2919755CD3</vt:lpwstr>
  </property>
</Properties>
</file>