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年度河源市创业孵化基地考核结果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3"/>
        <w:tblW w:w="50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841"/>
        <w:gridCol w:w="1373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认定年度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河源市创业创新孵化基地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河源市源城区龙岭创业孵化基地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连平县电子商务公共服务中心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备注：其余参加年度考核但未在上述名单内的基地考核结果均为不合格。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52666"/>
    <w:rsid w:val="3FC52666"/>
    <w:rsid w:val="70C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2025-02-07T07:55:00Z</dcterms:created>
  <dc:creator>无一物</dc:creator>
  <cp:lastModifiedBy>User</cp:lastModifiedBy>
  <dcterms:modified xsi:type="dcterms:W3CDTF">2025-02-12T09:11:18Z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1C883227872D4D39A8BE2817F3C45CDD_11</vt:lpwstr>
  </property>
  <property fmtid="{D5CDD505-2E9C-101B-9397-08002B2CF9AE}" pid="4" name="KSOTemplateDocerSaveRecord">
    <vt:lpwstr>eyJoZGlkIjoiMWNhNmU3OWEyNzBlZWQ0MjE4YmJjODdhNjI5NjJhZGIiLCJ1c2VySWQiOiI2ODY4MDU1MzAifQ==</vt:lpwstr>
  </property>
</Properties>
</file>