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《河源市工程建设领域农民工工资保证金管理办法（征求意见稿）》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公开征求意见汇总表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pPr w:leftFromText="180" w:rightFromText="180" w:vertAnchor="page" w:horzAnchor="page" w:tblpX="1410" w:tblpY="4983"/>
        <w:tblOverlap w:val="never"/>
        <w:tblW w:w="9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645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  <w:t>意见与建议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  <w:t>希望这个管理办法出台后，下来能细化担保公司参与保证金业务的具体条件。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  <w:t>真正实施了可以给施工单位减负，希望尽快出台。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  <w:t>采纳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sz w:val="44"/>
          <w:szCs w:val="44"/>
        </w:rPr>
      </w:pPr>
      <w:bookmarkStart w:id="0" w:name="_GoBack"/>
      <w:bookmarkEnd w:id="0"/>
    </w:p>
    <w:sectPr>
      <w:pgSz w:w="11906" w:h="16838"/>
      <w:pgMar w:top="2041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YjQyNmNiZmUzNzc3ODc0NzgxZTFmOWJjYzVjNDcifQ=="/>
  </w:docVars>
  <w:rsids>
    <w:rsidRoot w:val="00000000"/>
    <w:rsid w:val="031E488B"/>
    <w:rsid w:val="053A4F12"/>
    <w:rsid w:val="091D1DA1"/>
    <w:rsid w:val="127A1044"/>
    <w:rsid w:val="3B842468"/>
    <w:rsid w:val="3F9EBF56"/>
    <w:rsid w:val="41FF1FAF"/>
    <w:rsid w:val="4EA13D66"/>
    <w:rsid w:val="4F340FBD"/>
    <w:rsid w:val="5DFB43B4"/>
    <w:rsid w:val="618E553F"/>
    <w:rsid w:val="6BED2204"/>
    <w:rsid w:val="6E0C6169"/>
    <w:rsid w:val="785C7CED"/>
    <w:rsid w:val="7BDA694B"/>
    <w:rsid w:val="FFFE13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5</TotalTime>
  <ScaleCrop>false</ScaleCrop>
  <LinksUpToDate>false</LinksUpToDate>
  <CharactersWithSpaces>102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68</dc:creator>
  <cp:lastModifiedBy>Admin</cp:lastModifiedBy>
  <dcterms:modified xsi:type="dcterms:W3CDTF">2024-06-08T09:15:25Z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C126E14232B44E5C81275545645C2945_13</vt:lpwstr>
  </property>
</Properties>
</file>