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附件4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10"/>
        <w:framePr w:w="0" w:hRule="auto" w:wrap="auto" w:vAnchor="margin" w:hAnchor="text" w:xAlign="left" w:yAlign="inline"/>
        <w:spacing w:line="240" w:lineRule="auto"/>
        <w:ind w:left="-282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2024年度河源市知识产权促进类项目入库申报书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7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</w:t>
      </w:r>
      <w:r>
        <w:rPr>
          <w:rFonts w:hint="eastAsia" w:eastAsia="楷体_GB2312" w:cs="Times New Roman"/>
          <w:bCs/>
          <w:sz w:val="36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5.申请书规格为A4纸，各栏不够填写时，请自行加页。申请书宜双面打印，并于左侧装订成册，一式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加盖公章的原件）。提交同时，须附电子件。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6.申报单位根据自身条件，选择相关项目方向进行申报。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7.多家单位联合申报时，第一申报单位为牵头申报单位，其余为合作申报单位。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4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4"/>
        <w:numPr>
          <w:ilvl w:val="0"/>
          <w:numId w:val="0"/>
        </w:numPr>
        <w:tabs>
          <w:tab w:val="clear" w:pos="420"/>
        </w:tabs>
        <w:ind w:left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pacing w:line="560" w:lineRule="exact"/>
        <w:ind w:firstLine="624" w:firstLineChars="200"/>
        <w:rPr>
          <w:szCs w:val="32"/>
        </w:rPr>
      </w:pPr>
    </w:p>
    <w:p>
      <w:pPr>
        <w:spacing w:line="560" w:lineRule="exact"/>
        <w:ind w:firstLine="624" w:firstLineChars="200"/>
        <w:rPr>
          <w:szCs w:val="32"/>
        </w:rPr>
      </w:pPr>
    </w:p>
    <w:p>
      <w:pPr>
        <w:rPr>
          <w:rFonts w:hint="eastAsia" w:hAnsi="黑体" w:eastAsia="黑体"/>
          <w:sz w:val="28"/>
          <w:szCs w:val="28"/>
          <w:lang w:val="en-US" w:eastAsia="zh-CN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br w:type="page"/>
      </w:r>
    </w:p>
    <w:p>
      <w:pPr>
        <w:jc w:val="lef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t>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7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</w:pPr>
          </w:p>
          <w:p>
            <w:pPr>
              <w:pStyle w:val="4"/>
              <w:numPr>
                <w:ilvl w:val="0"/>
                <w:numId w:val="0"/>
              </w:numPr>
              <w:tabs>
                <w:tab w:val="clear" w:pos="420"/>
              </w:tabs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ind w:left="-106" w:leftChars="-34" w:firstLine="114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7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项目工作开展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及</w:t>
            </w:r>
            <w:r>
              <w:rPr>
                <w:b/>
                <w:sz w:val="28"/>
                <w:szCs w:val="28"/>
              </w:rPr>
              <w:t>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cs="仿宋_GB2312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8"/>
              </w:rPr>
              <w:t>可考核指标等，可另附页。）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7"/>
        <w:tblpPr w:leftFromText="180" w:rightFromText="180" w:vertAnchor="text" w:horzAnchor="page" w:tblpX="1522" w:tblpY="102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637"/>
        <w:gridCol w:w="1140"/>
        <w:gridCol w:w="793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7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eastAsia="黑体" w:cs="Times New Roman"/>
                <w:color w:val="auto"/>
                <w:sz w:val="24"/>
                <w:szCs w:val="24"/>
                <w:lang w:eastAsia="zh-CN"/>
              </w:rPr>
              <w:t>（详细经费测算）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1.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</w:rPr>
              <w:t>局项目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经费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" w:firstLineChars="200"/>
        <w:textAlignment w:val="auto"/>
        <w:rPr>
          <w:rFonts w:hint="eastAsia" w:ascii="仿宋_GB2312" w:hAnsi="仿宋_GB2312" w:cs="仿宋_GB2312"/>
          <w:color w:val="auto"/>
          <w:sz w:val="28"/>
          <w:lang w:eastAsia="zh-CN"/>
        </w:rPr>
      </w:pPr>
      <w:r>
        <w:rPr>
          <w:rFonts w:hint="eastAsia" w:eastAsia="黑体"/>
          <w:color w:val="auto"/>
          <w:sz w:val="28"/>
          <w:szCs w:val="28"/>
          <w:lang w:eastAsia="zh-CN"/>
        </w:rPr>
        <w:t>备注：</w:t>
      </w:r>
      <w:r>
        <w:rPr>
          <w:rFonts w:hint="eastAsia" w:ascii="仿宋_GB2312" w:hAnsi="仿宋_GB2312" w:cs="仿宋_GB2312"/>
          <w:color w:val="auto"/>
          <w:sz w:val="28"/>
          <w:lang w:eastAsia="zh-CN"/>
        </w:rPr>
        <w:t>项目资金支出预算及详细经费测算，需按《广东省市场监督管理局知识产权工作专项资金管理细则》（粤市监规字</w:t>
      </w:r>
      <w:r>
        <w:rPr>
          <w:rFonts w:hint="eastAsia" w:ascii="仿宋" w:hAnsi="仿宋" w:eastAsia="仿宋" w:cs="仿宋"/>
          <w:color w:val="auto"/>
          <w:sz w:val="28"/>
          <w:lang w:eastAsia="zh-CN"/>
        </w:rPr>
        <w:t>〔</w:t>
      </w:r>
      <w:r>
        <w:rPr>
          <w:rFonts w:hint="eastAsia" w:ascii="仿宋" w:hAnsi="仿宋" w:eastAsia="仿宋" w:cs="仿宋"/>
          <w:color w:val="auto"/>
          <w:sz w:val="28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28"/>
          <w:lang w:val="en-US" w:eastAsia="zh-CN"/>
        </w:rPr>
        <w:t>6号</w:t>
      </w:r>
      <w:r>
        <w:rPr>
          <w:rFonts w:hint="eastAsia" w:ascii="仿宋_GB2312" w:hAnsi="仿宋_GB2312" w:cs="仿宋_GB2312"/>
          <w:color w:val="auto"/>
          <w:sz w:val="28"/>
          <w:lang w:eastAsia="zh-CN"/>
        </w:rPr>
        <w:t>）第十三条知识产权专项资金开支范围，</w:t>
      </w:r>
      <w:r>
        <w:rPr>
          <w:rFonts w:hint="eastAsia" w:ascii="仿宋_GB2312" w:hAnsi="仿宋_GB2312" w:cs="仿宋_GB2312"/>
          <w:color w:val="auto"/>
          <w:sz w:val="28"/>
          <w:lang w:eastAsia="zh-CN"/>
        </w:rPr>
        <w:t>列明具体的开支类别、主要用途、预算明细等。</w:t>
      </w:r>
    </w:p>
    <w:p>
      <w:pPr>
        <w:ind w:firstLine="544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7"/>
        <w:tblW w:w="89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9"/>
        <w:gridCol w:w="73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eastAsia="zh-CN"/>
              </w:rPr>
              <w:t>申明</w:t>
            </w:r>
          </w:p>
        </w:tc>
        <w:tc>
          <w:tcPr>
            <w:tcW w:w="7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544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本单位申报2024年度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市知识产权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促进类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项目，现郑重承诺：</w:t>
            </w:r>
          </w:p>
          <w:p>
            <w:pPr>
              <w:spacing w:line="500" w:lineRule="exact"/>
              <w:ind w:firstLine="544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本单位未被列入严重失信主体名单，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过去3年内在申报和承担国家、省、市知识产权局项目中无不良信用记录及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验收未通过记录。</w:t>
            </w:r>
          </w:p>
          <w:p>
            <w:pPr>
              <w:spacing w:line="500" w:lineRule="exact"/>
              <w:ind w:firstLine="544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本单位具有健全的核算和会计制度，具有良好的社会信誉，依法经营，规范管理，经营和财务状况良好，没有进入破产清算程序，具有完成知识产权项目的工作基础和实施条件。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项目未获得各级财政资金支持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，专项资金获批后将按规定使用。</w:t>
            </w:r>
          </w:p>
          <w:p>
            <w:pPr>
              <w:spacing w:line="500" w:lineRule="exact"/>
              <w:ind w:firstLine="544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本单位保证所提供的申报材料真实有效，并承担因虚报材料可能引起的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法律责任。</w:t>
            </w:r>
          </w:p>
          <w:p>
            <w:pPr>
              <w:pStyle w:val="2"/>
            </w:pPr>
          </w:p>
          <w:p>
            <w:pPr>
              <w:spacing w:line="500" w:lineRule="exact"/>
              <w:ind w:firstLine="4080" w:firstLineChars="15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（签名）：</w:t>
            </w:r>
          </w:p>
          <w:p>
            <w:pPr>
              <w:spacing w:line="500" w:lineRule="exact"/>
              <w:ind w:firstLine="4352" w:firstLineChars="1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区市场监督管理局审核推荐意见</w:t>
            </w:r>
          </w:p>
        </w:tc>
        <w:tc>
          <w:tcPr>
            <w:tcW w:w="7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  <w:r>
              <w:rPr>
                <w:sz w:val="28"/>
                <w:szCs w:val="28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市场监督管理局</w:t>
            </w: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7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单位（盖章）：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/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BD1E6-CF60-462B-9DAA-2E3B9E82CF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869CA6-0E0E-4854-BAD2-0D23C47DDF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ACA458-90C9-4DF7-82BD-DB1A4BEA258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36CF178-0293-4A5B-B5BC-85397338E3D2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CFEA4BA-FA1B-4E08-AEE1-0A0536DDD02C}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E41CCCCE-90A0-4A45-8C21-AFB74DCD43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CD71391-1542-4DCA-9595-70DF4E64A7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4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YTM1YTE4MzA2NDYxYTlhMThjY2ExZWJmOGExZjYifQ=="/>
  </w:docVars>
  <w:rsids>
    <w:rsidRoot w:val="53800AEE"/>
    <w:rsid w:val="009A209B"/>
    <w:rsid w:val="06A83B7E"/>
    <w:rsid w:val="0C202B05"/>
    <w:rsid w:val="0D146B52"/>
    <w:rsid w:val="15AA7F2E"/>
    <w:rsid w:val="18CA74CC"/>
    <w:rsid w:val="1D265D31"/>
    <w:rsid w:val="1EFF2293"/>
    <w:rsid w:val="2B736513"/>
    <w:rsid w:val="32981A52"/>
    <w:rsid w:val="33AA7744"/>
    <w:rsid w:val="37A13F3D"/>
    <w:rsid w:val="3E8A7657"/>
    <w:rsid w:val="4694473B"/>
    <w:rsid w:val="49DE32E8"/>
    <w:rsid w:val="4B8D6626"/>
    <w:rsid w:val="4E178528"/>
    <w:rsid w:val="519F5A81"/>
    <w:rsid w:val="53800AEE"/>
    <w:rsid w:val="541B45E4"/>
    <w:rsid w:val="5B2729B9"/>
    <w:rsid w:val="5BFC8466"/>
    <w:rsid w:val="659EAF75"/>
    <w:rsid w:val="660B7DFC"/>
    <w:rsid w:val="6756593B"/>
    <w:rsid w:val="6A3535BE"/>
    <w:rsid w:val="6E983E2E"/>
    <w:rsid w:val="7DCF738F"/>
    <w:rsid w:val="7DCF926C"/>
    <w:rsid w:val="7F323566"/>
    <w:rsid w:val="B53F2EE2"/>
    <w:rsid w:val="BFB7DA5F"/>
    <w:rsid w:val="D3FB8E28"/>
    <w:rsid w:val="D4FCD202"/>
    <w:rsid w:val="DF6BB96D"/>
    <w:rsid w:val="F4D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市食品药品监管局</Company>
  <Pages>8</Pages>
  <Words>1091</Words>
  <Characters>1117</Characters>
  <Lines>0</Lines>
  <Paragraphs>0</Paragraphs>
  <TotalTime>3</TotalTime>
  <ScaleCrop>false</ScaleCrop>
  <LinksUpToDate>false</LinksUpToDate>
  <CharactersWithSpaces>1804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2020-10-24T17:22:00Z</dcterms:created>
  <dc:creator>陈明</dc:creator>
  <cp:lastModifiedBy>LM</cp:lastModifiedBy>
  <cp:lastPrinted>2021-12-17T00:12:00Z</cp:lastPrinted>
  <dcterms:modified xsi:type="dcterms:W3CDTF">2024-05-17T01:37:55Z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CFF584FC3F0E4CD6853F0BF388138899_13</vt:lpwstr>
  </property>
</Properties>
</file>