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eastAsia="zh-CN"/>
        </w:rPr>
        <w:t>河源市政府系统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省、市建议提案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cs="仿宋_GB2312"/>
          <w:spacing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办理工作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pacing w:val="0"/>
          <w:lang w:val="en-US" w:eastAsia="zh-CN"/>
        </w:rPr>
      </w:pPr>
      <w:r>
        <w:rPr>
          <w:rFonts w:hint="eastAsia" w:ascii="仿宋_GB2312" w:hAnsi="仿宋_GB2312" w:cs="仿宋_GB2312"/>
          <w:spacing w:val="0"/>
          <w:lang w:val="en-US" w:eastAsia="zh-CN"/>
        </w:rPr>
        <w:t>为全面贯彻落实党的二十大和习近平总书记视察广东重要讲话、重要指示精神，认真贯彻省委“1310”具体部署和市委“138”具体安排，按照2024年省、市两会工作部署，切实做好全市政府系统建议提案办理工作，结合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eastAsia="黑体"/>
          <w:lang w:eastAsia="zh-CN"/>
        </w:rPr>
      </w:pPr>
      <w:r>
        <w:rPr>
          <w:rFonts w:eastAsia="黑体"/>
        </w:rPr>
        <w:t>一、</w:t>
      </w:r>
      <w:r>
        <w:rPr>
          <w:rFonts w:hint="eastAsia" w:eastAsia="黑体"/>
          <w:lang w:eastAsia="zh-CN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pacing w:val="0"/>
          <w:lang w:val="en-US" w:eastAsia="zh-CN"/>
        </w:rPr>
      </w:pPr>
      <w:r>
        <w:rPr>
          <w:rFonts w:hint="eastAsia" w:ascii="仿宋_GB2312" w:hAnsi="仿宋_GB2312" w:cs="仿宋_GB2312"/>
          <w:spacing w:val="0"/>
          <w:lang w:eastAsia="zh-CN"/>
        </w:rPr>
        <w:t>（一）根据《广东省人民政府办公厅关于做好</w:t>
      </w:r>
      <w:r>
        <w:rPr>
          <w:rFonts w:hint="eastAsia" w:ascii="仿宋_GB2312" w:hAnsi="仿宋_GB2312" w:cs="仿宋_GB2312"/>
          <w:spacing w:val="0"/>
          <w:lang w:val="en-US" w:eastAsia="zh-CN"/>
        </w:rPr>
        <w:t>2024年省两会政府系统建议提案办理工作的通知</w:t>
      </w:r>
      <w:r>
        <w:rPr>
          <w:rFonts w:hint="eastAsia" w:ascii="仿宋_GB2312" w:hAnsi="仿宋_GB2312" w:cs="仿宋_GB2312"/>
          <w:spacing w:val="0"/>
          <w:lang w:eastAsia="zh-CN"/>
        </w:rPr>
        <w:t>》（粤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办函〔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202</w:t>
      </w:r>
      <w:r>
        <w:rPr>
          <w:rFonts w:hint="eastAsia" w:ascii="仿宋_GB2312" w:hAnsi="仿宋_GB2312" w:cs="仿宋_GB2312"/>
          <w:spacing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〕</w:t>
      </w:r>
      <w:r>
        <w:rPr>
          <w:rFonts w:hint="eastAsia" w:ascii="仿宋_GB2312" w:hAnsi="仿宋_GB2312" w:cs="仿宋_GB2312"/>
          <w:spacing w:val="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号</w:t>
      </w:r>
      <w:r>
        <w:rPr>
          <w:rFonts w:hint="eastAsia" w:ascii="仿宋_GB2312" w:hAnsi="仿宋_GB2312" w:cs="仿宋_GB2312"/>
          <w:spacing w:val="0"/>
          <w:lang w:eastAsia="zh-CN"/>
        </w:rPr>
        <w:t>）要求，我市</w:t>
      </w:r>
      <w:r>
        <w:rPr>
          <w:rFonts w:hint="eastAsia" w:ascii="仿宋_GB2312" w:hAnsi="仿宋_GB2312" w:eastAsia="仿宋_GB2312" w:cs="仿宋_GB2312"/>
          <w:spacing w:val="0"/>
        </w:rPr>
        <w:t>政府</w:t>
      </w:r>
      <w:r>
        <w:rPr>
          <w:rFonts w:hint="eastAsia" w:ascii="仿宋_GB2312" w:hAnsi="仿宋_GB2312" w:cs="仿宋_GB2312"/>
          <w:spacing w:val="0"/>
          <w:lang w:eastAsia="zh-CN"/>
        </w:rPr>
        <w:t>承办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省十</w:t>
      </w:r>
      <w:r>
        <w:rPr>
          <w:rFonts w:hint="eastAsia" w:ascii="仿宋_GB2312" w:hAnsi="仿宋_GB2312" w:cs="仿宋_GB2312"/>
          <w:spacing w:val="0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届人大</w:t>
      </w:r>
      <w:r>
        <w:rPr>
          <w:rFonts w:hint="eastAsia" w:ascii="仿宋_GB2312" w:hAnsi="仿宋_GB2312" w:cs="仿宋_GB2312"/>
          <w:spacing w:val="0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次会议代表建议</w:t>
      </w:r>
      <w:r>
        <w:rPr>
          <w:rFonts w:hint="eastAsia" w:ascii="仿宋_GB2312" w:hAnsi="仿宋_GB2312" w:cs="仿宋_GB2312"/>
          <w:spacing w:val="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件</w:t>
      </w:r>
      <w:r>
        <w:rPr>
          <w:rFonts w:hint="eastAsia" w:ascii="仿宋_GB2312" w:hAnsi="仿宋_GB2312" w:cs="仿宋_GB2312"/>
          <w:spacing w:val="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均为</w:t>
      </w:r>
      <w:r>
        <w:rPr>
          <w:rFonts w:hint="eastAsia" w:ascii="仿宋_GB2312" w:hAnsi="仿宋_GB2312" w:cs="仿宋_GB2312"/>
          <w:spacing w:val="0"/>
          <w:lang w:val="en-US" w:eastAsia="zh-CN"/>
        </w:rPr>
        <w:t>协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办件</w:t>
      </w:r>
      <w:r>
        <w:rPr>
          <w:rFonts w:hint="eastAsia" w:ascii="仿宋_GB2312" w:hAnsi="仿宋_GB2312" w:cs="仿宋_GB2312"/>
          <w:spacing w:val="0"/>
          <w:lang w:val="en-US" w:eastAsia="zh-CN"/>
        </w:rPr>
        <w:t>）,分别由市工业和信息化局、市交通运输局牵头办理；承办省政协十三届二次会议政协提案6件（主办件2件、会办件4件），其中主办件由市教育局牵头办理，会办件分别由市交通运输局、市供销社牵头办理（具体分工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（二）</w:t>
      </w:r>
      <w:r>
        <w:rPr>
          <w:rFonts w:hint="eastAsia" w:ascii="仿宋_GB2312" w:hAnsi="仿宋_GB2312" w:cs="仿宋_GB2312"/>
          <w:spacing w:val="0"/>
          <w:lang w:eastAsia="zh-CN"/>
        </w:rPr>
        <w:t>今年市两会期间代表委员共提出建议提案</w:t>
      </w:r>
      <w:r>
        <w:rPr>
          <w:rFonts w:hint="eastAsia" w:ascii="仿宋_GB2312" w:hAnsi="仿宋_GB2312" w:cs="仿宋_GB2312"/>
          <w:spacing w:val="0"/>
          <w:lang w:val="en-US" w:eastAsia="zh-CN"/>
        </w:rPr>
        <w:t>216件（建议73件、提案143件），其中交由政府系统承办195件（建议63件、提案132件）。</w:t>
      </w:r>
      <w:r>
        <w:rPr>
          <w:rFonts w:hint="eastAsia" w:ascii="仿宋_GB2312" w:hAnsi="仿宋_GB2312" w:eastAsia="仿宋_GB2312" w:cs="仿宋_GB2312"/>
          <w:lang w:val="en-US" w:eastAsia="zh-CN"/>
        </w:rPr>
        <w:t>按照建议</w:t>
      </w:r>
      <w:r>
        <w:rPr>
          <w:rFonts w:hint="eastAsia" w:ascii="仿宋_GB2312" w:hAnsi="仿宋_GB2312" w:cs="仿宋_GB2312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lang w:val="en-US" w:eastAsia="zh-CN"/>
        </w:rPr>
        <w:t>内容和各单位职能职责，市政府办公室会同市人大常委会</w:t>
      </w:r>
      <w:r>
        <w:rPr>
          <w:rFonts w:hint="eastAsia" w:ascii="仿宋_GB2312" w:hAnsi="仿宋_GB2312" w:cs="仿宋_GB2312"/>
          <w:lang w:val="en-US" w:eastAsia="zh-CN"/>
        </w:rPr>
        <w:t>、市政协</w:t>
      </w:r>
      <w:r>
        <w:rPr>
          <w:rFonts w:hint="eastAsia" w:ascii="仿宋_GB2312" w:hAnsi="仿宋_GB2312" w:eastAsia="仿宋_GB2312" w:cs="仿宋_GB2312"/>
          <w:lang w:val="en-US" w:eastAsia="zh-CN"/>
        </w:rPr>
        <w:t>有关工作机构将政府系统承办的建议</w:t>
      </w:r>
      <w:r>
        <w:rPr>
          <w:rFonts w:hint="eastAsia" w:ascii="仿宋_GB2312" w:hAnsi="仿宋_GB2312" w:cs="仿宋_GB2312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lang w:val="en-US" w:eastAsia="zh-CN"/>
        </w:rPr>
        <w:t>交由</w:t>
      </w:r>
      <w:r>
        <w:rPr>
          <w:rFonts w:hint="eastAsia" w:ascii="仿宋_GB2312" w:hAnsi="仿宋_GB2312" w:cs="仿宋_GB2312"/>
          <w:lang w:val="en-US" w:eastAsia="zh-CN"/>
        </w:rPr>
        <w:t>市各有关单位和源城、东源等县（区）政府（管委会）办理</w:t>
      </w:r>
      <w:r>
        <w:rPr>
          <w:rFonts w:hint="eastAsia" w:ascii="仿宋_GB2312" w:hAnsi="仿宋_GB2312" w:cs="仿宋_GB2312"/>
          <w:color w:val="0000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市人大常委会</w:t>
      </w:r>
      <w:r>
        <w:rPr>
          <w:rFonts w:hint="eastAsia" w:ascii="仿宋_GB2312" w:hAnsi="仿宋_GB2312" w:cs="仿宋_GB2312"/>
          <w:lang w:val="en-US" w:eastAsia="zh-CN"/>
        </w:rPr>
        <w:t>、市政协</w:t>
      </w:r>
      <w:r>
        <w:rPr>
          <w:rFonts w:hint="eastAsia" w:ascii="仿宋_GB2312" w:hAnsi="仿宋_GB2312" w:eastAsia="仿宋_GB2312" w:cs="仿宋_GB2312"/>
          <w:lang w:val="en-US" w:eastAsia="zh-CN"/>
        </w:rPr>
        <w:t>已</w:t>
      </w:r>
      <w:r>
        <w:rPr>
          <w:rFonts w:hint="eastAsia" w:ascii="仿宋_GB2312" w:hAnsi="仿宋_GB2312" w:cs="仿宋_GB2312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lang w:val="en-US" w:eastAsia="zh-CN"/>
        </w:rPr>
        <w:t>将</w:t>
      </w:r>
      <w:r>
        <w:rPr>
          <w:rFonts w:hint="eastAsia" w:ascii="仿宋_GB2312" w:hAnsi="仿宋_GB2312" w:cs="仿宋_GB2312"/>
          <w:lang w:val="en-US" w:eastAsia="zh-CN"/>
        </w:rPr>
        <w:t>建议提案</w:t>
      </w:r>
      <w:r>
        <w:rPr>
          <w:rFonts w:hint="eastAsia" w:ascii="仿宋_GB2312" w:hAnsi="仿宋_GB2312" w:eastAsia="仿宋_GB2312" w:cs="仿宋_GB2312"/>
          <w:lang w:val="en-US" w:eastAsia="zh-CN"/>
        </w:rPr>
        <w:t>通过“河源市人大代表履职平台”</w:t>
      </w:r>
      <w:r>
        <w:rPr>
          <w:rFonts w:hint="eastAsia" w:ascii="仿宋_GB2312" w:hAnsi="仿宋_GB2312" w:cs="仿宋_GB2312"/>
          <w:lang w:val="en-US" w:eastAsia="zh-CN"/>
        </w:rPr>
        <w:t>、“河源市政协提案管理系统”</w:t>
      </w:r>
      <w:r>
        <w:rPr>
          <w:rFonts w:hint="eastAsia" w:ascii="仿宋_GB2312" w:hAnsi="仿宋_GB2312" w:eastAsia="仿宋_GB2312" w:cs="仿宋_GB2312"/>
          <w:lang w:val="en-US" w:eastAsia="zh-CN"/>
        </w:rPr>
        <w:t>交办到各单位（</w:t>
      </w:r>
      <w:r>
        <w:rPr>
          <w:rFonts w:hint="eastAsia" w:ascii="仿宋_GB2312" w:hAnsi="仿宋_GB2312" w:cs="仿宋_GB2312"/>
          <w:spacing w:val="0"/>
          <w:lang w:val="en-US" w:eastAsia="zh-CN"/>
        </w:rPr>
        <w:t>具体分工详见附件</w:t>
      </w:r>
      <w:r>
        <w:rPr>
          <w:rFonts w:hint="eastAsia" w:ascii="仿宋_GB2312" w:hAnsi="仿宋_GB2312" w:eastAsia="仿宋_GB2312" w:cs="仿宋_GB2312"/>
          <w:lang w:val="en-US" w:eastAsia="zh-CN"/>
        </w:rPr>
        <w:t>），请各单位及时签收办理。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二、办理时限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pacing w:val="0"/>
          <w:lang w:eastAsia="zh-CN"/>
        </w:rPr>
      </w:pPr>
      <w:r>
        <w:rPr>
          <w:rFonts w:hint="eastAsia" w:ascii="仿宋_GB2312" w:hAnsi="仿宋_GB2312" w:cs="仿宋_GB2312"/>
          <w:spacing w:val="0"/>
          <w:lang w:eastAsia="zh-CN"/>
        </w:rPr>
        <w:t>各承办单位要按照《广东省各级人民代表大会代表建议、批评和意见办理规定》《中国人民政治协商会议广东省委员会提案工作条例》和市人大常委会、市政协有关建议提案办理工作要求，按时高质完成办理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pacing w:val="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lang w:eastAsia="zh-CN"/>
        </w:rPr>
        <w:t>（一）省人大代表建议办理时限。</w:t>
      </w:r>
      <w:r>
        <w:rPr>
          <w:rFonts w:hint="eastAsia" w:ascii="仿宋_GB2312" w:hAnsi="仿宋_GB2312" w:cs="仿宋_GB2312"/>
          <w:spacing w:val="0"/>
          <w:lang w:eastAsia="zh-CN"/>
        </w:rPr>
        <w:t>我市</w:t>
      </w:r>
      <w:r>
        <w:rPr>
          <w:rFonts w:hint="eastAsia" w:ascii="仿宋_GB2312" w:hAnsi="仿宋_GB2312" w:cs="仿宋_GB2312"/>
          <w:spacing w:val="0"/>
          <w:lang w:val="en-US" w:eastAsia="zh-CN"/>
        </w:rPr>
        <w:t>协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办</w:t>
      </w:r>
      <w:r>
        <w:rPr>
          <w:rFonts w:hint="eastAsia" w:ascii="仿宋_GB2312" w:hAnsi="仿宋_GB2312" w:cs="仿宋_GB2312"/>
          <w:spacing w:val="0"/>
          <w:lang w:val="en-US" w:eastAsia="zh-CN"/>
        </w:rPr>
        <w:t>件，由市牵头办理单位综合市有关单位意见后，于4月30日前将答复代拟稿报市政府办公室，经市政府审定后，以市政府名义于5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月</w:t>
      </w:r>
      <w:r>
        <w:rPr>
          <w:rFonts w:hint="eastAsia" w:ascii="仿宋_GB2312" w:hAnsi="仿宋_GB2312" w:cs="仿宋_GB2312"/>
          <w:spacing w:val="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日前将</w:t>
      </w:r>
      <w:r>
        <w:rPr>
          <w:rFonts w:hint="eastAsia" w:ascii="仿宋_GB2312" w:hAnsi="仿宋_GB2312" w:cs="仿宋_GB2312"/>
          <w:spacing w:val="0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办意见</w:t>
      </w:r>
      <w:r>
        <w:rPr>
          <w:rFonts w:hint="eastAsia" w:ascii="仿宋_GB2312" w:hAnsi="仿宋_GB2312" w:cs="仿宋_GB2312"/>
          <w:spacing w:val="0"/>
          <w:lang w:val="en-US" w:eastAsia="zh-CN"/>
        </w:rPr>
        <w:t>报省主办单位。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pacing w:val="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lang w:eastAsia="zh-CN"/>
        </w:rPr>
        <w:t>二</w:t>
      </w:r>
      <w:r>
        <w:rPr>
          <w:rFonts w:hint="eastAsia" w:ascii="楷体_GB2312" w:hAnsi="楷体_GB2312" w:eastAsia="楷体_GB2312" w:cs="楷体_GB2312"/>
          <w:spacing w:val="0"/>
          <w:lang w:val="en-US" w:eastAsia="zh-CN"/>
        </w:rPr>
        <w:t>）省政协提案办理时限。</w:t>
      </w:r>
      <w:r>
        <w:rPr>
          <w:rFonts w:hint="eastAsia" w:ascii="仿宋_GB2312" w:hAnsi="仿宋_GB2312" w:cs="仿宋_GB2312"/>
          <w:spacing w:val="0"/>
          <w:lang w:val="en-US" w:eastAsia="zh-CN"/>
        </w:rPr>
        <w:t>我市主办件，由市牵头办理单位综合市有关单位意见</w:t>
      </w:r>
      <w:r>
        <w:rPr>
          <w:rFonts w:hint="eastAsia" w:ascii="仿宋_GB2312" w:hAnsi="仿宋_GB2312" w:cs="仿宋_GB2312"/>
          <w:color w:val="auto"/>
          <w:spacing w:val="0"/>
          <w:lang w:val="en-US" w:eastAsia="zh-CN"/>
        </w:rPr>
        <w:t>后，于7月15日前将答复代拟稿报市政府办公室，经市政府审定后，以市政府名义于7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pacing w:val="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日前</w:t>
      </w:r>
      <w:r>
        <w:rPr>
          <w:rFonts w:hint="eastAsia" w:ascii="仿宋_GB2312" w:hAnsi="仿宋_GB2312" w:cs="仿宋_GB2312"/>
          <w:color w:val="auto"/>
          <w:spacing w:val="0"/>
          <w:lang w:val="en-US" w:eastAsia="zh-CN"/>
        </w:rPr>
        <w:t>答复委员；我市协办件，由市牵头办理单位综合市有关单位意见后，于5月15日前将答复代拟稿报市政府办公室，经市政府审定后，以市政府名义于5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pacing w:val="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日前将</w:t>
      </w:r>
      <w:r>
        <w:rPr>
          <w:rFonts w:hint="eastAsia" w:ascii="仿宋_GB2312" w:hAnsi="仿宋_GB2312" w:cs="仿宋_GB2312"/>
          <w:color w:val="auto"/>
          <w:spacing w:val="0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办意见</w:t>
      </w:r>
      <w:r>
        <w:rPr>
          <w:rFonts w:hint="eastAsia" w:ascii="仿宋_GB2312" w:hAnsi="仿宋_GB2312" w:cs="仿宋_GB2312"/>
          <w:color w:val="auto"/>
          <w:spacing w:val="0"/>
          <w:lang w:val="en-US" w:eastAsia="zh-CN"/>
        </w:rPr>
        <w:t>报省主办单位。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spacing w:val="0"/>
          <w:lang w:eastAsia="zh-CN"/>
        </w:rPr>
        <w:t>（三）市人大代表建议办理时限。</w:t>
      </w:r>
      <w:r>
        <w:rPr>
          <w:rFonts w:hint="eastAsia" w:ascii="仿宋_GB2312" w:hAnsi="仿宋_GB2312" w:eastAsia="仿宋_GB2312" w:cs="仿宋_GB2312"/>
          <w:lang w:val="en-US" w:eastAsia="zh-CN"/>
        </w:rPr>
        <w:t>市</w:t>
      </w:r>
      <w:r>
        <w:rPr>
          <w:rFonts w:hint="eastAsia" w:ascii="仿宋_GB2312" w:hAnsi="仿宋_GB2312" w:cs="仿宋_GB2312"/>
          <w:lang w:eastAsia="zh-CN"/>
        </w:rPr>
        <w:t>协办单位应于</w:t>
      </w:r>
      <w:r>
        <w:rPr>
          <w:rFonts w:hint="eastAsia" w:ascii="仿宋_GB2312" w:hAnsi="仿宋_GB2312" w:cs="仿宋_GB2312"/>
          <w:lang w:val="en-US" w:eastAsia="zh-CN"/>
        </w:rPr>
        <w:t>6月12日前将建议的会办意见送达主办单位，</w:t>
      </w:r>
      <w:r>
        <w:rPr>
          <w:rFonts w:hint="eastAsia" w:ascii="仿宋_GB2312" w:hAnsi="仿宋_GB2312" w:eastAsia="仿宋_GB2312" w:cs="仿宋_GB2312"/>
        </w:rPr>
        <w:t>主办单位应</w:t>
      </w:r>
      <w:r>
        <w:rPr>
          <w:rFonts w:hint="eastAsia" w:ascii="仿宋_GB2312" w:hAnsi="仿宋_GB2312" w:cs="仿宋_GB2312"/>
          <w:lang w:eastAsia="zh-CN"/>
        </w:rPr>
        <w:t>于</w:t>
      </w:r>
      <w:r>
        <w:rPr>
          <w:rFonts w:hint="eastAsia" w:ascii="仿宋_GB2312" w:hAnsi="仿宋_GB2312" w:cs="仿宋_GB2312"/>
          <w:lang w:val="en-US" w:eastAsia="zh-CN"/>
        </w:rPr>
        <w:t>7月12日前将建议的办理意见书面答复领衔代表</w:t>
      </w:r>
      <w:r>
        <w:rPr>
          <w:rFonts w:hint="eastAsia" w:ascii="仿宋_GB2312" w:hAnsi="仿宋_GB2312" w:cs="仿宋_GB2312"/>
          <w:lang w:eastAsia="zh-CN"/>
        </w:rPr>
        <w:t>。对代表反馈意见为“不满意”的，主办单位应重新办理，并于</w:t>
      </w:r>
      <w:r>
        <w:rPr>
          <w:rFonts w:hint="eastAsia" w:ascii="仿宋_GB2312" w:hAnsi="仿宋_GB2312" w:cs="仿宋_GB2312"/>
          <w:lang w:val="en-US" w:eastAsia="zh-CN"/>
        </w:rPr>
        <w:t>10月12日前再次答复领衔代表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（四）市政协提案办理时限。</w:t>
      </w:r>
      <w:r>
        <w:rPr>
          <w:rFonts w:hint="eastAsia" w:ascii="仿宋_GB2312" w:hAnsi="仿宋_GB2312" w:cs="仿宋_GB2312"/>
          <w:lang w:eastAsia="zh-CN"/>
        </w:rPr>
        <w:t>主办单位应在签收提案后</w:t>
      </w:r>
      <w:r>
        <w:rPr>
          <w:rFonts w:hint="eastAsia" w:ascii="仿宋_GB2312" w:hAnsi="仿宋_GB2312" w:cs="仿宋_GB2312"/>
          <w:lang w:val="en-US" w:eastAsia="zh-CN"/>
        </w:rPr>
        <w:t>4个月内进行办理答复，会办单位应在收到提案2个月内将会办意见送主办单位。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三</w:t>
      </w:r>
      <w:r>
        <w:rPr>
          <w:rFonts w:hint="eastAsia" w:ascii="黑体" w:hAnsi="黑体" w:eastAsia="黑体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  <w:spacing w:val="-6"/>
          <w:sz w:val="32"/>
        </w:rPr>
        <w:t>（一）</w:t>
      </w:r>
      <w:r>
        <w:rPr>
          <w:rFonts w:hint="eastAsia" w:ascii="楷体_GB2312" w:hAnsi="楷体_GB2312" w:eastAsia="楷体_GB2312"/>
          <w:spacing w:val="-6"/>
          <w:sz w:val="32"/>
          <w:lang w:eastAsia="zh-CN"/>
        </w:rPr>
        <w:t>提高政治站位，落实办理责任</w:t>
      </w:r>
      <w:r>
        <w:rPr>
          <w:rFonts w:hint="eastAsia" w:ascii="楷体_GB2312" w:hAnsi="楷体_GB2312" w:eastAsia="楷体_GB2312"/>
          <w:spacing w:val="-6"/>
          <w:sz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</w:rPr>
        <w:t>各承办单位要</w:t>
      </w:r>
      <w:r>
        <w:rPr>
          <w:rFonts w:hint="eastAsia" w:ascii="仿宋_GB2312" w:hAnsi="仿宋_GB2312" w:cs="仿宋_GB2312"/>
          <w:spacing w:val="-6"/>
          <w:sz w:val="32"/>
          <w:lang w:eastAsia="zh-CN"/>
        </w:rPr>
        <w:t>以习近平</w:t>
      </w:r>
      <w:r>
        <w:rPr>
          <w:rFonts w:hint="eastAsia" w:ascii="仿宋_GB2312" w:hAnsi="仿宋_GB2312" w:cs="仿宋_GB2312"/>
          <w:lang w:eastAsia="zh-CN"/>
        </w:rPr>
        <w:t>新时代中国特色社会主义思想为指导，按照“两高、两重”要求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cs="仿宋_GB2312"/>
          <w:lang w:eastAsia="zh-CN"/>
        </w:rPr>
        <w:t>把</w:t>
      </w:r>
      <w:r>
        <w:rPr>
          <w:rFonts w:hint="eastAsia" w:ascii="仿宋_GB2312" w:hAnsi="仿宋_GB2312" w:eastAsia="仿宋_GB2312" w:cs="仿宋_GB2312"/>
          <w:lang w:eastAsia="zh-CN"/>
        </w:rPr>
        <w:t>办理</w:t>
      </w:r>
      <w:r>
        <w:rPr>
          <w:rFonts w:hint="eastAsia" w:ascii="仿宋_GB2312" w:hAnsi="仿宋_GB2312" w:cs="仿宋_GB2312"/>
          <w:lang w:eastAsia="zh-CN"/>
        </w:rPr>
        <w:t>建议提案</w:t>
      </w:r>
      <w:r>
        <w:rPr>
          <w:rFonts w:hint="eastAsia" w:ascii="仿宋_GB2312" w:hAnsi="仿宋_GB2312" w:eastAsia="仿宋_GB2312" w:cs="仿宋_GB2312"/>
          <w:lang w:eastAsia="zh-CN"/>
        </w:rPr>
        <w:t>与</w:t>
      </w:r>
      <w:r>
        <w:rPr>
          <w:rFonts w:hint="eastAsia" w:ascii="仿宋_GB2312" w:hAnsi="仿宋_GB2312" w:cs="仿宋_GB2312"/>
          <w:lang w:eastAsia="zh-CN"/>
        </w:rPr>
        <w:t>贯彻落实省委“</w:t>
      </w:r>
      <w:r>
        <w:rPr>
          <w:rFonts w:hint="eastAsia" w:ascii="仿宋_GB2312" w:hAnsi="仿宋_GB2312" w:cs="仿宋_GB2312"/>
          <w:lang w:val="en-US" w:eastAsia="zh-CN"/>
        </w:rPr>
        <w:t>1310</w:t>
      </w:r>
      <w:r>
        <w:rPr>
          <w:rFonts w:hint="eastAsia" w:ascii="仿宋_GB2312" w:hAnsi="仿宋_GB2312" w:cs="仿宋_GB2312"/>
          <w:lang w:eastAsia="zh-CN"/>
        </w:rPr>
        <w:t>”具体部署紧密结合，与落实</w:t>
      </w:r>
      <w:r>
        <w:rPr>
          <w:rFonts w:hint="eastAsia" w:ascii="仿宋_GB2312" w:hAnsi="仿宋_GB2312" w:eastAsia="仿宋_GB2312" w:cs="仿宋_GB2312"/>
          <w:lang w:eastAsia="zh-CN"/>
        </w:rPr>
        <w:t>市委、市政府中心工作</w:t>
      </w:r>
      <w:r>
        <w:rPr>
          <w:rFonts w:hint="eastAsia" w:ascii="仿宋_GB2312" w:hAnsi="仿宋_GB2312" w:cs="仿宋_GB2312"/>
          <w:lang w:eastAsia="zh-CN"/>
        </w:rPr>
        <w:t>及履行部门职责</w:t>
      </w:r>
      <w:r>
        <w:rPr>
          <w:rFonts w:hint="eastAsia" w:ascii="仿宋_GB2312" w:hAnsi="仿宋_GB2312" w:eastAsia="仿宋_GB2312" w:cs="仿宋_GB2312"/>
          <w:lang w:eastAsia="zh-CN"/>
        </w:rPr>
        <w:t>紧密结合，</w:t>
      </w:r>
      <w:r>
        <w:rPr>
          <w:rFonts w:hint="eastAsia" w:ascii="仿宋_GB2312" w:hAnsi="仿宋_GB2312" w:cs="仿宋_GB2312"/>
          <w:lang w:eastAsia="zh-CN"/>
        </w:rPr>
        <w:t>以建议提案办理推动中国式现代化的河源实践迈出坚实步伐。严格落实</w:t>
      </w:r>
      <w:r>
        <w:rPr>
          <w:rFonts w:hint="eastAsia" w:ascii="仿宋_GB2312" w:hAnsi="仿宋_GB2312" w:eastAsia="仿宋_GB2312" w:cs="仿宋_GB2312"/>
          <w:lang w:eastAsia="zh-CN"/>
        </w:rPr>
        <w:t>承办单位</w:t>
      </w:r>
      <w:r>
        <w:rPr>
          <w:rFonts w:hint="eastAsia" w:ascii="仿宋_GB2312" w:hAnsi="仿宋_GB2312" w:eastAsia="仿宋_GB2312" w:cs="仿宋_GB2312"/>
        </w:rPr>
        <w:t>“一把手”责任制，</w:t>
      </w:r>
      <w:r>
        <w:rPr>
          <w:rFonts w:hint="eastAsia" w:ascii="仿宋_GB2312" w:hAnsi="仿宋_GB2312" w:cs="仿宋_GB2312"/>
          <w:lang w:eastAsia="zh-CN"/>
        </w:rPr>
        <w:t>坚持实行</w:t>
      </w:r>
      <w:r>
        <w:rPr>
          <w:rFonts w:hint="eastAsia" w:ascii="仿宋_GB2312" w:hAnsi="仿宋_GB2312" w:eastAsia="仿宋_GB2312" w:cs="仿宋_GB2312"/>
        </w:rPr>
        <w:t>主要负责同志</w:t>
      </w:r>
      <w:r>
        <w:rPr>
          <w:rFonts w:hint="eastAsia" w:ascii="仿宋_GB2312" w:hAnsi="仿宋_GB2312" w:cs="仿宋_GB2312"/>
          <w:lang w:eastAsia="zh-CN"/>
        </w:rPr>
        <w:t>负总责，分管负责同志直接抓，承办科室和承办人员具体办，办公室总协调的承办工作机制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cs="仿宋_GB2312"/>
          <w:lang w:eastAsia="zh-CN"/>
        </w:rPr>
        <w:t>要成立办理工作领导小组，健全制度，完善流程，制订方案，细化措施，建立台账，确保任务到岗，责任到人，流程规范。对涉及多个承办单位的建议提案，</w:t>
      </w:r>
      <w:r>
        <w:rPr>
          <w:rFonts w:hint="eastAsia" w:ascii="仿宋_GB2312" w:hAnsi="仿宋_GB2312" w:eastAsia="仿宋_GB2312" w:cs="仿宋_GB2312"/>
        </w:rPr>
        <w:t>主办单位</w:t>
      </w:r>
      <w:r>
        <w:rPr>
          <w:rFonts w:hint="eastAsia" w:ascii="仿宋_GB2312" w:hAnsi="仿宋_GB2312" w:eastAsia="仿宋_GB2312" w:cs="仿宋_GB2312"/>
          <w:lang w:eastAsia="zh-CN"/>
        </w:rPr>
        <w:t>要牵头统筹，</w:t>
      </w:r>
      <w:r>
        <w:rPr>
          <w:rFonts w:hint="eastAsia" w:ascii="仿宋_GB2312" w:hAnsi="仿宋_GB2312" w:cs="仿宋_GB2312"/>
          <w:lang w:eastAsia="zh-CN"/>
        </w:rPr>
        <w:t>建立部门协调机制，</w:t>
      </w:r>
      <w:r>
        <w:rPr>
          <w:rFonts w:hint="eastAsia" w:ascii="仿宋_GB2312" w:hAnsi="仿宋_GB2312" w:eastAsia="仿宋_GB2312" w:cs="仿宋_GB2312"/>
          <w:lang w:eastAsia="zh-CN"/>
        </w:rPr>
        <w:t>协办单位</w:t>
      </w:r>
      <w:r>
        <w:rPr>
          <w:rFonts w:hint="eastAsia" w:ascii="仿宋_GB2312" w:hAnsi="仿宋_GB2312" w:cs="仿宋_GB2312"/>
          <w:lang w:eastAsia="zh-CN"/>
        </w:rPr>
        <w:t>要树立“一盘棋”思想，</w:t>
      </w:r>
      <w:r>
        <w:rPr>
          <w:rFonts w:hint="eastAsia" w:ascii="仿宋_GB2312" w:hAnsi="仿宋_GB2312" w:eastAsia="仿宋_GB2312" w:cs="仿宋_GB2312"/>
          <w:lang w:eastAsia="zh-CN"/>
        </w:rPr>
        <w:t>积极配合，</w:t>
      </w:r>
      <w:r>
        <w:rPr>
          <w:rFonts w:hint="eastAsia" w:ascii="仿宋_GB2312" w:hAnsi="仿宋_GB2312" w:cs="仿宋_GB2312"/>
          <w:lang w:eastAsia="zh-CN"/>
        </w:rPr>
        <w:t>通力协作，形成解决问题，推进工作的合力，共同推动建议提案办理工作落地落实。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楷体_GB2312" w:hAnsi="楷体_GB2312" w:eastAsia="楷体_GB2312"/>
        </w:rPr>
        <w:t>（</w:t>
      </w:r>
      <w:r>
        <w:rPr>
          <w:rFonts w:hint="eastAsia" w:ascii="楷体_GB2312" w:hAnsi="楷体_GB2312" w:eastAsia="楷体_GB2312"/>
          <w:lang w:eastAsia="zh-CN"/>
        </w:rPr>
        <w:t>二</w:t>
      </w:r>
      <w:r>
        <w:rPr>
          <w:rFonts w:hint="eastAsia" w:ascii="楷体_GB2312" w:hAnsi="楷体_GB2312" w:eastAsia="楷体_GB2312"/>
        </w:rPr>
        <w:t>）</w:t>
      </w:r>
      <w:r>
        <w:rPr>
          <w:rFonts w:hint="eastAsia" w:ascii="楷体_GB2312" w:hAnsi="楷体_GB2312" w:eastAsia="楷体_GB2312"/>
          <w:lang w:eastAsia="zh-CN"/>
        </w:rPr>
        <w:t>加强重点办理，积极解决问题。</w:t>
      </w:r>
      <w:r>
        <w:rPr>
          <w:rFonts w:hint="eastAsia" w:ascii="仿宋_GB2312" w:hAnsi="仿宋_GB2312" w:eastAsia="仿宋_GB2312" w:cs="仿宋_GB2312"/>
          <w:lang w:eastAsia="zh-CN"/>
        </w:rPr>
        <w:t>各承办单位要高度重视</w:t>
      </w:r>
      <w:r>
        <w:rPr>
          <w:rFonts w:hint="eastAsia" w:ascii="仿宋_GB2312" w:hAnsi="仿宋_GB2312" w:cs="仿宋_GB2312"/>
          <w:lang w:eastAsia="zh-CN"/>
        </w:rPr>
        <w:t>市人大常委会、市政协确定的重点督办建议提案</w:t>
      </w:r>
      <w:r>
        <w:rPr>
          <w:rFonts w:hint="eastAsia" w:ascii="仿宋_GB2312" w:hAnsi="仿宋_GB2312" w:eastAsia="仿宋_GB2312" w:cs="仿宋_GB2312"/>
          <w:lang w:eastAsia="zh-CN"/>
        </w:rPr>
        <w:t>，主要负责同志</w:t>
      </w:r>
      <w:r>
        <w:rPr>
          <w:rFonts w:hint="eastAsia" w:ascii="仿宋_GB2312" w:hAnsi="仿宋_GB2312" w:cs="仿宋_GB2312"/>
          <w:lang w:eastAsia="zh-CN"/>
        </w:rPr>
        <w:t>要</w:t>
      </w:r>
      <w:r>
        <w:rPr>
          <w:rFonts w:hint="eastAsia" w:ascii="仿宋_GB2312" w:hAnsi="仿宋_GB2312" w:eastAsia="仿宋_GB2312" w:cs="仿宋_GB2312"/>
          <w:lang w:eastAsia="zh-CN"/>
        </w:rPr>
        <w:t>亲自协调办理任务，</w:t>
      </w:r>
      <w:r>
        <w:rPr>
          <w:rFonts w:hint="eastAsia" w:ascii="仿宋_GB2312" w:hAnsi="仿宋_GB2312" w:cs="仿宋_GB2312"/>
          <w:lang w:eastAsia="zh-CN"/>
        </w:rPr>
        <w:t>制定</w:t>
      </w:r>
      <w:r>
        <w:rPr>
          <w:rFonts w:hint="eastAsia" w:ascii="仿宋_GB2312" w:hAnsi="仿宋_GB2312" w:eastAsia="仿宋_GB2312" w:cs="仿宋_GB2312"/>
          <w:lang w:eastAsia="zh-CN"/>
        </w:rPr>
        <w:t>办理方案，明确</w:t>
      </w:r>
      <w:r>
        <w:rPr>
          <w:rFonts w:hint="eastAsia" w:ascii="仿宋_GB2312" w:hAnsi="仿宋_GB2312" w:cs="仿宋_GB2312"/>
          <w:lang w:eastAsia="zh-CN"/>
        </w:rPr>
        <w:t>进度安排，深入调查研究</w:t>
      </w:r>
      <w:r>
        <w:rPr>
          <w:rFonts w:hint="eastAsia" w:ascii="仿宋_GB2312" w:hAnsi="仿宋_GB2312" w:eastAsia="仿宋_GB2312" w:cs="仿宋_GB2312"/>
          <w:lang w:eastAsia="zh-CN"/>
        </w:rPr>
        <w:t>，提出有针对性的办理意见，</w:t>
      </w:r>
      <w:r>
        <w:rPr>
          <w:rFonts w:hint="eastAsia" w:ascii="仿宋_GB2312" w:hAnsi="仿宋_GB2312" w:cs="仿宋_GB2312"/>
          <w:lang w:eastAsia="zh-CN"/>
        </w:rPr>
        <w:t>并及时向领衔督办的市领导汇报办理情况，切实将代表的真知灼见更好地体现到政府工作中，转化为推动高质量发展的政策措施。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1"/>
        <w:textAlignment w:val="auto"/>
        <w:rPr>
          <w:rFonts w:hint="eastAsia" w:ascii="仿宋_GB2312" w:hAnsi="仿宋_GB2312"/>
        </w:rPr>
      </w:pPr>
      <w:r>
        <w:rPr>
          <w:rFonts w:hint="eastAsia" w:ascii="楷体_GB2312" w:hAnsi="楷体_GB2312" w:eastAsia="楷体_GB2312"/>
          <w:lang w:eastAsia="zh-CN"/>
        </w:rPr>
        <w:t>（三）深入沟通协商，建立联动机制</w:t>
      </w:r>
      <w:r>
        <w:rPr>
          <w:rFonts w:hint="eastAsia" w:ascii="楷体_GB2312" w:hAnsi="楷体_GB2312" w:eastAsia="楷体_GB2312"/>
        </w:rPr>
        <w:t>。</w:t>
      </w:r>
      <w:r>
        <w:rPr>
          <w:rFonts w:hint="eastAsia" w:ascii="仿宋_GB2312" w:hAnsi="仿宋_GB2312"/>
        </w:rPr>
        <w:t>各承办单位</w:t>
      </w:r>
      <w:r>
        <w:rPr>
          <w:rFonts w:hint="eastAsia" w:ascii="仿宋_GB2312" w:hAnsi="仿宋_GB2312"/>
          <w:lang w:eastAsia="zh-CN"/>
        </w:rPr>
        <w:t>要把沟通协商作为建议提案办理的必要环节，加强与市人大、市政协有关工作机构的沟通联系，落实</w:t>
      </w:r>
      <w:r>
        <w:rPr>
          <w:rFonts w:hint="eastAsia" w:ascii="仿宋_GB2312" w:hAnsi="仿宋_GB2312"/>
          <w:lang w:val="en-US" w:eastAsia="zh-CN"/>
        </w:rPr>
        <w:t>与</w:t>
      </w:r>
      <w:r>
        <w:rPr>
          <w:rFonts w:hint="eastAsia" w:ascii="仿宋_GB2312" w:hAnsi="仿宋_GB2312"/>
          <w:lang w:eastAsia="zh-CN"/>
        </w:rPr>
        <w:t>代表委员沟通协商的硬要求，推动办理前主动联系代表委员，将代表委员需要解决的具体事项了解清楚；办理中积极邀请代表委员参与调研座谈，沟通研究解决问题；办理后也要及时与代表委员沟通对答复的意见，推动办理取得实效。特别是对代表性强、关注度高、办理难度大、涉及面广的建议提案，要建立部门联动机制，集中力量推进办理工作落到实处，努力让代表委员满意、使人民群众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1"/>
        <w:textAlignment w:val="auto"/>
        <w:rPr>
          <w:rFonts w:hint="eastAsia" w:ascii="仿宋_GB2312" w:hAnsi="仿宋_GB2312"/>
        </w:rPr>
      </w:pPr>
      <w:r>
        <w:rPr>
          <w:rFonts w:hint="eastAsia" w:ascii="楷体_GB2312" w:hAnsi="楷体_GB2312" w:eastAsia="楷体_GB2312"/>
        </w:rPr>
        <w:t>（</w:t>
      </w:r>
      <w:r>
        <w:rPr>
          <w:rFonts w:hint="eastAsia" w:ascii="楷体_GB2312" w:hAnsi="楷体_GB2312" w:eastAsia="楷体_GB2312"/>
          <w:lang w:eastAsia="zh-CN"/>
        </w:rPr>
        <w:t>四</w:t>
      </w:r>
      <w:r>
        <w:rPr>
          <w:rFonts w:hint="eastAsia" w:ascii="楷体_GB2312" w:hAnsi="楷体_GB2312" w:eastAsia="楷体_GB2312"/>
        </w:rPr>
        <w:t>）</w:t>
      </w:r>
      <w:r>
        <w:rPr>
          <w:rFonts w:hint="eastAsia" w:ascii="楷体_GB2312" w:hAnsi="楷体_GB2312" w:eastAsia="楷体_GB2312" w:cs="楷体_GB2312"/>
          <w:lang w:eastAsia="zh-CN"/>
        </w:rPr>
        <w:t>提高办理质效，规范办复程序。</w:t>
      </w:r>
      <w:r>
        <w:rPr>
          <w:rFonts w:hint="eastAsia" w:ascii="仿宋_GB2312" w:hAnsi="仿宋_GB2312" w:cs="仿宋_GB2312"/>
        </w:rPr>
        <w:t>各承办单位</w:t>
      </w:r>
      <w:r>
        <w:rPr>
          <w:rFonts w:hint="eastAsia" w:ascii="仿宋_GB2312" w:hAnsi="仿宋_GB2312" w:cs="仿宋_GB2312"/>
          <w:lang w:eastAsia="zh-CN"/>
        </w:rPr>
        <w:t>要深入推进办理工作制度化、规范化，严格按照</w:t>
      </w:r>
      <w:r>
        <w:rPr>
          <w:rFonts w:hint="eastAsia" w:ascii="仿宋_GB2312" w:hAnsi="仿宋_GB2312" w:cs="仿宋_GB2312"/>
        </w:rPr>
        <w:t>规范格式</w:t>
      </w:r>
      <w:r>
        <w:rPr>
          <w:rFonts w:hint="eastAsia" w:ascii="仿宋_GB2312" w:hAnsi="仿宋_GB2312" w:cs="仿宋_GB2312"/>
          <w:lang w:eastAsia="zh-CN"/>
        </w:rPr>
        <w:t>办理</w:t>
      </w:r>
      <w:r>
        <w:rPr>
          <w:rFonts w:hint="eastAsia" w:ascii="仿宋_GB2312" w:hAnsi="仿宋_GB2312" w:cs="仿宋_GB2312"/>
        </w:rPr>
        <w:t>答复，并</w:t>
      </w:r>
      <w:r>
        <w:rPr>
          <w:rFonts w:hint="eastAsia" w:ascii="仿宋_GB2312" w:hAnsi="仿宋_GB2312" w:cs="仿宋_GB2312"/>
          <w:lang w:eastAsia="zh-CN"/>
        </w:rPr>
        <w:t>在复文首页右上角</w:t>
      </w:r>
      <w:r>
        <w:rPr>
          <w:rFonts w:hint="eastAsia" w:ascii="仿宋_GB2312" w:hAnsi="仿宋_GB2312" w:cs="仿宋_GB2312"/>
        </w:rPr>
        <w:t>标注</w:t>
      </w:r>
      <w:r>
        <w:rPr>
          <w:rFonts w:hint="eastAsia" w:ascii="仿宋_GB2312" w:hAnsi="仿宋_GB2312" w:cs="仿宋_GB2312"/>
          <w:lang w:eastAsia="zh-CN"/>
        </w:rPr>
        <w:t>办</w:t>
      </w:r>
      <w:r>
        <w:rPr>
          <w:rFonts w:hint="eastAsia" w:ascii="仿宋_GB2312" w:hAnsi="仿宋_GB2312" w:cs="仿宋_GB2312"/>
        </w:rPr>
        <w:t>复类别</w:t>
      </w:r>
      <w:r>
        <w:rPr>
          <w:rFonts w:hint="eastAsia" w:ascii="仿宋_GB2312" w:hAnsi="仿宋_GB2312" w:cs="仿宋_GB2312"/>
          <w:lang w:eastAsia="zh-CN"/>
        </w:rPr>
        <w:t>和公开情况。</w:t>
      </w:r>
      <w:r>
        <w:rPr>
          <w:rFonts w:hint="eastAsia" w:ascii="仿宋_GB2312" w:hAnsi="仿宋_GB2312" w:cs="仿宋_GB2312"/>
        </w:rPr>
        <w:t>答复要有针对性，</w:t>
      </w:r>
      <w:r>
        <w:rPr>
          <w:rFonts w:hint="eastAsia" w:ascii="仿宋_GB2312" w:hAnsi="仿宋_GB2312" w:cs="仿宋_GB2312"/>
          <w:lang w:eastAsia="zh-CN"/>
        </w:rPr>
        <w:t>直奔主题，文字精炼、表述准确</w:t>
      </w:r>
      <w:r>
        <w:rPr>
          <w:rFonts w:hint="eastAsia" w:ascii="仿宋_GB2312" w:hAnsi="仿宋_GB2312" w:cs="仿宋_GB2312"/>
        </w:rPr>
        <w:t>，</w:t>
      </w:r>
      <w:r>
        <w:rPr>
          <w:rFonts w:hint="eastAsia" w:ascii="仿宋_GB2312" w:hAnsi="仿宋_GB2312" w:cs="仿宋_GB2312"/>
          <w:lang w:eastAsia="zh-CN"/>
        </w:rPr>
        <w:t>避免以工作情况介绍代替答复意见</w:t>
      </w:r>
      <w:r>
        <w:rPr>
          <w:rFonts w:hint="eastAsia" w:ascii="仿宋_GB2312" w:hAnsi="仿宋_GB2312" w:cs="仿宋_GB2312"/>
        </w:rPr>
        <w:t>。</w:t>
      </w:r>
      <w:r>
        <w:rPr>
          <w:rFonts w:hint="eastAsia" w:ascii="仿宋_GB2312" w:hAnsi="仿宋_GB2312" w:cs="仿宋_GB2312"/>
          <w:lang w:eastAsia="zh-CN"/>
        </w:rPr>
        <w:t>代表、提案者如对答复提出不同意见，承办单位要及时做好解释说明工作，并在建议提案办理规定时间内再次答复。同时，</w:t>
      </w:r>
      <w:r>
        <w:rPr>
          <w:rFonts w:hint="eastAsia" w:ascii="仿宋_GB2312" w:hAnsi="仿宋_GB2312" w:eastAsia="仿宋_GB2312" w:cs="仿宋_GB2312"/>
          <w:lang w:eastAsia="zh-CN"/>
        </w:rPr>
        <w:t>各承办单位</w:t>
      </w:r>
      <w:r>
        <w:rPr>
          <w:rFonts w:hint="eastAsia" w:ascii="仿宋_GB2312" w:hAnsi="仿宋_GB2312" w:cs="仿宋_GB2312"/>
        </w:rPr>
        <w:t>要</w:t>
      </w:r>
      <w:r>
        <w:rPr>
          <w:rFonts w:hint="eastAsia" w:ascii="仿宋_GB2312" w:hAnsi="仿宋_GB2312" w:cs="仿宋_GB2312"/>
          <w:lang w:eastAsia="zh-CN"/>
        </w:rPr>
        <w:t>切实做好建议提案网上答复工作，准确填写有关信息，及时将会</w:t>
      </w:r>
      <w:r>
        <w:rPr>
          <w:rFonts w:hint="eastAsia" w:ascii="仿宋_GB2312" w:hAnsi="仿宋_GB2312" w:cs="仿宋_GB2312"/>
        </w:rPr>
        <w:t>办意见</w:t>
      </w:r>
      <w:r>
        <w:rPr>
          <w:rFonts w:hint="eastAsia" w:ascii="仿宋_GB2312" w:hAnsi="仿宋_GB2312" w:cs="仿宋_GB2312"/>
          <w:lang w:eastAsia="zh-CN"/>
        </w:rPr>
        <w:t>、办理答复等情况上传至“</w:t>
      </w:r>
      <w:r>
        <w:rPr>
          <w:rFonts w:hint="eastAsia" w:ascii="仿宋_GB2312" w:hAnsi="仿宋_GB2312" w:cs="仿宋_GB2312"/>
        </w:rPr>
        <w:t>河源市</w:t>
      </w:r>
      <w:r>
        <w:rPr>
          <w:rFonts w:hint="eastAsia" w:ascii="仿宋_GB2312" w:hAnsi="仿宋_GB2312" w:cs="仿宋_GB2312"/>
          <w:lang w:eastAsia="zh-CN"/>
        </w:rPr>
        <w:t>人大代表履职平台”、</w:t>
      </w:r>
      <w:r>
        <w:rPr>
          <w:rFonts w:hint="eastAsia" w:ascii="仿宋_GB2312" w:hAnsi="仿宋_GB2312" w:cs="仿宋_GB2312"/>
          <w:lang w:val="en-US" w:eastAsia="zh-CN"/>
        </w:rPr>
        <w:t>“河源市政协提案管理系统”,并将《建议/提案办理情况反馈表》分别抄送市人大常委会选联任工委、市政协提案法制委和市政府办公室（综合六科）</w:t>
      </w:r>
      <w:r>
        <w:rPr>
          <w:rFonts w:hint="eastAsia" w:ascii="仿宋_GB2312" w:hAnsi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0"/>
        <w:textAlignment w:val="auto"/>
        <w:rPr>
          <w:rFonts w:hint="eastAsia" w:ascii="楷体_GB2312" w:hAnsi="楷体_GB2312" w:eastAsia="楷体_GB2312"/>
          <w:color w:val="0000FF"/>
        </w:rPr>
      </w:pPr>
      <w:r>
        <w:rPr>
          <w:rFonts w:hint="eastAsia" w:ascii="楷体_GB2312" w:hAnsi="楷体_GB2312" w:eastAsia="楷体_GB2312" w:cs="楷体_GB2312"/>
          <w:lang w:eastAsia="zh-CN"/>
        </w:rPr>
        <w:t>（五）强化公开审核，</w:t>
      </w:r>
      <w:r>
        <w:rPr>
          <w:rFonts w:hint="eastAsia" w:ascii="楷体_GB2312" w:hAnsi="楷体_GB2312" w:eastAsia="楷体_GB2312"/>
        </w:rPr>
        <w:t>主动接受监督。</w:t>
      </w:r>
      <w:r>
        <w:rPr>
          <w:rFonts w:hint="eastAsia" w:ascii="仿宋_GB2312" w:hAnsi="仿宋_GB2312"/>
        </w:rPr>
        <w:t>各承办单位</w:t>
      </w:r>
      <w:r>
        <w:rPr>
          <w:rFonts w:hint="eastAsia" w:ascii="仿宋_GB2312"/>
        </w:rPr>
        <w:t>要</w:t>
      </w:r>
      <w:r>
        <w:rPr>
          <w:rFonts w:hint="eastAsia" w:ascii="仿宋_GB2312"/>
          <w:lang w:eastAsia="zh-CN"/>
        </w:rPr>
        <w:t>坚持“谁公开、谁负责”审核把关制度，严格落实省人大常委会、省政协、省政府办公厅制订的建议提案办理结果公开审查工作机制，确保建议</w:t>
      </w:r>
      <w:r>
        <w:rPr>
          <w:rFonts w:hint="eastAsia" w:ascii="仿宋_GB2312" w:hAnsi="Times New Roman" w:cs="Times New Roman"/>
          <w:lang w:eastAsia="zh-CN"/>
        </w:rPr>
        <w:t>提案办理结果公开工作安全稳妥。同时，加强对建议提案办理工作的宣传引导，做好舆情研判应对，建立完善相关工作机制，及时防范化解风险。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ascii="楷体_GB2312" w:hAnsi="楷体_GB2312" w:eastAsia="楷体_GB2312"/>
        </w:rPr>
        <w:t>（</w:t>
      </w:r>
      <w:r>
        <w:rPr>
          <w:rFonts w:hint="eastAsia" w:ascii="楷体_GB2312" w:hAnsi="楷体_GB2312" w:eastAsia="楷体_GB2312"/>
          <w:lang w:eastAsia="zh-CN"/>
        </w:rPr>
        <w:t>六</w:t>
      </w:r>
      <w:r>
        <w:rPr>
          <w:rFonts w:ascii="楷体_GB2312" w:hAnsi="楷体_GB2312" w:eastAsia="楷体_GB2312"/>
        </w:rPr>
        <w:t>）</w:t>
      </w:r>
      <w:r>
        <w:rPr>
          <w:rFonts w:hint="eastAsia" w:ascii="楷体_GB2312" w:hAnsi="楷体_GB2312" w:eastAsia="楷体_GB2312"/>
          <w:lang w:eastAsia="zh-CN"/>
        </w:rPr>
        <w:t>加强跟踪督办，务求取得实效</w:t>
      </w:r>
      <w:r>
        <w:rPr>
          <w:rFonts w:hint="eastAsia" w:ascii="楷体_GB2312" w:hAnsi="楷体_GB2312" w:eastAsia="楷体_GB2312" w:cs="楷体_GB2312"/>
        </w:rPr>
        <w:t>。</w:t>
      </w:r>
      <w:r>
        <w:rPr>
          <w:rFonts w:hint="eastAsia" w:ascii="仿宋_GB2312" w:hAnsi="仿宋_GB2312" w:eastAsia="仿宋_GB2312" w:cs="仿宋_GB2312"/>
          <w:lang w:eastAsia="zh-CN"/>
        </w:rPr>
        <w:t>各承办单位</w:t>
      </w:r>
      <w:r>
        <w:rPr>
          <w:rFonts w:hint="eastAsia" w:ascii="仿宋_GB2312" w:hAnsi="仿宋_GB2312" w:cs="仿宋_GB2312"/>
          <w:lang w:eastAsia="zh-CN"/>
        </w:rPr>
        <w:t>要全力推进办理工作闭环管理，及时组织开展“回头看”，认真总结办理经验，注重办理工作实效，草拟办理工作总结，</w:t>
      </w:r>
      <w:r>
        <w:rPr>
          <w:rFonts w:hint="eastAsia" w:ascii="仿宋_GB2312" w:hAnsi="仿宋_GB2312" w:eastAsia="仿宋_GB2312" w:cs="仿宋_GB2312"/>
          <w:lang w:eastAsia="zh-CN"/>
        </w:rPr>
        <w:t>内容包括听取代表</w:t>
      </w:r>
      <w:r>
        <w:rPr>
          <w:rFonts w:hint="eastAsia" w:ascii="仿宋_GB2312" w:hAnsi="仿宋_GB2312" w:cs="仿宋_GB2312"/>
          <w:lang w:eastAsia="zh-CN"/>
        </w:rPr>
        <w:t>委员</w:t>
      </w:r>
      <w:r>
        <w:rPr>
          <w:rFonts w:hint="eastAsia" w:ascii="仿宋_GB2312" w:hAnsi="仿宋_GB2312" w:eastAsia="仿宋_GB2312" w:cs="仿宋_GB2312"/>
          <w:lang w:eastAsia="zh-CN"/>
        </w:rPr>
        <w:t>意见、调查研究、</w:t>
      </w:r>
      <w:r>
        <w:rPr>
          <w:rFonts w:hint="eastAsia" w:ascii="仿宋_GB2312" w:hAnsi="仿宋_GB2312" w:cs="仿宋_GB2312"/>
          <w:lang w:eastAsia="zh-CN"/>
        </w:rPr>
        <w:t>建议意见被采纳或所提问题解决情况，</w:t>
      </w:r>
      <w:r>
        <w:rPr>
          <w:rFonts w:hint="eastAsia" w:ascii="仿宋_GB2312" w:hAnsi="仿宋_GB2312" w:eastAsia="仿宋_GB2312" w:cs="仿宋_GB2312"/>
          <w:lang w:eastAsia="zh-CN"/>
        </w:rPr>
        <w:t>以及</w:t>
      </w:r>
      <w:r>
        <w:rPr>
          <w:rFonts w:hint="eastAsia" w:ascii="仿宋_GB2312" w:hAnsi="仿宋_GB2312" w:cs="仿宋_GB2312"/>
          <w:lang w:eastAsia="zh-CN"/>
        </w:rPr>
        <w:t>在</w:t>
      </w:r>
      <w:r>
        <w:rPr>
          <w:rFonts w:hint="eastAsia" w:ascii="仿宋_GB2312" w:hAnsi="仿宋_GB2312" w:eastAsia="仿宋_GB2312" w:cs="仿宋_GB2312"/>
          <w:lang w:eastAsia="zh-CN"/>
        </w:rPr>
        <w:t>提高办理质量</w:t>
      </w:r>
      <w:r>
        <w:rPr>
          <w:rFonts w:hint="eastAsia" w:ascii="仿宋_GB2312" w:hAnsi="仿宋_GB2312" w:cs="仿宋_GB2312"/>
          <w:lang w:eastAsia="zh-CN"/>
        </w:rPr>
        <w:t>方面</w:t>
      </w:r>
      <w:r>
        <w:rPr>
          <w:rFonts w:hint="eastAsia" w:ascii="仿宋_GB2312" w:hAnsi="仿宋_GB2312" w:eastAsia="仿宋_GB2312" w:cs="仿宋_GB2312"/>
          <w:lang w:eastAsia="zh-CN"/>
        </w:rPr>
        <w:t>的经验和体会等。</w:t>
      </w:r>
      <w:r>
        <w:rPr>
          <w:rFonts w:hint="eastAsia" w:ascii="仿宋_GB2312" w:hAnsi="仿宋_GB2312" w:cs="仿宋_GB2312"/>
          <w:lang w:eastAsia="zh-CN"/>
        </w:rPr>
        <w:t>代表建议</w:t>
      </w:r>
      <w:r>
        <w:rPr>
          <w:rFonts w:hint="eastAsia" w:ascii="仿宋_GB2312" w:hAnsi="仿宋_GB2312" w:eastAsia="仿宋_GB2312" w:cs="仿宋_GB2312"/>
          <w:lang w:eastAsia="zh-CN"/>
        </w:rPr>
        <w:t>办理</w:t>
      </w:r>
      <w:r>
        <w:rPr>
          <w:rFonts w:hint="eastAsia" w:ascii="仿宋_GB2312" w:hAnsi="仿宋_GB2312" w:cs="仿宋_GB2312"/>
          <w:lang w:eastAsia="zh-CN"/>
        </w:rPr>
        <w:t>总结请</w:t>
      </w:r>
      <w:r>
        <w:rPr>
          <w:rFonts w:hint="eastAsia" w:ascii="仿宋_GB2312" w:hAnsi="仿宋_GB2312" w:eastAsia="仿宋_GB2312" w:cs="仿宋_GB2312"/>
          <w:lang w:eastAsia="zh-CN"/>
        </w:rPr>
        <w:t>于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lang w:val="en-US" w:eastAsia="zh-CN"/>
        </w:rPr>
        <w:t>日前</w:t>
      </w:r>
      <w:r>
        <w:rPr>
          <w:rFonts w:hint="eastAsia" w:ascii="仿宋_GB2312" w:hAnsi="仿宋_GB2312" w:cs="仿宋_GB231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lang w:val="en-US" w:eastAsia="zh-CN"/>
        </w:rPr>
        <w:t>送</w:t>
      </w:r>
      <w:r>
        <w:rPr>
          <w:rFonts w:hint="eastAsia" w:ascii="仿宋_GB2312" w:hAnsi="仿宋_GB2312" w:cs="仿宋_GB2312"/>
          <w:lang w:val="en-US" w:eastAsia="zh-CN"/>
        </w:rPr>
        <w:t>市人大常委会选联任工委、</w:t>
      </w:r>
      <w:r>
        <w:rPr>
          <w:rFonts w:hint="eastAsia" w:ascii="仿宋_GB2312" w:hAnsi="仿宋_GB2312" w:eastAsia="仿宋_GB2312" w:cs="仿宋_GB2312"/>
          <w:lang w:val="en-US" w:eastAsia="zh-CN"/>
        </w:rPr>
        <w:t>市</w:t>
      </w:r>
      <w:r>
        <w:rPr>
          <w:rFonts w:hint="eastAsia" w:ascii="仿宋_GB2312" w:hAnsi="仿宋_GB2312" w:cs="仿宋_GB231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lang w:val="en-US" w:eastAsia="zh-CN"/>
        </w:rPr>
        <w:t>府办公室</w:t>
      </w:r>
      <w:r>
        <w:rPr>
          <w:rFonts w:hint="eastAsia" w:ascii="仿宋_GB2312" w:hAnsi="仿宋_GB2312" w:cs="仿宋_GB2312"/>
          <w:lang w:val="en-US" w:eastAsia="zh-CN"/>
        </w:rPr>
        <w:t>；提案办理总结请于办理期限截止后20天内报送</w:t>
      </w:r>
      <w:r>
        <w:rPr>
          <w:rFonts w:hint="eastAsia" w:ascii="仿宋_GB2312" w:hAnsi="仿宋"/>
        </w:rPr>
        <w:t>市</w:t>
      </w:r>
      <w:r>
        <w:rPr>
          <w:rFonts w:hint="eastAsia" w:ascii="仿宋_GB2312" w:hAnsi="仿宋"/>
          <w:lang w:eastAsia="zh-CN"/>
        </w:rPr>
        <w:t>政</w:t>
      </w:r>
      <w:r>
        <w:rPr>
          <w:rFonts w:hint="eastAsia" w:ascii="仿宋_GB2312" w:hAnsi="仿宋"/>
        </w:rPr>
        <w:t>府办公室</w:t>
      </w:r>
      <w:r>
        <w:rPr>
          <w:rFonts w:hint="eastAsia" w:ascii="仿宋_GB2312" w:hAnsi="仿宋"/>
          <w:lang w:eastAsia="zh-CN"/>
        </w:rPr>
        <w:t>、市政协提案法制委。市政府办公室</w:t>
      </w:r>
      <w:r>
        <w:rPr>
          <w:rFonts w:hint="eastAsia" w:ascii="仿宋_GB2312" w:hAnsi="仿宋"/>
        </w:rPr>
        <w:t>将</w:t>
      </w:r>
      <w:r>
        <w:rPr>
          <w:rFonts w:hint="eastAsia" w:ascii="仿宋_GB2312" w:hAnsi="仿宋"/>
          <w:lang w:eastAsia="zh-CN"/>
        </w:rPr>
        <w:t>会同市人大常委会、市政协相关工作机构加强建议提案办理检查督办工作，推动各承办单位不断提升办理实效</w:t>
      </w:r>
      <w:r>
        <w:rPr>
          <w:rFonts w:hint="eastAsia" w:ascii="仿宋_GB2312" w:hAnsi="仿宋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877" w:leftChars="200" w:hanging="1245" w:hangingChars="394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附件：1.</w:t>
      </w:r>
      <w:r>
        <w:rPr>
          <w:rFonts w:hint="eastAsia" w:ascii="仿宋_GB2312" w:hAnsi="仿宋_GB2312" w:cs="仿宋_GB2312"/>
          <w:lang w:val="en-US" w:eastAsia="zh-CN"/>
        </w:rPr>
        <w:t>2024年政府系统承办</w:t>
      </w:r>
      <w:r>
        <w:rPr>
          <w:rFonts w:hint="eastAsia" w:ascii="仿宋_GB2312" w:hAnsi="仿宋_GB2312" w:eastAsia="仿宋_GB2312" w:cs="仿宋_GB2312"/>
          <w:lang w:val="en-US" w:eastAsia="zh-CN"/>
        </w:rPr>
        <w:t>省十</w:t>
      </w:r>
      <w:r>
        <w:rPr>
          <w:rFonts w:hint="eastAsia" w:ascii="仿宋_GB2312" w:hAnsi="仿宋_GB2312" w:cs="仿宋_GB231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lang w:val="en-US" w:eastAsia="zh-CN"/>
        </w:rPr>
        <w:t>届人大</w:t>
      </w:r>
      <w:r>
        <w:rPr>
          <w:rFonts w:hint="eastAsia" w:ascii="仿宋_GB2312" w:hAnsi="仿宋_GB2312" w:cs="仿宋_GB231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lang w:val="en-US" w:eastAsia="zh-CN"/>
        </w:rPr>
        <w:t>次会议</w:t>
      </w:r>
      <w:r>
        <w:rPr>
          <w:rFonts w:hint="eastAsia" w:ascii="仿宋_GB2312" w:hAnsi="仿宋_GB2312" w:cs="仿宋_GB2312"/>
          <w:lang w:val="en-US" w:eastAsia="zh-CN"/>
        </w:rPr>
        <w:t>建议分工表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899" w:leftChars="500" w:hanging="319" w:hangingChars="101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cs="仿宋_GB2312"/>
          <w:lang w:val="en-US" w:eastAsia="zh-CN"/>
        </w:rPr>
        <w:t>2024年政府系统承办省政协十三届二次会议提案分工表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896" w:leftChars="500" w:hanging="316" w:hangingChars="1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Cs w:val="3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3.2024年政府系统承办</w:t>
      </w:r>
      <w:r>
        <w:rPr>
          <w:rFonts w:hint="eastAsia" w:ascii="仿宋_GB2312" w:hAnsi="仿宋_GB2312" w:eastAsia="仿宋_GB2312" w:cs="仿宋_GB2312"/>
          <w:spacing w:val="0"/>
          <w:szCs w:val="32"/>
        </w:rPr>
        <w:t>市</w:t>
      </w:r>
      <w:r>
        <w:rPr>
          <w:rFonts w:hint="eastAsia" w:ascii="仿宋_GB2312" w:hAnsi="仿宋_GB2312" w:cs="仿宋_GB2312"/>
          <w:spacing w:val="0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pacing w:val="0"/>
          <w:szCs w:val="32"/>
        </w:rPr>
        <w:t>届人大</w:t>
      </w:r>
      <w:r>
        <w:rPr>
          <w:rFonts w:hint="eastAsia" w:ascii="仿宋_GB2312" w:hAnsi="仿宋_GB2312" w:cs="仿宋_GB2312"/>
          <w:spacing w:val="0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0"/>
          <w:szCs w:val="32"/>
        </w:rPr>
        <w:t>次会议</w:t>
      </w:r>
      <w:r>
        <w:rPr>
          <w:rFonts w:hint="eastAsia" w:ascii="仿宋_GB2312" w:hAnsi="仿宋_GB2312" w:cs="仿宋_GB2312"/>
          <w:spacing w:val="0"/>
          <w:szCs w:val="32"/>
          <w:lang w:eastAsia="zh-CN"/>
        </w:rPr>
        <w:t>建议分工表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896" w:leftChars="500" w:hanging="316" w:hangingChars="100"/>
        <w:textAlignment w:val="auto"/>
        <w:outlineLvl w:val="9"/>
        <w:rPr>
          <w:rFonts w:hint="eastAsia" w:ascii="仿宋_GB2312" w:hAnsi="仿宋_GB2312" w:cs="仿宋_GB2312"/>
          <w:spacing w:val="0"/>
          <w:szCs w:val="32"/>
          <w:lang w:eastAsia="zh-CN"/>
        </w:rPr>
      </w:pPr>
      <w:r>
        <w:rPr>
          <w:rFonts w:hint="eastAsia" w:ascii="仿宋_GB2312" w:hAnsi="仿宋_GB2312" w:cs="仿宋_GB2312"/>
          <w:spacing w:val="0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lang w:val="en-US" w:eastAsia="zh-CN"/>
        </w:rPr>
        <w:t>2024年政府系统承办</w:t>
      </w:r>
      <w:r>
        <w:rPr>
          <w:rFonts w:hint="eastAsia" w:ascii="仿宋_GB2312" w:hAnsi="仿宋_GB2312" w:eastAsia="仿宋_GB2312" w:cs="仿宋_GB2312"/>
          <w:spacing w:val="0"/>
          <w:szCs w:val="32"/>
        </w:rPr>
        <w:t>市</w:t>
      </w:r>
      <w:r>
        <w:rPr>
          <w:rFonts w:hint="eastAsia" w:ascii="仿宋_GB2312" w:hAnsi="仿宋_GB2312" w:cs="仿宋_GB2312"/>
          <w:spacing w:val="0"/>
          <w:szCs w:val="32"/>
          <w:lang w:eastAsia="zh-CN"/>
        </w:rPr>
        <w:t>政协八</w:t>
      </w:r>
      <w:r>
        <w:rPr>
          <w:rFonts w:hint="eastAsia" w:ascii="仿宋_GB2312" w:hAnsi="仿宋_GB2312" w:eastAsia="仿宋_GB2312" w:cs="仿宋_GB2312"/>
          <w:spacing w:val="0"/>
          <w:szCs w:val="32"/>
        </w:rPr>
        <w:t>届</w:t>
      </w:r>
      <w:r>
        <w:rPr>
          <w:rFonts w:hint="eastAsia" w:ascii="仿宋_GB2312" w:hAnsi="仿宋_GB2312" w:cs="仿宋_GB2312"/>
          <w:spacing w:val="0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szCs w:val="32"/>
        </w:rPr>
        <w:t>次会议</w:t>
      </w:r>
      <w:r>
        <w:rPr>
          <w:rFonts w:hint="eastAsia" w:ascii="仿宋_GB2312" w:hAnsi="仿宋_GB2312" w:cs="仿宋_GB2312"/>
          <w:spacing w:val="0"/>
          <w:szCs w:val="32"/>
          <w:lang w:eastAsia="zh-CN"/>
        </w:rPr>
        <w:t>提案分工表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896" w:leftChars="500" w:hanging="316" w:hangingChars="100"/>
        <w:textAlignment w:val="auto"/>
        <w:outlineLvl w:val="9"/>
        <w:rPr>
          <w:rFonts w:hint="eastAsia" w:ascii="仿宋_GB2312" w:hAnsi="仿宋_GB2312" w:cs="仿宋_GB2312"/>
          <w:spacing w:val="0"/>
          <w:szCs w:val="32"/>
          <w:lang w:eastAsia="zh-CN"/>
        </w:rPr>
      </w:pPr>
      <w:r>
        <w:rPr>
          <w:rFonts w:hint="eastAsia" w:ascii="仿宋_GB2312" w:hAnsi="仿宋_GB2312" w:cs="仿宋_GB2312"/>
          <w:spacing w:val="0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lang w:val="en-US" w:eastAsia="zh-CN"/>
        </w:rPr>
        <w:t>2024年省、市</w:t>
      </w:r>
      <w:r>
        <w:rPr>
          <w:rFonts w:hint="eastAsia" w:ascii="仿宋_GB2312" w:hAnsi="仿宋_GB2312" w:eastAsia="仿宋_GB2312" w:cs="仿宋_GB2312"/>
          <w:spacing w:val="0"/>
          <w:szCs w:val="32"/>
        </w:rPr>
        <w:t>重点建议</w:t>
      </w:r>
      <w:r>
        <w:rPr>
          <w:rFonts w:hint="eastAsia" w:ascii="仿宋_GB2312" w:hAnsi="仿宋_GB2312" w:cs="仿宋_GB2312"/>
          <w:spacing w:val="0"/>
          <w:szCs w:val="32"/>
          <w:lang w:eastAsia="zh-CN"/>
        </w:rPr>
        <w:t>提案分工表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896" w:leftChars="500" w:hanging="316" w:hangingChars="100"/>
        <w:textAlignment w:val="auto"/>
        <w:outlineLvl w:val="9"/>
        <w:rPr>
          <w:rFonts w:hint="default" w:ascii="仿宋_GB2312" w:hAnsi="仿宋_GB2312" w:cs="仿宋_GB2312"/>
          <w:spacing w:val="0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Cs w:val="32"/>
          <w:lang w:val="en-US" w:eastAsia="zh-CN"/>
        </w:rPr>
        <w:t>6.建议/提案办理情况反馈表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eastAsia="黑体"/>
          <w:b w:val="0"/>
          <w:bCs w:val="0"/>
          <w:color w:val="000000"/>
          <w:u w:val="none"/>
        </w:rPr>
        <w:sectPr>
          <w:footerReference r:id="rId3" w:type="default"/>
          <w:footerReference r:id="rId4" w:type="even"/>
          <w:pgSz w:w="11906" w:h="16838"/>
          <w:pgMar w:top="1531" w:right="1531" w:bottom="2098" w:left="1531" w:header="851" w:footer="992" w:gutter="0"/>
          <w:pgNumType w:fmt="decimalFullWidth"/>
          <w:cols w:space="720" w:num="1"/>
          <w:docGrid w:type="linesAndChars" w:linePitch="600" w:charSpace="-849"/>
        </w:sectPr>
      </w:pPr>
    </w:p>
    <w:p>
      <w:pPr>
        <w:bidi w:val="0"/>
        <w:rPr>
          <w:rFonts w:hint="eastAsia"/>
        </w:rPr>
      </w:pPr>
    </w:p>
    <w:p>
      <w:pPr>
        <w:rPr>
          <w:rFonts w:hint="eastAsia" w:eastAsia="黑体"/>
          <w:b w:val="0"/>
          <w:bCs w:val="0"/>
          <w:color w:val="000000"/>
          <w:u w:val="none"/>
        </w:rPr>
      </w:pPr>
    </w:p>
    <w:p>
      <w:pPr>
        <w:rPr>
          <w:rFonts w:hint="eastAsia" w:eastAsia="黑体"/>
          <w:b w:val="0"/>
          <w:bCs w:val="0"/>
          <w:color w:val="000000"/>
          <w:u w:val="none"/>
        </w:rPr>
      </w:pPr>
    </w:p>
    <w:p>
      <w:pPr>
        <w:pStyle w:val="7"/>
        <w:rPr>
          <w:rFonts w:hint="eastAsia" w:eastAsia="黑体"/>
          <w:b w:val="0"/>
          <w:bCs w:val="0"/>
          <w:color w:val="000000"/>
          <w:u w:val="none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6720" w:hanging="6636" w:hangingChars="2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spacing w:line="600" w:lineRule="exact"/>
        <w:rPr>
          <w:rFonts w:hint="eastAsia"/>
        </w:rPr>
      </w:pPr>
      <w:r>
        <w:rPr>
          <w:rFonts w:hint="eastAsia" w:eastAsia="黑体"/>
        </w:rPr>
        <w:t>公开方式：</w:t>
      </w:r>
      <w:r>
        <w:rPr>
          <w:rFonts w:hint="eastAsia"/>
          <w:lang w:eastAsia="zh-CN"/>
        </w:rPr>
        <w:t>主动</w:t>
      </w:r>
      <w:r>
        <w:rPr>
          <w:rFonts w:hint="eastAsia"/>
        </w:rPr>
        <w:t>公开</w:t>
      </w:r>
    </w:p>
    <w:p>
      <w:pPr>
        <w:spacing w:line="600" w:lineRule="exact"/>
        <w:rPr>
          <w:rFonts w:hint="eastAsia"/>
        </w:rPr>
      </w:pPr>
    </w:p>
    <w:p>
      <w:pPr>
        <w:spacing w:line="40" w:lineRule="exact"/>
        <w:ind w:firstLine="316" w:firstLineChars="100"/>
        <w:rPr>
          <w:rFonts w:hint="eastAsia"/>
        </w:rPr>
      </w:pPr>
    </w:p>
    <w:p>
      <w:pPr>
        <w:spacing w:line="40" w:lineRule="exact"/>
        <w:ind w:firstLine="316" w:firstLineChars="100"/>
        <w:rPr>
          <w:rFonts w:hint="eastAsia"/>
        </w:rPr>
      </w:pPr>
    </w:p>
    <w:sectPr>
      <w:footerReference r:id="rId5" w:type="default"/>
      <w:pgSz w:w="11906" w:h="16838"/>
      <w:pgMar w:top="1531" w:right="1531" w:bottom="2098" w:left="1531" w:header="851" w:footer="992" w:gutter="0"/>
      <w:pgNumType w:fmt="decimal" w:start="42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/>
        <w:sz w:val="28"/>
      </w:rPr>
    </w:pPr>
    <w:r>
      <w:rPr>
        <w:rStyle w:val="10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rFonts w:hint="eastAsia"/>
        <w:sz w:val="28"/>
      </w:rPr>
      <w:t>２</w:t>
    </w:r>
    <w:r>
      <w:rPr>
        <w:sz w:val="28"/>
      </w:rPr>
      <w:fldChar w:fldCharType="end"/>
    </w:r>
    <w:r>
      <w:rPr>
        <w:rStyle w:val="10"/>
        <w:rFonts w:hint="eastAsia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-119380</wp:posOffset>
              </wp:positionV>
              <wp:extent cx="961390" cy="2571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39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pt;height:20.25pt;width:75.7pt;mso-position-horizontal-relative:margin;z-index:251659264;mso-width-relative:page;mso-height-relative:page;" filled="f" stroked="f" coordsize="21600,21600" o:gfxdata="UEsFBgAAAAAAAAAAAAAAAAAAAAAAAFBLAwQKAAAAAACHTuJAAAAAAAAAAAAAAAAABAAAAGRycy9Q&#10;SwMEFAAAAAgAh07iQGu6+GXVAAAABwEAAA8AAABkcnMvZG93bnJldi54bWxNj0lPwzAUhO9I/Afr&#10;IXFrbVcsVchLDyw31gIS3Jz4kUR4ieKXtPx73BMcRzOa+abc7L0TM42pjwFBLxUICk20fWgR3l7v&#10;FmsQiU2wxsVACD+UYFMdH5WmsHEXXmjecitySUiFQeiYh0LK1HTkTVrGgUL2vuLoDWc5ttKOZpfL&#10;vZMrpS6kN33IC50Z6Lqj5ns7eQT3kcb7WvHnfNM+8POTnN5v9SPi6YlWVyCY9vwXhgN+RocqM9Vx&#10;CjYJh5CPMMJCr/OBg32uz0DUCCt9CbIq5X/+6hdQSwMEFAAAAAgAh07iQGihd9UcAgAAEwQAAA4A&#10;AABkcnMvZTJvRG9jLnhtbK1TzY7TMBC+I/EOlu80/VG7bNV0VXZVhLRiVyqIs+vYjSXbY2y3SXkA&#10;eANOXLjzXH0Oxk7TRcAJcXEmM+OZ+b75vLhpjSYH4YMCW9LRYEiJsBwqZXclff9u/eIlJSEyWzEN&#10;VpT0KAK9WT5/tmjcXIyhBl0JT7CIDfPGlbSO0c2LIvBaGBYG4ITFoARvWMRfvysqzxqsbnQxHg5n&#10;RQO+ch64CAG9d12QLnN9KQWPD1IGEYkuKc4W8+nzuU1nsVyw+c4zVyt+HoP9wxSGKYtNL6XuWGRk&#10;79UfpYziHgLIOOBgCpBScZExIJrR8Dc0m5o5kbEgOcFdaAr/ryx/e3j0RFUlnVBimcEVnb5+OX37&#10;cfr+mUwSPY0Lc8zaOMyL7Stocc29P6AzoW6lN+mLeAjGkejjhVzRRsLReT0bTa4xwjE0nl6Nrqap&#10;SvF02fkQXwswJBkl9bi7TCk73IfYpfYpqZeFtdI6709b0pR0NpkO84VLBItriz0ShG7UZMV2255x&#10;baE6IiwPnS6C42uFze9ZiI/MoxBwXhR3fMBDasAmcLYoqcF/+ps/5eN+MEpJg8Iqafi4Z15Qot9Y&#10;3FxSYW/43tj2ht2bW0CtjvDZOJ5NvOCj7k3pwXxAza9SFwwxy7FXSWNv3sZO3vhmuFitctLeebWr&#10;uwuoO8fivd04ntp0VK72EaTKLCeKOl7OzKHy8p7OryRJ+9f/nPX0lp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Gu6+GXVAAAABwEAAA8AAAAAAAAAAQAgAAAAOAAAAGRycy9kb3ducmV2LnhtbFBL&#10;AQIUABQAAAAIAIdO4kBooXfVHAIAABMEAAAOAAAAAAAAAAEAIAAAADo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0" w:firstLine="0"/>
      </w:pPr>
      <w:rPr>
        <w:rFonts w:hint="default" w:ascii="Times New Roman" w:hAnsi="Times New Roman" w:cs="Times New Roman"/>
        <w:sz w:val="32"/>
        <w:szCs w:val="32"/>
      </w:rPr>
    </w:lvl>
    <w:lvl w:ilvl="1" w:tentative="0">
      <w:start w:val="1"/>
      <w:numFmt w:val="decimal"/>
      <w:suff w:val="space"/>
      <w:lvlText w:val="%1.%2"/>
      <w:lvlJc w:val="left"/>
      <w:pPr>
        <w:ind w:left="539" w:hanging="539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ind w:left="1986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(%4)"/>
      <w:lvlJc w:val="left"/>
      <w:pPr>
        <w:ind w:left="268" w:firstLine="442"/>
      </w:pPr>
      <w:rPr>
        <w:rFonts w:hint="eastAsia"/>
      </w:rPr>
    </w:lvl>
    <w:lvl w:ilvl="4" w:tentative="0">
      <w:start w:val="1"/>
      <w:numFmt w:val="none"/>
      <w:lvlText w:val="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B6CA7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DB77041"/>
    <w:rsid w:val="10F646D4"/>
    <w:rsid w:val="16822D68"/>
    <w:rsid w:val="1A6143FC"/>
    <w:rsid w:val="20CB6CA7"/>
    <w:rsid w:val="229307FF"/>
    <w:rsid w:val="22BA530B"/>
    <w:rsid w:val="28777E0A"/>
    <w:rsid w:val="28A54197"/>
    <w:rsid w:val="297B5356"/>
    <w:rsid w:val="3EBF7347"/>
    <w:rsid w:val="40C015F7"/>
    <w:rsid w:val="40E805FF"/>
    <w:rsid w:val="56181538"/>
    <w:rsid w:val="63193087"/>
    <w:rsid w:val="675E4FBB"/>
    <w:rsid w:val="690961EB"/>
    <w:rsid w:val="6D837D3F"/>
    <w:rsid w:val="6E513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1254"/>
      <w:outlineLvl w:val="0"/>
    </w:pPr>
    <w:rPr>
      <w:rFonts w:ascii="宋体" w:hAnsi="宋体" w:eastAsia="宋体" w:cs="Times New Roman"/>
      <w:sz w:val="43"/>
      <w:szCs w:val="43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spacing w:before="120" w:beforeLines="0" w:after="120" w:afterLines="0" w:line="240" w:lineRule="auto"/>
      <w:ind w:left="709" w:firstLineChars="0"/>
      <w:outlineLvl w:val="2"/>
    </w:pPr>
    <w:rPr>
      <w:rFonts w:ascii="Times New Roman" w:hAnsi="Times New Roman" w:eastAsia="仿宋" w:cs="Times New Roman"/>
      <w:b/>
      <w:bCs/>
      <w:kern w:val="2"/>
      <w:sz w:val="32"/>
      <w:szCs w:val="32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500" w:lineRule="exact"/>
      <w:ind w:left="1102" w:leftChars="349" w:firstLine="1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inspur/C:\Users\lenovo\AppData\Roaming\Kingsoft\office6\templates\wps\zh_CN\&#27827;&#24220;&#2115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河府办.dot</Template>
  <Pages>2</Pages>
  <Words>151</Words>
  <Characters>160</Characters>
  <Lines>1</Lines>
  <Paragraphs>1</Paragraphs>
  <TotalTime>16</TotalTime>
  <ScaleCrop>false</ScaleCrop>
  <LinksUpToDate>false</LinksUpToDate>
  <CharactersWithSpaces>263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2024-04-29T09:24:00Z</dcterms:created>
  <dc:creator>市府办公室电脑室</dc:creator>
  <cp:lastModifiedBy>inspur</cp:lastModifiedBy>
  <dcterms:modified xsi:type="dcterms:W3CDTF">2024-05-06T11:04:53Z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