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color w:val="000000"/>
          <w:kern w:val="0"/>
          <w:sz w:val="44"/>
          <w:szCs w:val="44"/>
          <w:lang w:val="en-US" w:eastAsia="zh-CN" w:bidi="ar"/>
        </w:rPr>
        <w:t>防火门产品质量监督抽查实施细则</w:t>
      </w:r>
    </w:p>
    <w:p>
      <w:pPr>
        <w:keepNext w:val="0"/>
        <w:keepLines w:val="0"/>
        <w:widowControl/>
        <w:suppressLineNumbers w:val="0"/>
        <w:jc w:val="left"/>
        <w:rPr>
          <w:rFonts w:hint="eastAsia" w:ascii="仿宋_GB2312" w:hAnsi="仿宋_GB2312" w:eastAsia="仿宋_GB2312" w:cs="仿宋_GB2312"/>
          <w:color w:val="000000"/>
          <w:kern w:val="0"/>
          <w:sz w:val="32"/>
          <w:szCs w:val="32"/>
          <w:lang w:val="en-US" w:eastAsia="zh-CN" w:bidi="ar"/>
        </w:rPr>
      </w:pPr>
    </w:p>
    <w:p>
      <w:pPr>
        <w:snapToGrid w:val="0"/>
        <w:spacing w:line="440" w:lineRule="exac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   </w:t>
      </w:r>
      <w:r>
        <w:rPr>
          <w:rFonts w:hint="eastAsia" w:ascii="仿宋_GB2312" w:hAnsi="仿宋_GB2312" w:eastAsia="仿宋_GB2312" w:cs="仿宋_GB2312"/>
          <w:sz w:val="32"/>
          <w:szCs w:val="32"/>
          <w:lang w:val="en-US" w:eastAsia="zh-CN"/>
        </w:rPr>
        <w:t>一、抽样方法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以随机抽样的方式在被抽查市场主体的待销产品中抽取。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随机数一般可使用随机数表等方法产生。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每款产品抽取 2 樘，其中 1 樘作为检验样品，另 1 樘留样备查, 封存在承检单位。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注：1.所抽取的门应包括门扇、门框、五金件（如有），且门扇、门框、五金件（如有） 已经安装好。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2.抽取的样品，需现场向企业确认被抽查样品的耐火性能等级，并填写在抽样单上。 </w:t>
      </w:r>
    </w:p>
    <w:p>
      <w:pPr>
        <w:snapToGrid w:val="0"/>
        <w:spacing w:line="440" w:lineRule="exact"/>
        <w:ind w:firstLine="640" w:firstLineChars="200"/>
        <w:rPr>
          <w:rFonts w:hint="eastAsia" w:ascii="宋体" w:hAnsi="宋体" w:eastAsia="宋体" w:cs="宋体"/>
          <w:sz w:val="24"/>
          <w:szCs w:val="24"/>
        </w:rPr>
      </w:pPr>
      <w:r>
        <w:rPr>
          <w:rFonts w:hint="eastAsia" w:ascii="仿宋_GB2312" w:hAnsi="仿宋_GB2312" w:eastAsia="仿宋_GB2312" w:cs="仿宋_GB2312"/>
          <w:sz w:val="32"/>
          <w:szCs w:val="32"/>
          <w:lang w:val="en-US" w:eastAsia="zh-CN"/>
        </w:rPr>
        <w:t>二、检验依据</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1958"/>
        <w:gridCol w:w="5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10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序号</w:t>
            </w:r>
          </w:p>
        </w:tc>
        <w:tc>
          <w:tcPr>
            <w:tcW w:w="19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检验项目</w:t>
            </w:r>
          </w:p>
        </w:tc>
        <w:tc>
          <w:tcPr>
            <w:tcW w:w="56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lang w:eastAsia="zh-CN"/>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jc w:val="center"/>
        </w:trPr>
        <w:tc>
          <w:tcPr>
            <w:tcW w:w="10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1</w:t>
            </w:r>
          </w:p>
        </w:tc>
        <w:tc>
          <w:tcPr>
            <w:tcW w:w="19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耐火性能</w:t>
            </w:r>
          </w:p>
        </w:tc>
        <w:tc>
          <w:tcPr>
            <w:tcW w:w="5606"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GB/T 7633-2008</w:t>
            </w:r>
          </w:p>
        </w:tc>
      </w:tr>
    </w:tbl>
    <w:p>
      <w:pPr>
        <w:snapToGrid w:val="0"/>
        <w:spacing w:line="4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执行企业标准、团体标准、地方标准的产品，检验项目参照上述内容执行。</w:t>
      </w:r>
    </w:p>
    <w:p>
      <w:pPr>
        <w:snapToGrid w:val="0"/>
        <w:spacing w:line="4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凡是注日期的文件，其随后所有的修改单（不包括勘误的内容）或修订版不适用于本细则。凡是不注日期的文件，其最新版本适用于本细则。</w:t>
      </w:r>
    </w:p>
    <w:p>
      <w:pPr>
        <w:snapToGrid w:val="0"/>
        <w:spacing w:line="4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判定规则</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3.1 </w:t>
      </w:r>
      <w:r>
        <w:rPr>
          <w:rFonts w:hint="eastAsia" w:ascii="仿宋_GB2312" w:hAnsi="仿宋_GB2312" w:eastAsia="仿宋_GB2312" w:cs="仿宋_GB2312"/>
          <w:sz w:val="32"/>
          <w:szCs w:val="32"/>
          <w:lang w:eastAsia="zh-CN"/>
        </w:rPr>
        <w:t>依据标准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GB 12955-2008《防火门》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现行有效的企业标准、团体标准、地方标准及产品明示质量要求。 </w:t>
      </w:r>
    </w:p>
    <w:p>
      <w:pPr>
        <w:snapToGrid w:val="0"/>
        <w:spacing w:line="4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lang w:val="en-US" w:eastAsia="zh-CN"/>
        </w:rPr>
        <w:t xml:space="preserve">3.2 </w:t>
      </w:r>
      <w:r>
        <w:rPr>
          <w:rFonts w:hint="eastAsia" w:ascii="仿宋_GB2312" w:hAnsi="仿宋_GB2312" w:eastAsia="仿宋_GB2312" w:cs="仿宋_GB2312"/>
          <w:sz w:val="32"/>
          <w:szCs w:val="32"/>
        </w:rPr>
        <w:t>判定原则</w:t>
      </w:r>
    </w:p>
    <w:p>
      <w:pPr>
        <w:snapToGrid w:val="0"/>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经检验，检验项目全部合格，判定为被抽查产品所检项目未发现不合格；检验项目中任一项或一项以上不合格，判定为被抽查产品不合格。</w:t>
      </w:r>
    </w:p>
    <w:p>
      <w:pPr>
        <w:snapToGrid w:val="0"/>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若被检产品明示的质量要求高于本细则中检验项目依据的标准要求时，应按被检产品明示的质量要求判定。</w:t>
      </w:r>
    </w:p>
    <w:p>
      <w:pPr>
        <w:snapToGrid w:val="0"/>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若被检产品明示的质量要求低于本细则中检验项目依据的强制性标准要求时，应按照强制性标准要求判定。</w:t>
      </w:r>
    </w:p>
    <w:p>
      <w:pPr>
        <w:snapToGrid w:val="0"/>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若被检产品明示的质量要求低于或包含本细则中检验项目依据的推荐性标准要求时，应以被检产品明示的质量要求判定。</w:t>
      </w:r>
    </w:p>
    <w:p>
      <w:pPr>
        <w:snapToGrid w:val="0"/>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若被检产品明示的质量要求缺少本细则中检验项目依据的强制性标准要求时，应按照强制性标准要求判定。</w:t>
      </w:r>
    </w:p>
    <w:p>
      <w:pPr>
        <w:snapToGrid w:val="0"/>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若被检产品明示的质量要求缺少本细则中检验项目依据的推荐性标准要求时，该项目不参与判定。</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7A"/>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VmMmI2ZTEyY2ZkZmFiYzBhYjA4YmZlZTgxMmZjMWMifQ=="/>
  </w:docVars>
  <w:rsids>
    <w:rsidRoot w:val="32531324"/>
    <w:rsid w:val="32531324"/>
    <w:rsid w:val="3FF93348"/>
    <w:rsid w:val="3FFFCC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2024-04-16T00:47:00Z</dcterms:created>
  <dc:creator>lenovo</dc:creator>
  <cp:lastModifiedBy>dxkj</cp:lastModifiedBy>
  <cp:lastPrinted>2024-04-22T18:48:00Z</cp:lastPrinted>
  <dcterms:modified xsi:type="dcterms:W3CDTF">2024-04-23T17:23:47Z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7BC5E20828CB4313A882074D8C39539C_11</vt:lpwstr>
  </property>
</Properties>
</file>