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88" w:lineRule="auto"/>
        <w:jc w:val="both"/>
        <w:rPr>
          <w:rFonts w:hint="default" w:ascii="宋体" w:hAnsi="宋体" w:eastAsia="宋体"/>
          <w:b w:val="0"/>
          <w:bCs/>
          <w:color w:val="000000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宋体" w:hAnsi="宋体"/>
          <w:b w:val="0"/>
          <w:bCs/>
          <w:color w:val="000000"/>
          <w:sz w:val="30"/>
          <w:szCs w:val="30"/>
          <w:lang w:val="en-US" w:eastAsia="zh-CN"/>
        </w:rPr>
        <w:t>1</w:t>
      </w:r>
    </w:p>
    <w:p>
      <w:pPr>
        <w:adjustRightInd w:val="0"/>
        <w:snapToGrid w:val="0"/>
        <w:spacing w:line="288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/>
          <w:b/>
          <w:color w:val="000000"/>
          <w:sz w:val="36"/>
          <w:szCs w:val="36"/>
        </w:rPr>
        <w:t>高新技术企业</w:t>
      </w:r>
      <w:r>
        <w:rPr>
          <w:rFonts w:hint="eastAsia" w:ascii="宋体" w:hAnsi="宋体"/>
          <w:b/>
          <w:color w:val="000000"/>
          <w:sz w:val="36"/>
          <w:szCs w:val="36"/>
        </w:rPr>
        <w:t>认定</w:t>
      </w:r>
      <w:r>
        <w:rPr>
          <w:rFonts w:ascii="宋体" w:hAnsi="宋体"/>
          <w:b/>
          <w:color w:val="000000"/>
          <w:sz w:val="36"/>
          <w:szCs w:val="36"/>
        </w:rPr>
        <w:t>申报</w:t>
      </w:r>
      <w:r>
        <w:rPr>
          <w:rFonts w:hint="eastAsia" w:ascii="宋体" w:hAnsi="宋体"/>
          <w:b/>
          <w:color w:val="000000"/>
          <w:sz w:val="36"/>
          <w:szCs w:val="36"/>
        </w:rPr>
        <w:t>现场</w:t>
      </w:r>
      <w:r>
        <w:rPr>
          <w:rFonts w:ascii="宋体" w:hAnsi="宋体"/>
          <w:b/>
          <w:color w:val="000000"/>
          <w:sz w:val="36"/>
          <w:szCs w:val="36"/>
        </w:rPr>
        <w:t>核实意见表</w:t>
      </w:r>
    </w:p>
    <w:p>
      <w:pPr>
        <w:adjustRightInd w:val="0"/>
        <w:snapToGrid w:val="0"/>
        <w:spacing w:line="288" w:lineRule="auto"/>
        <w:rPr>
          <w:rFonts w:ascii="Times New Roman" w:hAnsi="Times New Roman" w:eastAsia="仿宋_GB2312"/>
          <w:color w:val="000000"/>
          <w:sz w:val="28"/>
          <w:szCs w:val="28"/>
        </w:rPr>
      </w:pPr>
    </w:p>
    <w:p>
      <w:pPr>
        <w:adjustRightInd w:val="0"/>
        <w:snapToGrid w:val="0"/>
        <w:spacing w:line="288" w:lineRule="auto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县区科技主管部门（盖章）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地</w:t>
      </w:r>
      <w:r>
        <w:rPr>
          <w:rFonts w:hint="eastAsia" w:ascii="Times New Roman" w:hAnsi="Times New Roman" w:eastAsia="仿宋_GB2312"/>
          <w:color w:val="000000"/>
          <w:sz w:val="28"/>
          <w:szCs w:val="28"/>
          <w:lang w:eastAsia="zh-CN"/>
        </w:rPr>
        <w:t>市</w:t>
      </w:r>
      <w:bookmarkStart w:id="0" w:name="_GoBack"/>
      <w:bookmarkEnd w:id="0"/>
      <w:r>
        <w:rPr>
          <w:rFonts w:ascii="Times New Roman" w:hAnsi="Times New Roman" w:eastAsia="仿宋_GB2312"/>
          <w:color w:val="000000"/>
          <w:sz w:val="28"/>
          <w:szCs w:val="28"/>
        </w:rPr>
        <w:t>科技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主管部门</w:t>
      </w:r>
      <w:r>
        <w:rPr>
          <w:rFonts w:ascii="Times New Roman" w:hAnsi="Times New Roman" w:eastAsia="仿宋_GB2312"/>
          <w:color w:val="000000"/>
          <w:sz w:val="28"/>
          <w:szCs w:val="28"/>
        </w:rPr>
        <w:t>（盖章）</w:t>
      </w:r>
    </w:p>
    <w:tbl>
      <w:tblPr>
        <w:tblStyle w:val="3"/>
        <w:tblW w:w="9463" w:type="dxa"/>
        <w:tblInd w:w="-2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5300"/>
        <w:gridCol w:w="732"/>
        <w:gridCol w:w="773"/>
        <w:gridCol w:w="1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企业名称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0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基本情况</w:t>
            </w: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现场考察地是否与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企业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注册地一致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 □否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0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企业是否属于缴纳企业所得税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的居民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企业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 □否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0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申报企业名称、注册号是否与国家高企网一致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 □否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知识产权情况</w:t>
            </w: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所填报软件著作权是否可以现场演示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□是（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件）      □否 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没有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软著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0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人员情况</w:t>
            </w: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职工总数是否与个税系统相一致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 □否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无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0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或职工总数是否与社保系统相一致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□否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无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0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财务情况</w:t>
            </w:r>
          </w:p>
        </w:tc>
        <w:tc>
          <w:tcPr>
            <w:tcW w:w="6805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上一年度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总收入与企业所得税汇算清缴数是否相符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 □否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（如否，企业是否上传情况说明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□是   □否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）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507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6805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近三年销售收入与企业所得税汇算清缴数是否相符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 □否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（如否，企业是否上传情况说明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□是   □否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）</w:t>
            </w:r>
          </w:p>
        </w:tc>
        <w:tc>
          <w:tcPr>
            <w:tcW w:w="1151" w:type="dxa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0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研发费是否建立专帐或辅助账归集             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 □否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50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研发条件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及研发开展情况</w:t>
            </w: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lang w:val="zh-CN"/>
              </w:rPr>
              <w:t>企业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  <w:lang w:val="zh-CN"/>
              </w:rPr>
              <w:t>是否具有相应研发活动场地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 □否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50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lang w:val="zh-CN"/>
              </w:rPr>
              <w:t>企业是否具备相应的</w:t>
            </w:r>
            <w:r>
              <w:rPr>
                <w:rFonts w:ascii="Times New Roman" w:hAnsi="Times New Roman" w:eastAsia="仿宋_GB2312"/>
                <w:color w:val="000000"/>
                <w:sz w:val="24"/>
                <w:lang w:val="zh-CN"/>
              </w:rPr>
              <w:t>实验设备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 □否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研发组织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管理水平</w:t>
            </w:r>
          </w:p>
        </w:tc>
        <w:tc>
          <w:tcPr>
            <w:tcW w:w="5300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是否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制定企业科技计划项目管理制度、成果转化管理制度及研发账务归集和企业科技人员激励制度。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 □否</w:t>
            </w:r>
          </w:p>
        </w:tc>
        <w:tc>
          <w:tcPr>
            <w:tcW w:w="1151" w:type="dxa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4"/>
              </w:rPr>
              <w:t>其他情况（现场考核发现的异常情况）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（如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总收入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、</w:t>
            </w:r>
            <w:r>
              <w:rPr>
                <w:rFonts w:ascii="Times New Roman" w:hAnsi="Times New Roman" w:eastAsia="仿宋_GB2312"/>
                <w:color w:val="000000"/>
                <w:sz w:val="24"/>
              </w:rPr>
              <w:t>销售收入与企业所得税汇算清缴数</w:t>
            </w: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差异超20%以上，须在此注明。）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50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bCs/>
                <w:color w:val="000000"/>
                <w:sz w:val="24"/>
              </w:rPr>
              <w:t>是否推荐</w:t>
            </w:r>
          </w:p>
        </w:tc>
        <w:tc>
          <w:tcPr>
            <w:tcW w:w="7956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b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0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现场核查人员情况</w:t>
            </w:r>
          </w:p>
        </w:tc>
        <w:tc>
          <w:tcPr>
            <w:tcW w:w="603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人员1所在单位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50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6032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人员2所在单位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签名</w:t>
            </w:r>
          </w:p>
        </w:tc>
      </w:tr>
    </w:tbl>
    <w:p/>
    <w:sectPr>
      <w:pgSz w:w="11906" w:h="16838"/>
      <w:pgMar w:top="1440" w:right="1800" w:bottom="98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E7F89"/>
    <w:rsid w:val="0829600B"/>
    <w:rsid w:val="37DE7F89"/>
    <w:rsid w:val="59777DA6"/>
    <w:rsid w:val="7F807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河源市科技局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2020-06-02T08:15:00Z</dcterms:created>
  <dc:creator>张文育</dc:creator>
  <cp:lastModifiedBy>钟辉昌</cp:lastModifiedBy>
  <dcterms:modified xsi:type="dcterms:W3CDTF">2022-05-07T08:08:23Z</dcterms:modified>
  <dc:title>高新技术企业认定申报现场核实意见表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D675228EBAA44076A0CD6FDB7D830C0F</vt:lpwstr>
  </property>
</Properties>
</file>