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tabs>
          <w:tab w:val="left" w:pos="3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2023年拟认定河源市众创空间名单</w:t>
      </w:r>
    </w:p>
    <w:tbl>
      <w:tblPr>
        <w:tblStyle w:val="5"/>
        <w:tblW w:w="128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6"/>
        <w:gridCol w:w="4195"/>
        <w:gridCol w:w="4338"/>
        <w:gridCol w:w="2008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74" w:hRule="atLeast"/>
        </w:trPr>
        <w:tc>
          <w:tcPr>
            <w:tcW w:w="726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19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孵化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载体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433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</w:rPr>
              <w:t>建设运营单位</w:t>
            </w:r>
          </w:p>
        </w:tc>
        <w:tc>
          <w:tcPr>
            <w:tcW w:w="2008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所属县区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1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东源电商众创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空间</w:t>
            </w:r>
          </w:p>
        </w:tc>
        <w:tc>
          <w:tcPr>
            <w:tcW w:w="43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东源县电商公共服务中心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东源县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7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1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连平县电子商务公共服务中心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众创空间</w:t>
            </w:r>
          </w:p>
        </w:tc>
        <w:tc>
          <w:tcPr>
            <w:tcW w:w="43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广东掌农人实业有限公司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连平县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5" w:orient="landscape"/>
      <w:pgMar w:top="1531" w:right="2154" w:bottom="1531" w:left="1871" w:header="851" w:footer="709" w:gutter="0"/>
      <w:cols w:space="0" w:num="1" w:sep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AC1B24"/>
    <w:rsid w:val="14D60394"/>
    <w:rsid w:val="1B6F5C11"/>
    <w:rsid w:val="27395A6E"/>
    <w:rsid w:val="2EB47944"/>
    <w:rsid w:val="38461CF5"/>
    <w:rsid w:val="40D15C50"/>
    <w:rsid w:val="58AF5652"/>
    <w:rsid w:val="7133703E"/>
    <w:rsid w:val="74FE7F45"/>
    <w:rsid w:val="7EAC1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2023-01-11T07:28:00Z</dcterms:created>
  <dc:creator>∮ L - T ∮</dc:creator>
  <cp:lastModifiedBy>Administrator</cp:lastModifiedBy>
  <dcterms:modified xsi:type="dcterms:W3CDTF">2023-12-21T08:23:50Z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DCFEAC9756DE42B5BEB565CD361F3162</vt:lpwstr>
  </property>
</Properties>
</file>