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方正小标宋简体" w:hAnsi="宋体" w:eastAsia="方正小标宋简体"/>
          <w:color w:val="000000"/>
          <w:kern w:val="0"/>
          <w:sz w:val="44"/>
        </w:rPr>
      </w:pPr>
      <w:r>
        <w:rPr>
          <w:rFonts w:hint="eastAsia" w:ascii="方正小标宋简体" w:hAnsi="宋体" w:eastAsia="方正小标宋简体"/>
          <w:color w:val="000000"/>
          <w:kern w:val="0"/>
          <w:sz w:val="44"/>
          <w:lang w:val="en-US" w:eastAsia="zh-CN"/>
        </w:rPr>
        <w:t>关于修订</w:t>
      </w:r>
      <w:r>
        <w:rPr>
          <w:rFonts w:hint="eastAsia" w:ascii="方正小标宋简体" w:hAnsi="宋体" w:eastAsia="方正小标宋简体"/>
          <w:color w:val="000000"/>
          <w:kern w:val="0"/>
          <w:sz w:val="44"/>
        </w:rPr>
        <w:t>河源市区不动产登记历史遗留</w:t>
      </w:r>
    </w:p>
    <w:p>
      <w:pPr>
        <w:widowControl/>
        <w:shd w:val="clear" w:color="auto" w:fill="FFFFFF"/>
        <w:jc w:val="center"/>
        <w:rPr>
          <w:rFonts w:hint="default" w:ascii="方正小标宋简体" w:hAnsi="宋体" w:eastAsia="方正小标宋简体"/>
          <w:color w:val="000000"/>
          <w:kern w:val="0"/>
          <w:sz w:val="44"/>
          <w:lang w:val="en-US" w:eastAsia="zh-CN"/>
        </w:rPr>
      </w:pPr>
      <w:r>
        <w:rPr>
          <w:rFonts w:hint="eastAsia" w:ascii="方正小标宋简体" w:hAnsi="宋体" w:eastAsia="方正小标宋简体"/>
          <w:color w:val="000000"/>
          <w:kern w:val="0"/>
          <w:sz w:val="44"/>
        </w:rPr>
        <w:t>问题处理意见</w:t>
      </w:r>
      <w:r>
        <w:rPr>
          <w:rFonts w:hint="eastAsia" w:ascii="方正小标宋简体" w:hAnsi="宋体" w:eastAsia="方正小标宋简体"/>
          <w:color w:val="000000"/>
          <w:kern w:val="0"/>
          <w:sz w:val="44"/>
          <w:lang w:eastAsia="zh-CN"/>
        </w:rPr>
        <w:t>（</w:t>
      </w:r>
      <w:r>
        <w:rPr>
          <w:rFonts w:hint="eastAsia" w:ascii="方正小标宋简体" w:hAnsi="宋体" w:eastAsia="方正小标宋简体"/>
          <w:color w:val="000000"/>
          <w:kern w:val="0"/>
          <w:sz w:val="44"/>
          <w:lang w:val="en-US" w:eastAsia="zh-CN"/>
        </w:rPr>
        <w:t>征求意见稿）</w:t>
      </w:r>
    </w:p>
    <w:p>
      <w:pPr>
        <w:widowControl/>
        <w:shd w:val="clear" w:color="auto" w:fill="FFFFFF"/>
        <w:rPr>
          <w:rFonts w:hint="eastAsia" w:ascii="仿宋" w:hAnsi="仿宋" w:eastAsia="仿宋" w:cs="宋体"/>
          <w:color w:val="000000"/>
          <w:kern w:val="0"/>
          <w:sz w:val="32"/>
          <w:szCs w:val="32"/>
          <w:lang w:val="en-US" w:eastAsia="zh-CN" w:bidi="ar-SA"/>
        </w:rPr>
      </w:pPr>
    </w:p>
    <w:p>
      <w:pPr>
        <w:widowControl/>
        <w:shd w:val="clear" w:color="auto" w:fill="FFFFFF"/>
        <w:rPr>
          <w:rFonts w:hint="default" w:ascii="宋体" w:hAnsi="宋体" w:eastAsia="宋体"/>
          <w:color w:val="000000"/>
          <w:kern w:val="0"/>
          <w:sz w:val="32"/>
          <w:lang w:val="en-US" w:eastAsia="zh-CN"/>
        </w:rPr>
      </w:pPr>
      <w:r>
        <w:rPr>
          <w:rFonts w:hint="eastAsia" w:ascii="仿宋" w:hAnsi="仿宋" w:eastAsia="仿宋" w:cs="宋体"/>
          <w:color w:val="000000"/>
          <w:kern w:val="0"/>
          <w:sz w:val="32"/>
          <w:szCs w:val="32"/>
          <w:lang w:val="en-US" w:eastAsia="zh-CN" w:bidi="ar-SA"/>
        </w:rPr>
        <w:t>各县（区）人民政府（管委会）、市府直属各单位：</w:t>
      </w:r>
    </w:p>
    <w:p>
      <w:pPr>
        <w:keepNext w:val="0"/>
        <w:keepLines w:val="0"/>
        <w:widowControl w:val="0"/>
        <w:suppressLineNumbers w:val="0"/>
        <w:spacing w:before="0" w:beforeAutospacing="0" w:after="0" w:afterAutospacing="0"/>
        <w:ind w:left="0" w:right="0" w:firstLine="640" w:firstLineChars="200"/>
        <w:jc w:val="left"/>
        <w:rPr>
          <w:rFonts w:hint="default" w:ascii="仿宋_GB2312" w:hAnsi="仿宋_GB2312" w:eastAsia="仿宋_GB2312" w:cs="仿宋_GB2312"/>
          <w:sz w:val="32"/>
          <w:szCs w:val="32"/>
          <w:lang w:val="en-US"/>
        </w:rPr>
      </w:pPr>
      <w:r>
        <w:rPr>
          <w:rFonts w:hint="eastAsia" w:ascii="仿宋" w:hAnsi="仿宋" w:eastAsia="仿宋"/>
          <w:color w:val="000000"/>
          <w:sz w:val="32"/>
          <w:szCs w:val="32"/>
        </w:rPr>
        <w:t xml:space="preserve"> </w:t>
      </w:r>
      <w:r>
        <w:rPr>
          <w:rFonts w:hint="eastAsia" w:ascii="仿宋" w:hAnsi="仿宋" w:eastAsia="仿宋" w:cs="仿宋"/>
          <w:sz w:val="32"/>
          <w:szCs w:val="32"/>
          <w:lang w:val="en-US" w:eastAsia="zh-CN"/>
        </w:rPr>
        <w:t>经市人民政府同意，现将修订《河源市区不动产登记历史遗留问题处理意见》（河自然资发</w:t>
      </w: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172号，</w:t>
      </w:r>
      <w:r>
        <w:rPr>
          <w:rFonts w:hint="eastAsia" w:ascii="仿宋" w:hAnsi="仿宋" w:eastAsia="仿宋" w:cs="仿宋"/>
          <w:sz w:val="32"/>
          <w:szCs w:val="32"/>
          <w:lang w:val="en-US" w:eastAsia="zh-CN"/>
        </w:rPr>
        <w:t>以下简称《处理意见》）的有关事项通知如下发给你们，</w:t>
      </w:r>
      <w:r>
        <w:rPr>
          <w:rFonts w:hint="eastAsia" w:ascii="仿宋_GB2312" w:hAnsi="仿宋_GB2312" w:eastAsia="仿宋_GB2312" w:cs="仿宋_GB2312"/>
          <w:kern w:val="2"/>
          <w:sz w:val="32"/>
          <w:szCs w:val="32"/>
          <w:lang w:val="en-US" w:eastAsia="zh-CN" w:bidi="ar"/>
        </w:rPr>
        <w:t>请认真贯彻执行。</w:t>
      </w:r>
    </w:p>
    <w:p>
      <w:pPr>
        <w:widowControl/>
        <w:shd w:val="clear" w:color="auto" w:fill="FFFFFF"/>
        <w:spacing w:line="600" w:lineRule="exact"/>
        <w:ind w:firstLine="640" w:firstLineChars="200"/>
        <w:jc w:val="left"/>
        <w:textAlignment w:val="bottom"/>
        <w:outlineLvl w:val="0"/>
        <w:rPr>
          <w:rFonts w:hint="default" w:ascii="仿宋_GB2312" w:eastAsia="仿宋_GB2312"/>
          <w:color w:val="auto"/>
          <w:sz w:val="32"/>
          <w:szCs w:val="32"/>
          <w:lang w:val="en-US" w:eastAsia="zh-CN"/>
        </w:rPr>
      </w:pPr>
      <w:r>
        <w:rPr>
          <w:rFonts w:hint="eastAsia" w:ascii="仿宋_GB2312" w:hAnsi="仿宋_GB2312" w:eastAsia="仿宋_GB2312" w:cs="仿宋_GB2312"/>
          <w:color w:val="auto"/>
          <w:kern w:val="36"/>
          <w:sz w:val="32"/>
          <w:szCs w:val="32"/>
          <w:lang w:val="en-US" w:eastAsia="zh-CN"/>
        </w:rPr>
        <w:t>一、</w:t>
      </w:r>
      <w:r>
        <w:rPr>
          <w:rFonts w:hint="eastAsia" w:ascii="仿宋_GB2312" w:eastAsia="仿宋_GB2312"/>
          <w:color w:val="000000" w:themeColor="text1"/>
          <w:sz w:val="32"/>
          <w:szCs w:val="32"/>
          <w:highlight w:val="none"/>
          <w:lang w:val="en-US" w:eastAsia="zh-CN"/>
          <w14:textFill>
            <w14:solidFill>
              <w14:schemeClr w14:val="tx1"/>
            </w14:solidFill>
          </w14:textFill>
        </w:rPr>
        <w:t>将</w:t>
      </w:r>
      <w:r>
        <w:rPr>
          <w:rFonts w:hint="eastAsia" w:ascii="仿宋" w:hAnsi="仿宋" w:eastAsia="仿宋" w:cs="仿宋"/>
          <w:sz w:val="32"/>
          <w:szCs w:val="32"/>
          <w:lang w:val="en-US" w:eastAsia="zh-CN"/>
        </w:rPr>
        <w:t>《处理意见》</w:t>
      </w:r>
      <w:r>
        <w:rPr>
          <w:rFonts w:hint="eastAsia" w:ascii="仿宋_GB2312" w:eastAsia="仿宋_GB2312"/>
          <w:color w:val="000000" w:themeColor="text1"/>
          <w:sz w:val="32"/>
          <w:szCs w:val="32"/>
          <w:highlight w:val="none"/>
          <w:lang w:val="en-US" w:eastAsia="zh-CN"/>
          <w14:textFill>
            <w14:solidFill>
              <w14:schemeClr w14:val="tx1"/>
            </w14:solidFill>
          </w14:textFill>
        </w:rPr>
        <w:t>第十（一）：“超出2.0部分土地使用权人须按标定地价补交地价款”修订为“超出2.0部分土地使用权人须按评估楼面地价补交地价款”。</w:t>
      </w:r>
    </w:p>
    <w:p>
      <w:pPr>
        <w:numPr>
          <w:ilvl w:val="0"/>
          <w:numId w:val="0"/>
        </w:numPr>
        <w:spacing w:line="600" w:lineRule="exact"/>
        <w:ind w:firstLine="640" w:firstLineChars="200"/>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二、</w:t>
      </w:r>
      <w:r>
        <w:rPr>
          <w:rFonts w:hint="eastAsia" w:ascii="仿宋" w:hAnsi="仿宋" w:eastAsia="仿宋" w:cs="仿宋"/>
          <w:sz w:val="32"/>
          <w:szCs w:val="32"/>
          <w:lang w:val="en-US" w:eastAsia="zh-CN"/>
        </w:rPr>
        <w:t>将《处理意见》第十（三）：“市自然资源局负责超基准容积率补交地价款的核定和征缴工作，并凭缴款凭证办理建设工程规划许可手续。”修订为“超基准容积率补交地价款的核定工作由市自然资源局负责，征缴工作由税务部门负责。”</w:t>
      </w:r>
    </w:p>
    <w:p>
      <w:pPr>
        <w:numPr>
          <w:ilvl w:val="0"/>
          <w:numId w:val="0"/>
        </w:numPr>
        <w:spacing w:line="600" w:lineRule="exact"/>
        <w:ind w:firstLine="640" w:firstLineChars="200"/>
        <w:rPr>
          <w:rFonts w:hint="default"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三、增加“</w:t>
      </w:r>
      <w:r>
        <w:rPr>
          <w:rFonts w:hint="eastAsia" w:ascii="仿宋" w:hAnsi="仿宋" w:eastAsia="仿宋" w:cs="仿宋"/>
          <w:b/>
          <w:bCs/>
          <w:kern w:val="2"/>
          <w:sz w:val="32"/>
          <w:szCs w:val="32"/>
          <w:lang w:val="en-US" w:eastAsia="zh-CN" w:bidi="ar-SA"/>
        </w:rPr>
        <w:t>十一、关于欠缴土地出让价款和相关税费的问题</w:t>
      </w:r>
      <w:r>
        <w:rPr>
          <w:rFonts w:hint="eastAsia" w:ascii="仿宋" w:hAnsi="仿宋" w:eastAsia="仿宋" w:cs="仿宋"/>
          <w:b w:val="0"/>
          <w:kern w:val="2"/>
          <w:sz w:val="32"/>
          <w:szCs w:val="32"/>
          <w:lang w:val="en-US" w:eastAsia="zh-CN" w:bidi="ar-SA"/>
        </w:rPr>
        <w:t>。</w:t>
      </w:r>
      <w:bookmarkStart w:id="0" w:name="_GoBack"/>
      <w:bookmarkEnd w:id="0"/>
      <w:r>
        <w:rPr>
          <w:rFonts w:hint="eastAsia" w:ascii="仿宋" w:hAnsi="仿宋" w:eastAsia="仿宋" w:cs="仿宋"/>
          <w:b w:val="0"/>
          <w:kern w:val="2"/>
          <w:sz w:val="32"/>
          <w:szCs w:val="32"/>
          <w:lang w:val="en-US" w:eastAsia="zh-CN" w:bidi="ar-SA"/>
        </w:rPr>
        <w:t>房屋已销售且已入住的住宅项目，开发单位未按出让合同约定足额缴纳土地出让价款，以及将经济适用房等政策性住房按商品房对外出售但未补缴土地出让价款，或者开发单位欠缴税费的，按照‘证缴分离’原则，在有关部门追缴土地出让价款和税费的同时，不动产登记机构办理不动产登记手续。房屋尚未入住的住宅项目，开发单位未按规定缴纳土地出让价款和相关税费的，以及划拨土地上自建房擅自对外出售，未补缴土地出让价款的，应当依法缴纳所欠价款和税费后，方可办理不动产登记”条款。</w:t>
      </w:r>
    </w:p>
    <w:p>
      <w:pPr>
        <w:ind w:firstLine="640" w:firstLineChars="200"/>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四、其它内容不变。</w:t>
      </w:r>
    </w:p>
    <w:p>
      <w:pPr>
        <w:pStyle w:val="2"/>
        <w:jc w:val="both"/>
        <w:rPr>
          <w:rFonts w:hint="default" w:ascii="仿宋" w:hAnsi="仿宋" w:eastAsia="仿宋" w:cs="仿宋"/>
          <w:b w:val="0"/>
          <w:kern w:val="2"/>
          <w:sz w:val="32"/>
          <w:szCs w:val="32"/>
          <w:lang w:val="en-US" w:eastAsia="zh-CN" w:bidi="ar-SA"/>
        </w:rPr>
      </w:pPr>
    </w:p>
    <w:p>
      <w:pPr>
        <w:pStyle w:val="2"/>
        <w:ind w:firstLine="4480" w:firstLineChars="1400"/>
        <w:jc w:val="both"/>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 xml:space="preserve"> 河源市自然资源局 </w:t>
      </w:r>
    </w:p>
    <w:p>
      <w:pPr>
        <w:rPr>
          <w:rFonts w:hint="default"/>
          <w:lang w:val="en-US" w:eastAsia="zh-CN"/>
        </w:rPr>
      </w:pPr>
      <w:r>
        <w:rPr>
          <w:rFonts w:hint="eastAsia" w:ascii="仿宋" w:hAnsi="仿宋" w:eastAsia="仿宋" w:cs="仿宋"/>
          <w:b w:val="0"/>
          <w:kern w:val="2"/>
          <w:sz w:val="32"/>
          <w:szCs w:val="32"/>
          <w:lang w:val="en-US" w:eastAsia="zh-CN" w:bidi="ar-SA"/>
        </w:rPr>
        <w:t xml:space="preserve">                             2023年 12月  日</w:t>
      </w:r>
    </w:p>
    <w:p>
      <w:pPr>
        <w:rPr>
          <w:rFonts w:hint="default"/>
          <w:lang w:val="en-US" w:eastAsia="zh-CN"/>
        </w:rPr>
      </w:pPr>
      <w:r>
        <w:rPr>
          <w:rFonts w:hint="eastAsia"/>
          <w:lang w:val="en-US" w:eastAsia="zh-CN"/>
        </w:rPr>
        <w:t xml:space="preserve">                         </w:t>
      </w:r>
    </w:p>
    <w:p>
      <w:pPr>
        <w:ind w:firstLine="640"/>
        <w:rPr>
          <w:rFonts w:hint="eastAsia" w:ascii="仿宋" w:hAnsi="仿宋" w:eastAsia="仿宋"/>
          <w:color w:val="000000"/>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公文小标宋简">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1</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548EB"/>
    <w:rsid w:val="067E5011"/>
    <w:rsid w:val="075506E1"/>
    <w:rsid w:val="0F5E46B9"/>
    <w:rsid w:val="10B56190"/>
    <w:rsid w:val="113123EC"/>
    <w:rsid w:val="11A703F3"/>
    <w:rsid w:val="17383D4C"/>
    <w:rsid w:val="19A7071C"/>
    <w:rsid w:val="1C633048"/>
    <w:rsid w:val="1D30198E"/>
    <w:rsid w:val="1F041197"/>
    <w:rsid w:val="1F591B77"/>
    <w:rsid w:val="20F81B87"/>
    <w:rsid w:val="210C6D38"/>
    <w:rsid w:val="27921987"/>
    <w:rsid w:val="29331C30"/>
    <w:rsid w:val="2B237FE8"/>
    <w:rsid w:val="2B6F2106"/>
    <w:rsid w:val="33984264"/>
    <w:rsid w:val="3C397884"/>
    <w:rsid w:val="43A57EEB"/>
    <w:rsid w:val="446269B6"/>
    <w:rsid w:val="44AC6D5D"/>
    <w:rsid w:val="45043FF6"/>
    <w:rsid w:val="45337DAB"/>
    <w:rsid w:val="467675A8"/>
    <w:rsid w:val="4BD44BC8"/>
    <w:rsid w:val="4D330F3E"/>
    <w:rsid w:val="4D405B5B"/>
    <w:rsid w:val="4F8A0609"/>
    <w:rsid w:val="5781145C"/>
    <w:rsid w:val="585B0545"/>
    <w:rsid w:val="58C30AEB"/>
    <w:rsid w:val="59494E8B"/>
    <w:rsid w:val="5AEC4F72"/>
    <w:rsid w:val="5C3B4DAE"/>
    <w:rsid w:val="5F22154D"/>
    <w:rsid w:val="678C38C6"/>
    <w:rsid w:val="68732092"/>
    <w:rsid w:val="6B187A8C"/>
    <w:rsid w:val="72176B65"/>
    <w:rsid w:val="72AB0945"/>
    <w:rsid w:val="72B42AE5"/>
    <w:rsid w:val="76CD3AA2"/>
    <w:rsid w:val="78E65BDA"/>
    <w:rsid w:val="79AA6185"/>
    <w:rsid w:val="7B201F84"/>
    <w:rsid w:val="7F7357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2">
    <w:name w:val="heading 4"/>
    <w:basedOn w:val="1"/>
    <w:next w:val="1"/>
    <w:qFormat/>
    <w:uiPriority w:val="0"/>
    <w:pPr>
      <w:keepNext/>
      <w:jc w:val="center"/>
      <w:outlineLvl w:val="3"/>
    </w:pPr>
    <w:rPr>
      <w:rFonts w:eastAsia="公文小标宋简"/>
      <w:b/>
      <w:sz w:val="44"/>
    </w:rPr>
  </w:style>
  <w:style w:type="character" w:default="1" w:styleId="8">
    <w:name w:val="Default Paragraph Font"/>
    <w:qFormat/>
    <w:uiPriority w:val="1"/>
  </w:style>
  <w:style w:type="table" w:default="1" w:styleId="7">
    <w:name w:val="Normal Table"/>
    <w:qFormat/>
    <w:uiPriority w:val="99"/>
    <w:tblPr>
      <w:tblCellMar>
        <w:top w:w="0" w:type="dxa"/>
        <w:left w:w="108" w:type="dxa"/>
        <w:bottom w:w="0" w:type="dxa"/>
        <w:right w:w="108" w:type="dxa"/>
      </w:tblCellMar>
    </w:tblPr>
  </w:style>
  <w:style w:type="paragraph" w:styleId="3">
    <w:name w:val="Balloon Text"/>
    <w:basedOn w:val="1"/>
    <w:link w:val="13"/>
    <w:qFormat/>
    <w:uiPriority w:val="99"/>
    <w:rPr>
      <w:sz w:val="18"/>
      <w:szCs w:val="18"/>
    </w:rPr>
  </w:style>
  <w:style w:type="paragraph" w:styleId="4">
    <w:name w:val="footer"/>
    <w:basedOn w:val="1"/>
    <w:link w:val="11"/>
    <w:qFormat/>
    <w:uiPriority w:val="0"/>
    <w:pPr>
      <w:tabs>
        <w:tab w:val="center" w:pos="4153"/>
        <w:tab w:val="right" w:pos="8306"/>
      </w:tabs>
      <w:snapToGrid w:val="0"/>
      <w:jc w:val="left"/>
    </w:pPr>
    <w:rPr>
      <w:rFonts w:ascii="Calibri" w:hAnsi="Calibri" w:eastAsia="宋体" w:cs="宋体"/>
      <w:sz w:val="18"/>
      <w:szCs w:val="22"/>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basedOn w:val="8"/>
    <w:qFormat/>
    <w:uiPriority w:val="22"/>
    <w:rPr>
      <w:b/>
      <w:bCs/>
    </w:rPr>
  </w:style>
  <w:style w:type="character" w:customStyle="1" w:styleId="10">
    <w:name w:val="页脚 Char"/>
    <w:basedOn w:val="8"/>
    <w:link w:val="4"/>
    <w:qFormat/>
    <w:uiPriority w:val="0"/>
    <w:rPr>
      <w:sz w:val="18"/>
    </w:rPr>
  </w:style>
  <w:style w:type="character" w:customStyle="1" w:styleId="11">
    <w:name w:val="页脚 Char1"/>
    <w:basedOn w:val="8"/>
    <w:link w:val="4"/>
    <w:qFormat/>
    <w:uiPriority w:val="99"/>
    <w:rPr>
      <w:rFonts w:ascii="Calibri" w:hAnsi="Calibri" w:eastAsia="宋体" w:cs="Times New Roman"/>
      <w:sz w:val="18"/>
      <w:szCs w:val="18"/>
    </w:rPr>
  </w:style>
  <w:style w:type="character" w:customStyle="1" w:styleId="12">
    <w:name w:val="页眉 Char"/>
    <w:basedOn w:val="8"/>
    <w:link w:val="5"/>
    <w:qFormat/>
    <w:uiPriority w:val="99"/>
    <w:rPr>
      <w:rFonts w:ascii="Calibri" w:hAnsi="Calibri" w:eastAsia="宋体" w:cs="Times New Roman"/>
      <w:sz w:val="18"/>
      <w:szCs w:val="18"/>
    </w:rPr>
  </w:style>
  <w:style w:type="character" w:customStyle="1" w:styleId="13">
    <w:name w:val="批注框文本 Char"/>
    <w:basedOn w:val="8"/>
    <w:link w:val="3"/>
    <w:qFormat/>
    <w:uiPriority w:val="99"/>
    <w:rPr>
      <w:rFonts w:ascii="Calibri" w:hAnsi="Calibri"/>
      <w:kern w:val="2"/>
      <w:sz w:val="18"/>
      <w:szCs w:val="18"/>
    </w:rPr>
  </w:style>
  <w:style w:type="paragraph" w:customStyle="1" w:styleId="14">
    <w:name w:val="样式 首行缩进:  2 字符"/>
    <w:basedOn w:val="1"/>
    <w:qFormat/>
    <w:uiPriority w:val="0"/>
    <w:pPr>
      <w:widowControl/>
      <w:ind w:firstLine="480"/>
    </w:pPr>
    <w:rPr>
      <w:rFonts w:ascii="Arial" w:hAnsi="Arial" w:eastAsia="仿宋_GB2312"/>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D35252-99B2-47F1-A7FC-DBA334826F5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2415</Words>
  <Characters>2456</Characters>
  <Paragraphs>60</Paragraphs>
  <TotalTime>17</TotalTime>
  <ScaleCrop>false</ScaleCrop>
  <LinksUpToDate>false</LinksUpToDate>
  <CharactersWithSpaces>2479</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2019-09-04T07:52:00Z</dcterms:created>
  <dc:creator>HY</dc:creator>
  <cp:lastModifiedBy>pc-admin</cp:lastModifiedBy>
  <cp:lastPrinted>2023-12-05T03:11:00Z</cp:lastPrinted>
  <dcterms:modified xsi:type="dcterms:W3CDTF">2023-12-15T02:13:04Z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91D9D446E50C4956AEF473B6973F54F7</vt:lpwstr>
  </property>
</Properties>
</file>