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pacing w:val="-16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pacing w:val="-16"/>
          <w:sz w:val="44"/>
          <w:szCs w:val="44"/>
        </w:rPr>
      </w:pPr>
      <w:r>
        <w:rPr>
          <w:rFonts w:hint="eastAsia" w:ascii="黑体" w:hAnsi="黑体" w:eastAsia="黑体" w:cs="黑体"/>
          <w:spacing w:val="-16"/>
          <w:sz w:val="44"/>
          <w:szCs w:val="44"/>
        </w:rPr>
        <w:t>河源市</w:t>
      </w:r>
      <w:r>
        <w:rPr>
          <w:rFonts w:hint="eastAsia" w:ascii="黑体" w:hAnsi="黑体" w:eastAsia="黑体" w:cs="黑体"/>
          <w:spacing w:val="-16"/>
          <w:sz w:val="44"/>
          <w:szCs w:val="44"/>
          <w:lang w:val="en-US" w:eastAsia="zh-CN"/>
        </w:rPr>
        <w:t>本级</w:t>
      </w:r>
      <w:r>
        <w:rPr>
          <w:rFonts w:hint="eastAsia" w:ascii="黑体" w:hAnsi="黑体" w:eastAsia="黑体" w:cs="黑体"/>
          <w:spacing w:val="-16"/>
          <w:sz w:val="44"/>
          <w:szCs w:val="44"/>
        </w:rPr>
        <w:t>2021-2022年建筑</w:t>
      </w:r>
      <w:r>
        <w:rPr>
          <w:rFonts w:hint="eastAsia" w:ascii="黑体" w:hAnsi="黑体" w:eastAsia="黑体" w:cs="黑体"/>
          <w:spacing w:val="-16"/>
          <w:sz w:val="44"/>
          <w:szCs w:val="44"/>
          <w:lang w:val="en-US" w:eastAsia="zh-CN"/>
        </w:rPr>
        <w:t>业</w:t>
      </w:r>
      <w:r>
        <w:rPr>
          <w:rFonts w:hint="eastAsia" w:ascii="黑体" w:hAnsi="黑体" w:eastAsia="黑体" w:cs="黑体"/>
          <w:spacing w:val="-16"/>
          <w:sz w:val="44"/>
          <w:szCs w:val="44"/>
        </w:rPr>
        <w:t>企业高质量发展</w:t>
      </w:r>
    </w:p>
    <w:p>
      <w:pPr>
        <w:spacing w:line="600" w:lineRule="exact"/>
        <w:jc w:val="center"/>
        <w:rPr>
          <w:rFonts w:hint="eastAsia" w:ascii="黑体" w:hAnsi="黑体" w:eastAsia="黑体" w:cs="黑体"/>
          <w:spacing w:val="-16"/>
          <w:sz w:val="44"/>
          <w:szCs w:val="44"/>
        </w:rPr>
      </w:pPr>
      <w:r>
        <w:rPr>
          <w:rFonts w:hint="eastAsia" w:ascii="黑体" w:hAnsi="黑体" w:eastAsia="黑体" w:cs="黑体"/>
          <w:spacing w:val="-16"/>
          <w:sz w:val="44"/>
          <w:szCs w:val="44"/>
        </w:rPr>
        <w:t>奖励兑现方案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建筑业企业的综合实力和竞争力，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我市建筑业持续健康有序发展，根据《河源市人民政府关于加快河源市建筑业高质量发展的实施意见》（河府〔2020〕56号）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《河源市建筑业企业奖励政策实施细则》（河住建通〔2022〕31号）文件要求，针对2021年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2022年应兑现给建筑业企业的高质量发展奖励，结合实际，制定本兑现方案。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《河源市人民政府关于加快河源市建筑业高质量发展的实施意见》（河府〔2020〕56号）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简称《实施意见》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《河源市建筑业企业奖励政策实施细则》（河住建通〔2022〕31号）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简称《实施细则》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二、企业申请和审核情况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（一）2021年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度</w:t>
      </w:r>
      <w:r>
        <w:rPr>
          <w:rFonts w:hint="eastAsia" w:ascii="楷体_GB2312" w:hAnsi="楷体_GB2312" w:eastAsia="楷体_GB2312" w:cs="楷体_GB2312"/>
          <w:sz w:val="32"/>
          <w:szCs w:val="32"/>
        </w:rPr>
        <w:t>企业申请和审核情况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1.申请情况。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月30日，共收到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家建筑业企业申报2021年奖励，合计申请奖励285万元。其中：申报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建筑业企业晋升资质奖励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企业1家，申报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市外建筑产值5000万以上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的企业1家，申报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企业提升产值奖励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审核情况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企业均已按照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要求提交申报材料，申报材料齐全，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根据城管执法部门处罚文书，结合人社、税务部门意见，部分企业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奖励申报符合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广东源建建设有限公司2021年8月19日取得建筑工程施工总承包一级资质，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符合奖励条件，按《实施细则》给予该企业“晋升资质”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奖励100万元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广东恒正建设集团有限公司2021年完成市外建筑产值2.94亿元，2021年度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企业入统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建筑业总产值比2020年净增1亿元以上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符合奖励条件，按《实施细则》给予该企业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完成市外产值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奖励25万元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“提升产值”奖励20万元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广东源建建设有限公司2021年度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企业入统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建筑业总产值比2020年净增1亿元以上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申报“提升产值”奖励20万元。2021年至今，人社部门查出该企业在存在项目欠薪情况；存在住建领域违法情况，不符合《实施细则》中“提升产值”的奖励条件，不予奖励。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广东岿宏建筑有限公司2021年度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企业入统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建筑业总产值比2020年净增1亿元以上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申报“提升产值”奖励20万元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2021年至今，人社部门查出该企业在2021年至今期间内存在项目欠薪情况，不符合《实施细则》中“提升产值”的奖励条件，不予奖励。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河源庆业建设工程有限公司实现2021年年度建筑业总产值5亿元以上，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符合奖励条件，按《实施细则》给予该企业“提升产值”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奖励100万元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以上企业合计一次性奖励2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5万元（详见附件1）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（二）2022年企业申请和审核情况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1.申请情况。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月30日，共收到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家建筑业企业申报2022年奖励，合计申请奖励305万元。其中：申报建筑行业晋升施工总承包一级资质企业1家，申报完成市外建筑产值5000万以上的企业3家，申报实现年度建筑业总产值5亿元以上企业1家，申报次年比上年净增建筑业产值1亿元（含）以上企业3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审核情况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企业均已按照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要求提交申报材料，申报材料齐全，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根据城管执法部门处罚文书，结合人社、税务部门意见，部分企业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奖励申报符合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河源市长胜建设工程有限公司2022年1月4日取得建筑工程施工总承包一级资质，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符合奖励条件，按《实施细则》给予该企业“晋升资质”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奖励100万元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广东恒正建设集团有限公司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市外建筑产值3.2亿元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2022年度建筑业总产值5亿元以上，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符合奖励条件，按《实施细则》给予该企业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市外产值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30万元，“提升产值”奖励100万元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广东中浩建设工程有限公司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2022年度企业完成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市外建筑产值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1.25亿元。2021年至今，存在住建领域违法情况，不符合《实施细则》中“提升产值”的奖励条件，不予奖励。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广东港河建设有限公司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市外建筑产值0.66亿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企业入统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建筑业总产值比2021年净增1亿元以上，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申报“市外产值”奖励5万元、申报“提升产值”奖励20万元。2021年至今，人社部门查出该企业在存在项目欠薪情况，不符合《实施细则》中“市外产值”、“提升产值”的奖励条件，不予奖励。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广东岿宏建筑有限公司2022年度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企业入统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建筑业总产值比2021年净增1亿元以上，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申报“提升产值”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奖励20万元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2021年至今，人社部门查出该企业在存在项目欠薪情况；存在住建领域违法情况，不符合《实施细则》中“提升产值”的奖励条件，不予奖励。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广东中浩建设工程有限公司2022年度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企业入统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建筑业总产值比2021年净增1亿元以上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2021年至今，存在住建领域违法情况，不符合《实施细则》中“提升产值”的奖励条件，不予奖励。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以上企业合计一次性奖励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万元（详见附件2）。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三、奖励兑现方式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要求，除工程质量奖励资金由市财政承担外，建筑业企业晋升资质和引进企业奖励、企业市外产值和提升产值的奖励由企业注册地县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政府（管委会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市区建筑业企业奖励资金支出责任参照《中共河源市委 河源市人民政府关于调整市区财政管理体制的通知》（河委发〔2021〕3号）分担，即：市级与源城区（市级65：源城区35）、市级与市高新区（市级12：源城区28：高新区60）、江东新区（全额纳入江东新区财政预算管理）。各地要将建筑业发展奖励资金纳入同级财政预算，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项目同一类奖励按照从高原则，不重复奖励。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按照审核结果，2021年应兑现建筑业企业奖励2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5万元，2022年应兑现建筑业企业奖励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万元，合计共需兑现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万元。按照上述文件所载的市区建筑业企业奖励资金支出责任，市级应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65%的支出责任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兑现奖励资金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308.75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为保持政策权威和活力，确保政府不失信于企业，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该项工作需</w:t>
      </w:r>
      <w:r>
        <w:rPr>
          <w:rFonts w:hint="eastAsia" w:ascii="仿宋_GB2312" w:hAnsi="仿宋_GB2312" w:eastAsia="仿宋_GB2312" w:cs="仿宋_GB2312"/>
          <w:sz w:val="32"/>
          <w:szCs w:val="32"/>
        </w:rPr>
        <w:t>各有关部门通力合作，加强各审核审批环节的执行，共同营造良好的营商环境。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00" w:leftChars="20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00" w:leftChars="20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.河源市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企业申报高质量发展奖励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9" w:leftChars="652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31" w:right="1418" w:bottom="1531" w:left="1418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.河源市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企业申报高质量发展奖励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  <w:t>河源市本级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2021年建筑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企业申报高质量发展奖励表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494"/>
        <w:gridCol w:w="1200"/>
        <w:gridCol w:w="1038"/>
        <w:gridCol w:w="8200"/>
        <w:gridCol w:w="950"/>
        <w:gridCol w:w="1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申报金额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校对审核情况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市本级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承担金额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广东源建建设有限公司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晋升资质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经核对，该公司于2021年8月19日取得建筑工程施工总承包一级资质。根据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《河源市人民政府关于加快河源市建筑业高质量发展的实施意见》（河府〔2020〕56号，下称《实施意见》）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广东恒正建设集团有限公司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对外拓展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经核对，该公司2021年度市外建筑业产值完成2.94亿元。根据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第5条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可一次性奖励25万元。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16.25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广东源建建设有限公司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经核对，该公司2020年度产值3.41亿元，2021年度产值4.75亿元，较上年净增产值1亿元以上。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广东恒正建设集团有限公司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经核对，该公司2020年度产值3.64亿元，2021年度产值4.91亿元，较上年净增产值1亿元以上。根据《实施意见》第11条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可一次性奖励20万元。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广东岿宏建筑有限公司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经核对，该公司2020年度产值0.388亿元，2021年度产值1.77亿元，较上年净增产值1亿元以上。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河源庆业建设工程有限公司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经核对，该公司2021年度产值达5.0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亿元。根据《实施意见》第11条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159.25</w:t>
            </w:r>
          </w:p>
        </w:tc>
      </w:tr>
    </w:tbl>
    <w:p>
      <w:pPr>
        <w:widowControl/>
        <w:spacing w:line="400" w:lineRule="exact"/>
        <w:ind w:right="720"/>
        <w:jc w:val="right"/>
        <w:textAlignment w:val="center"/>
        <w:rPr>
          <w:rFonts w:ascii="方正黑体_GBK" w:eastAsia="方正黑体_GBK"/>
          <w:sz w:val="24"/>
        </w:rPr>
      </w:pPr>
      <w:r>
        <w:rPr>
          <w:rFonts w:hint="eastAsia" w:eastAsia="方正仿宋_GBK"/>
          <w:sz w:val="24"/>
        </w:rPr>
        <w:t>单位：万元</w:t>
      </w:r>
    </w:p>
    <w:p>
      <w:pPr>
        <w:widowControl/>
        <w:spacing w:line="400" w:lineRule="exact"/>
        <w:jc w:val="left"/>
        <w:textAlignment w:val="center"/>
        <w:rPr>
          <w:rFonts w:ascii="方正黑体_GBK" w:eastAsia="方正黑体_GBK"/>
          <w:sz w:val="24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  <w:t>河源市本级2022年建筑企业申报高质量发展奖励表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688"/>
        <w:gridCol w:w="1150"/>
        <w:gridCol w:w="1088"/>
        <w:gridCol w:w="8137"/>
        <w:gridCol w:w="775"/>
        <w:gridCol w:w="10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申报金额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校对审核情况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市本级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承担金额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河源市长胜建设工程有限公司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晋升资质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该公司于2022年1月4日取得建筑工程施工总承包一级资质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《河源市人民政府关于加快河源市建筑业高质量发展的实施意见》（河府〔2020〕56号，下称《实施意见》）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0万元。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广东恒正建设集团有限公司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对外拓展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年度市外建筑业产值完成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3.2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第5条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19.5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广东港河建设有限公司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对外拓展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年度市外建筑业产值完成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0.66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广东中浩建设工程有限公司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对外拓展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年度市外建筑业产值完成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1.25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第5条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广东岿宏建筑有限公司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净增产值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1.77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2.79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广东港河建设有限公司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净增产值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2.24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3.76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广东中浩建设工程有限公司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净增产值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1.24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2.74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亿元，较上年净增产值1亿元以上。根据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可一次性奖励20万元。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广东恒正建设集团有限公司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提升</w:t>
            </w:r>
            <w:r>
              <w:rPr>
                <w:rFonts w:hint="eastAsia" w:eastAsia="方正仿宋_GBK"/>
                <w:sz w:val="24"/>
              </w:rPr>
              <w:t>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年度产值达5.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07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230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149.5</w:t>
            </w:r>
          </w:p>
        </w:tc>
      </w:tr>
    </w:tbl>
    <w:p>
      <w:pPr>
        <w:spacing w:line="620" w:lineRule="exact"/>
        <w:jc w:val="both"/>
        <w:rPr>
          <w:rFonts w:hint="eastAsia" w:ascii="Times New Roman" w:hAnsi="Times New Roman" w:eastAsia="仿宋_GB2312" w:cs="Times New Roman"/>
          <w:vanish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TdiMTliZmQzMWMyZDhhMjNkYTAwZmQ1YzJlYTUifQ=="/>
  </w:docVars>
  <w:rsids>
    <w:rsidRoot w:val="38863EE6"/>
    <w:rsid w:val="00027D9C"/>
    <w:rsid w:val="0006789D"/>
    <w:rsid w:val="00076899"/>
    <w:rsid w:val="000E7B7B"/>
    <w:rsid w:val="001C70B7"/>
    <w:rsid w:val="00315996"/>
    <w:rsid w:val="003537B8"/>
    <w:rsid w:val="004C10B5"/>
    <w:rsid w:val="004C3A9A"/>
    <w:rsid w:val="0062147D"/>
    <w:rsid w:val="00642198"/>
    <w:rsid w:val="006601DF"/>
    <w:rsid w:val="006F4D30"/>
    <w:rsid w:val="00883306"/>
    <w:rsid w:val="008C1FFD"/>
    <w:rsid w:val="009026CB"/>
    <w:rsid w:val="009874E4"/>
    <w:rsid w:val="009C182C"/>
    <w:rsid w:val="00AE16D5"/>
    <w:rsid w:val="00B77148"/>
    <w:rsid w:val="00C10F1D"/>
    <w:rsid w:val="00C25684"/>
    <w:rsid w:val="00C5562D"/>
    <w:rsid w:val="00C71913"/>
    <w:rsid w:val="00C82E60"/>
    <w:rsid w:val="00D123CA"/>
    <w:rsid w:val="00D35BA9"/>
    <w:rsid w:val="00F16204"/>
    <w:rsid w:val="00F25708"/>
    <w:rsid w:val="015F05E4"/>
    <w:rsid w:val="06F2008C"/>
    <w:rsid w:val="09EC0B3C"/>
    <w:rsid w:val="0B7D1DDC"/>
    <w:rsid w:val="11D4501B"/>
    <w:rsid w:val="11F5724A"/>
    <w:rsid w:val="14C57522"/>
    <w:rsid w:val="1D683D49"/>
    <w:rsid w:val="1D9462F0"/>
    <w:rsid w:val="21035955"/>
    <w:rsid w:val="255E0984"/>
    <w:rsid w:val="27C86C9B"/>
    <w:rsid w:val="31CB6BC1"/>
    <w:rsid w:val="38863EE6"/>
    <w:rsid w:val="3F2B1620"/>
    <w:rsid w:val="40C8326F"/>
    <w:rsid w:val="44F172D1"/>
    <w:rsid w:val="4B9B2B1B"/>
    <w:rsid w:val="4DA14C7A"/>
    <w:rsid w:val="4F5641E3"/>
    <w:rsid w:val="5226351E"/>
    <w:rsid w:val="54F303EA"/>
    <w:rsid w:val="55BB6F76"/>
    <w:rsid w:val="585B04CD"/>
    <w:rsid w:val="5F2C6709"/>
    <w:rsid w:val="634D65CF"/>
    <w:rsid w:val="642D698A"/>
    <w:rsid w:val="64DC3487"/>
    <w:rsid w:val="6EEA6711"/>
    <w:rsid w:val="729F5B3F"/>
    <w:rsid w:val="75E1097F"/>
    <w:rsid w:val="7D7223D6"/>
    <w:rsid w:val="7F3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2844</Words>
  <Characters>3236</Characters>
  <Lines>16</Lines>
  <Paragraphs>4</Paragraphs>
  <TotalTime>6</TotalTime>
  <ScaleCrop>false</ScaleCrop>
  <LinksUpToDate>false</LinksUpToDate>
  <CharactersWithSpaces>3237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2023-06-26T01:19:00Z</dcterms:created>
  <dc:creator>lenovopc</dc:creator>
  <cp:lastModifiedBy>雄@巴蜀商品</cp:lastModifiedBy>
  <cp:lastPrinted>2023-06-08T03:13:00Z</cp:lastPrinted>
  <dcterms:modified xsi:type="dcterms:W3CDTF">2023-11-03T01:34:11Z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4E8201498400452DBCDB80EC2DEC4B8B_13</vt:lpwstr>
  </property>
</Properties>
</file>