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31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sinsum" w:eastAsia="仿宋_GB2312" w:cs="仿宋_GB2312"/>
          <w:bCs/>
          <w:color w:val="auto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tabs>
          <w:tab w:val="left" w:pos="31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sinsum" w:eastAsia="仿宋_GB2312" w:cs="仿宋_GB2312"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sinsum" w:eastAsia="仿宋_GB2312" w:cs="仿宋_GB2312"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附件2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  <w:t>在经营活动中没有重大违法记录的书面声明</w:t>
      </w:r>
    </w:p>
    <w:bookmarkEnd w:id="0"/>
    <w:p>
      <w:pPr>
        <w:keepNext w:val="0"/>
        <w:keepLines w:val="0"/>
        <w:pageBreakBefore w:val="0"/>
        <w:tabs>
          <w:tab w:val="left" w:pos="31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sinsum" w:eastAsia="仿宋_GB2312" w:cs="仿宋_GB2312"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tabs>
          <w:tab w:val="left" w:pos="31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sinsum" w:eastAsia="仿宋_GB2312" w:cs="仿宋_GB2312"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hAnsi="sinsum" w:eastAsia="仿宋_GB2312" w:cs="仿宋_GB2312"/>
          <w:bCs/>
          <w:color w:val="auto"/>
          <w:kern w:val="0"/>
          <w:sz w:val="32"/>
          <w:szCs w:val="32"/>
          <w:shd w:val="clear" w:color="auto" w:fill="FFFFFF"/>
          <w:lang w:bidi="ar"/>
        </w:rPr>
        <w:t>致</w:t>
      </w:r>
      <w:r>
        <w:rPr>
          <w:rFonts w:hint="eastAsia" w:ascii="仿宋_GB2312" w:hAnsi="sinsum" w:eastAsia="仿宋_GB2312" w:cs="仿宋_GB2312"/>
          <w:bCs/>
          <w:color w:val="auto"/>
          <w:kern w:val="0"/>
          <w:sz w:val="32"/>
          <w:szCs w:val="32"/>
          <w:shd w:val="clear" w:color="auto" w:fill="FFFFFF"/>
          <w:lang w:bidi="ar"/>
        </w:rPr>
        <w:t>河源</w:t>
      </w:r>
      <w:r>
        <w:rPr>
          <w:rFonts w:ascii="仿宋_GB2312" w:hAnsi="sinsum" w:eastAsia="仿宋_GB2312" w:cs="仿宋_GB2312"/>
          <w:bCs/>
          <w:color w:val="auto"/>
          <w:kern w:val="0"/>
          <w:sz w:val="32"/>
          <w:szCs w:val="32"/>
          <w:shd w:val="clear" w:color="auto" w:fill="FFFFFF"/>
          <w:lang w:bidi="ar"/>
        </w:rPr>
        <w:t>市医疗保障局</w:t>
      </w:r>
      <w:r>
        <w:rPr>
          <w:rFonts w:hint="eastAsia" w:ascii="仿宋_GB2312" w:hAnsi="sinsum" w:eastAsia="仿宋_GB2312" w:cs="仿宋_GB2312"/>
          <w:bCs/>
          <w:color w:val="auto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tabs>
          <w:tab w:val="left" w:pos="31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sinsum" w:eastAsia="仿宋_GB2312" w:cs="仿宋_GB2312"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hAnsi="sinsum" w:eastAsia="仿宋_GB2312" w:cs="仿宋_GB2312"/>
          <w:bCs/>
          <w:color w:val="auto"/>
          <w:kern w:val="0"/>
          <w:sz w:val="32"/>
          <w:szCs w:val="32"/>
          <w:shd w:val="clear" w:color="auto" w:fill="FFFFFF"/>
          <w:lang w:bidi="ar"/>
        </w:rPr>
        <w:t>本公司参加项目的</w:t>
      </w:r>
      <w:r>
        <w:rPr>
          <w:rFonts w:hint="eastAsia" w:ascii="仿宋_GB2312" w:hAnsi="sinsum" w:eastAsia="仿宋_GB2312" w:cs="仿宋_GB2312"/>
          <w:bCs/>
          <w:color w:val="auto"/>
          <w:kern w:val="0"/>
          <w:sz w:val="32"/>
          <w:szCs w:val="32"/>
          <w:shd w:val="clear" w:color="auto" w:fill="FFFFFF"/>
          <w:lang w:bidi="ar"/>
        </w:rPr>
        <w:t>遴选</w:t>
      </w:r>
      <w:r>
        <w:rPr>
          <w:rFonts w:ascii="仿宋_GB2312" w:hAnsi="sinsum" w:eastAsia="仿宋_GB2312" w:cs="仿宋_GB2312"/>
          <w:bCs/>
          <w:color w:val="auto"/>
          <w:kern w:val="0"/>
          <w:sz w:val="32"/>
          <w:szCs w:val="32"/>
          <w:shd w:val="clear" w:color="auto" w:fill="FFFFFF"/>
          <w:lang w:bidi="ar"/>
        </w:rPr>
        <w:t>活动，并声明</w:t>
      </w:r>
      <w:r>
        <w:rPr>
          <w:rFonts w:hint="eastAsia" w:ascii="仿宋_GB2312" w:hAnsi="sinsum" w:eastAsia="仿宋_GB2312" w:cs="仿宋_GB2312"/>
          <w:bCs/>
          <w:color w:val="auto"/>
          <w:kern w:val="0"/>
          <w:sz w:val="32"/>
          <w:szCs w:val="32"/>
          <w:shd w:val="clear" w:color="auto" w:fill="FFFFFF"/>
          <w:lang w:bidi="ar"/>
        </w:rPr>
        <w:t>：</w:t>
      </w:r>
      <w:r>
        <w:rPr>
          <w:rFonts w:ascii="仿宋_GB2312" w:hAnsi="sinsum" w:eastAsia="仿宋_GB2312" w:cs="仿宋_GB2312"/>
          <w:bCs/>
          <w:color w:val="auto"/>
          <w:kern w:val="0"/>
          <w:sz w:val="32"/>
          <w:szCs w:val="32"/>
          <w:shd w:val="clear" w:color="auto" w:fill="FFFFFF"/>
          <w:lang w:bidi="ar"/>
        </w:rPr>
        <w:t>本公司参加本项目</w:t>
      </w:r>
      <w:r>
        <w:rPr>
          <w:rFonts w:hint="eastAsia" w:ascii="仿宋_GB2312" w:hAnsi="sinsum" w:eastAsia="仿宋_GB2312" w:cs="仿宋_GB2312"/>
          <w:bCs/>
          <w:color w:val="auto"/>
          <w:kern w:val="0"/>
          <w:sz w:val="32"/>
          <w:szCs w:val="32"/>
          <w:shd w:val="clear" w:color="auto" w:fill="FFFFFF"/>
          <w:lang w:bidi="ar"/>
        </w:rPr>
        <w:t>遴选</w:t>
      </w:r>
      <w:r>
        <w:rPr>
          <w:rFonts w:ascii="仿宋_GB2312" w:hAnsi="sinsum" w:eastAsia="仿宋_GB2312" w:cs="仿宋_GB2312"/>
          <w:bCs/>
          <w:color w:val="auto"/>
          <w:kern w:val="0"/>
          <w:sz w:val="32"/>
          <w:szCs w:val="32"/>
          <w:shd w:val="clear" w:color="auto" w:fill="FFFFFF"/>
          <w:lang w:bidi="ar"/>
        </w:rPr>
        <w:t>活动前3年内在经营活动中没有因违法经营受到刑事处罚或者责令停产停业、吊销许可证或者执照、较大数额罚款等行政处罚。</w:t>
      </w:r>
    </w:p>
    <w:p>
      <w:pPr>
        <w:keepNext w:val="0"/>
        <w:keepLines w:val="0"/>
        <w:pageBreakBefore w:val="0"/>
        <w:tabs>
          <w:tab w:val="left" w:pos="31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sinsum" w:eastAsia="仿宋_GB2312" w:cs="仿宋_GB2312"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hAnsi="sinsum" w:eastAsia="仿宋_GB2312" w:cs="仿宋_GB2312"/>
          <w:bCs/>
          <w:color w:val="auto"/>
          <w:kern w:val="0"/>
          <w:sz w:val="32"/>
          <w:szCs w:val="32"/>
          <w:shd w:val="clear" w:color="auto" w:fill="FFFFFF"/>
          <w:lang w:bidi="ar"/>
        </w:rPr>
        <w:t>特此声明</w:t>
      </w:r>
      <w:r>
        <w:rPr>
          <w:rFonts w:hint="eastAsia" w:ascii="仿宋_GB2312" w:hAnsi="sinsum" w:eastAsia="仿宋_GB2312" w:cs="仿宋_GB2312"/>
          <w:bCs/>
          <w:color w:val="auto"/>
          <w:kern w:val="0"/>
          <w:sz w:val="32"/>
          <w:szCs w:val="32"/>
          <w:shd w:val="clear" w:color="auto" w:fill="FFFFFF"/>
          <w:lang w:bidi="ar"/>
        </w:rPr>
        <w:t>！</w:t>
      </w:r>
    </w:p>
    <w:p>
      <w:pPr>
        <w:keepNext w:val="0"/>
        <w:keepLines w:val="0"/>
        <w:pageBreakBefore w:val="0"/>
        <w:tabs>
          <w:tab w:val="left" w:pos="31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sinsum" w:eastAsia="仿宋_GB2312" w:cs="仿宋_GB2312"/>
          <w:bCs/>
          <w:color w:val="auto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tabs>
          <w:tab w:val="left" w:pos="31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sinsum" w:eastAsia="仿宋_GB2312" w:cs="仿宋_GB2312"/>
          <w:bCs/>
          <w:color w:val="auto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tabs>
          <w:tab w:val="left" w:pos="31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sinsum" w:eastAsia="仿宋_GB2312" w:cs="仿宋_GB2312"/>
          <w:bCs/>
          <w:color w:val="auto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tabs>
          <w:tab w:val="left" w:pos="31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sinsum" w:eastAsia="仿宋_GB2312" w:cs="仿宋_GB2312"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hAnsi="sinsum" w:eastAsia="仿宋_GB2312" w:cs="仿宋_GB2312"/>
          <w:bCs/>
          <w:color w:val="auto"/>
          <w:kern w:val="0"/>
          <w:sz w:val="32"/>
          <w:szCs w:val="32"/>
          <w:shd w:val="clear" w:color="auto" w:fill="FFFFFF"/>
          <w:lang w:bidi="ar"/>
        </w:rPr>
        <w:t>商业保险公司法定代表人</w:t>
      </w:r>
      <w:r>
        <w:rPr>
          <w:rFonts w:hint="eastAsia" w:ascii="仿宋_GB2312" w:hAnsi="sinsum" w:eastAsia="仿宋_GB2312" w:cs="仿宋_GB2312"/>
          <w:bCs/>
          <w:color w:val="auto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ascii="仿宋_GB2312" w:hAnsi="sinsum" w:eastAsia="仿宋_GB2312" w:cs="仿宋_GB2312"/>
          <w:bCs/>
          <w:color w:val="auto"/>
          <w:kern w:val="0"/>
          <w:sz w:val="32"/>
          <w:szCs w:val="32"/>
          <w:shd w:val="clear" w:color="auto" w:fill="FFFFFF"/>
          <w:lang w:bidi="ar"/>
        </w:rPr>
        <w:t>或负责人</w:t>
      </w:r>
      <w:r>
        <w:rPr>
          <w:rFonts w:hint="eastAsia" w:ascii="仿宋_GB2312" w:hAnsi="sinsum" w:eastAsia="仿宋_GB2312" w:cs="仿宋_GB2312"/>
          <w:bCs/>
          <w:color w:val="auto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ascii="仿宋_GB2312" w:hAnsi="sinsum" w:eastAsia="仿宋_GB2312" w:cs="仿宋_GB2312"/>
          <w:bCs/>
          <w:color w:val="auto"/>
          <w:kern w:val="0"/>
          <w:sz w:val="32"/>
          <w:szCs w:val="32"/>
          <w:shd w:val="clear" w:color="auto" w:fill="FFFFFF"/>
          <w:lang w:bidi="ar"/>
        </w:rPr>
        <w:t>签字</w:t>
      </w:r>
      <w:r>
        <w:rPr>
          <w:rFonts w:hint="eastAsia" w:ascii="仿宋_GB2312" w:hAnsi="sinsum" w:eastAsia="仿宋_GB2312" w:cs="仿宋_GB2312"/>
          <w:bCs/>
          <w:color w:val="auto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tabs>
          <w:tab w:val="left" w:pos="31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sinsum" w:eastAsia="仿宋_GB2312" w:cs="仿宋_GB2312"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hAnsi="sinsum" w:eastAsia="仿宋_GB2312" w:cs="仿宋_GB2312"/>
          <w:bCs/>
          <w:color w:val="auto"/>
          <w:kern w:val="0"/>
          <w:sz w:val="32"/>
          <w:szCs w:val="32"/>
          <w:shd w:val="clear" w:color="auto" w:fill="FFFFFF"/>
          <w:lang w:bidi="ar"/>
        </w:rPr>
        <w:t>商业保险公司</w:t>
      </w:r>
      <w:r>
        <w:rPr>
          <w:rFonts w:hint="eastAsia" w:ascii="仿宋_GB2312" w:hAnsi="sinsum" w:eastAsia="仿宋_GB2312" w:cs="仿宋_GB2312"/>
          <w:bCs/>
          <w:color w:val="auto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sinsum" w:eastAsia="仿宋_GB2312" w:cs="仿宋_GB2312"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盖章</w:t>
      </w:r>
      <w:r>
        <w:rPr>
          <w:rFonts w:hint="eastAsia" w:ascii="仿宋_GB2312" w:hAnsi="sinsum" w:eastAsia="仿宋_GB2312" w:cs="仿宋_GB2312"/>
          <w:bCs/>
          <w:color w:val="auto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sinsum" w:eastAsia="仿宋_GB2312" w:cs="仿宋_GB2312"/>
          <w:bCs/>
          <w:color w:val="auto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tabs>
          <w:tab w:val="left" w:pos="31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sinsum" w:eastAsia="仿宋_GB2312" w:cs="仿宋_GB2312"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hAnsi="sinsum" w:eastAsia="仿宋_GB2312" w:cs="仿宋_GB2312"/>
          <w:bCs/>
          <w:color w:val="auto"/>
          <w:kern w:val="0"/>
          <w:sz w:val="32"/>
          <w:szCs w:val="32"/>
          <w:shd w:val="clear" w:color="auto" w:fill="FFFFFF"/>
          <w:lang w:bidi="ar"/>
        </w:rPr>
        <w:t>日期</w:t>
      </w:r>
      <w:r>
        <w:rPr>
          <w:rFonts w:hint="eastAsia" w:ascii="仿宋_GB2312" w:hAnsi="sinsum" w:eastAsia="仿宋_GB2312" w:cs="仿宋_GB2312"/>
          <w:bCs/>
          <w:color w:val="auto"/>
          <w:kern w:val="0"/>
          <w:sz w:val="32"/>
          <w:szCs w:val="32"/>
          <w:shd w:val="clear" w:color="auto" w:fill="FFFFFF"/>
          <w:lang w:bidi="ar"/>
        </w:rPr>
        <w:t xml:space="preserve">：     </w:t>
      </w:r>
      <w:r>
        <w:rPr>
          <w:rFonts w:ascii="仿宋_GB2312" w:hAnsi="sinsum" w:eastAsia="仿宋_GB2312" w:cs="仿宋_GB2312"/>
          <w:bCs/>
          <w:color w:val="auto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sinsum" w:eastAsia="仿宋_GB2312" w:cs="仿宋_GB2312"/>
          <w:bCs/>
          <w:color w:val="auto"/>
          <w:kern w:val="0"/>
          <w:sz w:val="32"/>
          <w:szCs w:val="32"/>
          <w:shd w:val="clear" w:color="auto" w:fill="FFFFFF"/>
          <w:lang w:bidi="ar"/>
        </w:rPr>
        <w:t xml:space="preserve">   </w:t>
      </w:r>
      <w:r>
        <w:rPr>
          <w:rFonts w:ascii="仿宋_GB2312" w:hAnsi="sinsum" w:eastAsia="仿宋_GB2312" w:cs="仿宋_GB2312"/>
          <w:bCs/>
          <w:color w:val="auto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sinsum" w:eastAsia="仿宋_GB2312" w:cs="仿宋_GB2312"/>
          <w:bCs/>
          <w:color w:val="auto"/>
          <w:kern w:val="0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ascii="仿宋_GB2312" w:hAnsi="sinsum" w:eastAsia="仿宋_GB2312" w:cs="仿宋_GB2312"/>
          <w:bCs/>
          <w:color w:val="auto"/>
          <w:kern w:val="0"/>
          <w:sz w:val="32"/>
          <w:szCs w:val="32"/>
          <w:shd w:val="clear" w:color="auto" w:fill="FFFFFF"/>
          <w:lang w:bidi="ar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河源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市医疗保障局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　　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日</w:t>
      </w:r>
    </w:p>
    <w:p/>
    <w:sectPr>
      <w:footerReference r:id="rId3" w:type="default"/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1ZDgyMjI2YTA1OWE2NjJkODQwMGZiNGFjZTA0NDkifQ=="/>
  </w:docVars>
  <w:rsids>
    <w:rsidRoot w:val="285C7ED1"/>
    <w:rsid w:val="285C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2023-10-30T08:33:00Z</dcterms:created>
  <dc:creator>瑾</dc:creator>
  <cp:lastModifiedBy>瑾</cp:lastModifiedBy>
  <dcterms:modified xsi:type="dcterms:W3CDTF">2023-10-30T08:33:41Z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ACA15327B2AE434ABA3B97869525C061_11</vt:lpwstr>
  </property>
</Properties>
</file>