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32"/>
          <w:szCs w:val="32"/>
          <w:vertAlign w:val="baseline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vertAlign w:val="baseli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sz w:val="44"/>
          <w:szCs w:val="44"/>
          <w:vertAlign w:val="baseline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vertAlign w:val="baseline"/>
          <w:lang w:eastAsia="zh-CN"/>
        </w:rPr>
        <w:t>固定资产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vertAlign w:val="baseline"/>
          <w:lang w:eastAsia="zh-CN"/>
        </w:rPr>
        <w:t>投资项目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vertAlign w:val="baseline"/>
          <w:lang w:eastAsia="zh-CN"/>
        </w:rPr>
        <w:t>行政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vertAlign w:val="baseline"/>
          <w:lang w:eastAsia="zh-CN"/>
        </w:rPr>
        <w:t>审批事项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vertAlign w:val="baseline"/>
          <w:lang w:eastAsia="zh-CN"/>
        </w:rPr>
        <w:t>问题及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vertAlign w:val="baseline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vertAlign w:val="baseline"/>
          <w:lang w:eastAsia="zh-CN"/>
        </w:rPr>
        <w:t>建议表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  <w:vertAlign w:val="baseline"/>
          <w:lang w:eastAsia="zh-CN"/>
        </w:rPr>
      </w:pPr>
    </w:p>
    <w:tbl>
      <w:tblPr>
        <w:tblStyle w:val="3"/>
        <w:tblW w:w="8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固定资产投资项目在行政审批过程中存在的问题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（举例说明）：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二、对固定资产投资项目在行政审批工作中的意见、建议：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9035C"/>
    <w:rsid w:val="020A1304"/>
    <w:rsid w:val="06C419CE"/>
    <w:rsid w:val="1CCD2F47"/>
    <w:rsid w:val="20407F35"/>
    <w:rsid w:val="24026676"/>
    <w:rsid w:val="26B9035C"/>
    <w:rsid w:val="2E3009F0"/>
    <w:rsid w:val="3FD1444A"/>
    <w:rsid w:val="42F41B85"/>
    <w:rsid w:val="49945DE5"/>
    <w:rsid w:val="554060B1"/>
    <w:rsid w:val="5A6264BE"/>
    <w:rsid w:val="6AAD6A00"/>
    <w:rsid w:val="6BFB32F8"/>
    <w:rsid w:val="739D5D36"/>
    <w:rsid w:val="75092920"/>
    <w:rsid w:val="7A7A2FBE"/>
    <w:rsid w:val="7BBC5689"/>
    <w:rsid w:val="7FE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2020-03-18T11:38:00Z</dcterms:created>
  <dc:creator>Administrator</dc:creator>
  <cp:lastModifiedBy>Administrator</cp:lastModifiedBy>
  <cp:lastPrinted>2020-03-19T07:59:13Z</cp:lastPrinted>
  <dcterms:modified xsi:type="dcterms:W3CDTF">2020-03-19T08:02:53Z</dcterms:modified>
  <dc:title>关于征集固定资产投资项目在行政审批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