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附件6：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3"/>
        <w:tblW w:w="93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291"/>
        <w:gridCol w:w="3495"/>
        <w:gridCol w:w="1605"/>
        <w:gridCol w:w="2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2022年河源市申报体育教练初级、中级专业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技术资格评审通过人员名单</w:t>
            </w:r>
          </w:p>
          <w:bookmarkEnd w:id="0"/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技术资格等级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古育涛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河源市体育运动学校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足球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周佰霖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河源市水上运动管理中心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皮划艇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黄嘉熙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河源市水上运动管理中心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激流回旋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黄新芳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河源市水上运动管理中心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赛艇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江启南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广东省紫金县业余体校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激流回旋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尹灵玲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河源市水上运动管理中心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激流回旋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both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5F"/>
    <w:rsid w:val="00D5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河源市文化广电旅游体育局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2023-06-09T07:40:00Z</dcterms:created>
  <dc:creator>邹适惠</dc:creator>
  <cp:lastModifiedBy>邹适惠</cp:lastModifiedBy>
  <dcterms:modified xsi:type="dcterms:W3CDTF">2023-06-09T07:47:08Z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F9B9AEB57D7D4D4D99A3183C4682F4EA</vt:lpwstr>
  </property>
</Properties>
</file>