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附件1：    广东盈美电力工</w:t>
      </w:r>
      <w:bookmarkStart w:id="0" w:name="_GoBack"/>
      <w:bookmarkEnd w:id="0"/>
      <w:r>
        <w:rPr>
          <w:rFonts w:hint="eastAsia" w:ascii="宋体" w:hAnsi="宋体" w:eastAsia="宋体" w:cs="宋体"/>
          <w:b/>
          <w:bCs/>
          <w:sz w:val="44"/>
          <w:szCs w:val="44"/>
          <w:lang w:val="en-US" w:eastAsia="zh-CN"/>
        </w:rPr>
        <w:t>程安装有限公司等5户企业名单</w:t>
      </w:r>
    </w:p>
    <w:p>
      <w:pPr>
        <w:jc w:val="left"/>
        <w:rPr>
          <w:rFonts w:hint="eastAsia" w:ascii="宋体" w:hAnsi="宋体" w:eastAsia="宋体" w:cs="宋体"/>
          <w:b/>
          <w:bCs/>
          <w:sz w:val="44"/>
          <w:szCs w:val="44"/>
          <w:lang w:eastAsia="zh-CN"/>
        </w:rPr>
      </w:pPr>
    </w:p>
    <w:tbl>
      <w:tblPr>
        <w:tblStyle w:val="5"/>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610"/>
        <w:gridCol w:w="2475"/>
        <w:gridCol w:w="1740"/>
        <w:gridCol w:w="412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77"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610"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企业名称</w:t>
            </w:r>
          </w:p>
        </w:tc>
        <w:tc>
          <w:tcPr>
            <w:tcW w:w="2475"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统一社会信用代码</w:t>
            </w:r>
          </w:p>
        </w:tc>
        <w:tc>
          <w:tcPr>
            <w:tcW w:w="1740"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法</w:t>
            </w:r>
            <w:r>
              <w:rPr>
                <w:rFonts w:hint="eastAsia" w:ascii="宋体" w:hAnsi="宋体" w:eastAsia="宋体" w:cs="宋体"/>
                <w:b/>
                <w:bCs/>
                <w:sz w:val="28"/>
                <w:szCs w:val="28"/>
                <w:lang w:eastAsia="zh-CN"/>
              </w:rPr>
              <w:t>定代表</w:t>
            </w:r>
            <w:r>
              <w:rPr>
                <w:rFonts w:hint="eastAsia" w:ascii="宋体" w:hAnsi="宋体" w:eastAsia="宋体" w:cs="宋体"/>
                <w:b/>
                <w:bCs/>
                <w:sz w:val="28"/>
                <w:szCs w:val="28"/>
              </w:rPr>
              <w:t>人</w:t>
            </w:r>
          </w:p>
        </w:tc>
        <w:tc>
          <w:tcPr>
            <w:tcW w:w="4125"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lang w:eastAsia="zh-CN"/>
              </w:rPr>
              <w:t>企业</w:t>
            </w:r>
            <w:r>
              <w:rPr>
                <w:rFonts w:hint="eastAsia" w:ascii="宋体" w:hAnsi="宋体" w:eastAsia="宋体" w:cs="宋体"/>
                <w:b/>
                <w:bCs/>
                <w:sz w:val="28"/>
                <w:szCs w:val="28"/>
              </w:rPr>
              <w:t>地址</w:t>
            </w:r>
          </w:p>
        </w:tc>
        <w:tc>
          <w:tcPr>
            <w:tcW w:w="2250"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77" w:type="dxa"/>
            <w:vAlign w:val="center"/>
          </w:tcPr>
          <w:p>
            <w:pPr>
              <w:jc w:val="center"/>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1</w:t>
            </w:r>
          </w:p>
        </w:tc>
        <w:tc>
          <w:tcPr>
            <w:tcW w:w="26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广东盈美电力工程安装有限公司</w:t>
            </w:r>
          </w:p>
        </w:tc>
        <w:tc>
          <w:tcPr>
            <w:tcW w:w="2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914416007730546845</w:t>
            </w:r>
          </w:p>
        </w:tc>
        <w:tc>
          <w:tcPr>
            <w:tcW w:w="1740" w:type="dxa"/>
            <w:vAlign w:val="center"/>
          </w:tcPr>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邹道勇</w:t>
            </w:r>
          </w:p>
        </w:tc>
        <w:tc>
          <w:tcPr>
            <w:tcW w:w="4125"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河源市江东新区东城东片区源南镇胜利村河紫路北面东环路西面碧桂园东江凤凰城凤鸣苑六街23、25-29号商铺</w:t>
            </w:r>
          </w:p>
        </w:tc>
        <w:tc>
          <w:tcPr>
            <w:tcW w:w="2250" w:type="dxa"/>
            <w:vAlign w:val="center"/>
          </w:tcPr>
          <w:p>
            <w:pPr>
              <w:jc w:val="center"/>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color w:val="000000" w:themeColor="text1"/>
                <w:sz w:val="21"/>
                <w:szCs w:val="21"/>
                <w:lang w:val="en-US" w:eastAsia="zh-CN"/>
              </w:rPr>
              <w:t>未报2021年度报告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77"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26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河源宏达商务酒店管理有限公司</w:t>
            </w:r>
          </w:p>
        </w:tc>
        <w:tc>
          <w:tcPr>
            <w:tcW w:w="2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91441621MA51RY8J30</w:t>
            </w:r>
          </w:p>
        </w:tc>
        <w:tc>
          <w:tcPr>
            <w:tcW w:w="174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马腾</w:t>
            </w:r>
          </w:p>
        </w:tc>
        <w:tc>
          <w:tcPr>
            <w:tcW w:w="4125"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紫金县临江镇开发区胜利村村委会旁</w:t>
            </w:r>
          </w:p>
        </w:tc>
        <w:tc>
          <w:tcPr>
            <w:tcW w:w="2250" w:type="dxa"/>
            <w:vAlign w:val="center"/>
          </w:tcPr>
          <w:p>
            <w:pPr>
              <w:jc w:val="center"/>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00" w:themeColor="text1"/>
                <w:sz w:val="21"/>
                <w:szCs w:val="21"/>
                <w:lang w:val="en-US" w:eastAsia="zh-CN"/>
              </w:rPr>
              <w:t>未报2021年度报告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77"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26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河源市建立电子有限公司</w:t>
            </w:r>
          </w:p>
        </w:tc>
        <w:tc>
          <w:tcPr>
            <w:tcW w:w="2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91441600MA54ACXX73</w:t>
            </w:r>
          </w:p>
        </w:tc>
        <w:tc>
          <w:tcPr>
            <w:tcW w:w="174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郭建华</w:t>
            </w:r>
          </w:p>
        </w:tc>
        <w:tc>
          <w:tcPr>
            <w:tcW w:w="4125"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河源市江东新区东环路河源职业技术学院图书馆B座5楼093号（集群注册）</w:t>
            </w:r>
          </w:p>
        </w:tc>
        <w:tc>
          <w:tcPr>
            <w:tcW w:w="2250" w:type="dxa"/>
            <w:vAlign w:val="center"/>
          </w:tcPr>
          <w:p>
            <w:pPr>
              <w:jc w:val="center"/>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00" w:themeColor="text1"/>
                <w:sz w:val="21"/>
                <w:szCs w:val="21"/>
                <w:lang w:val="en-US" w:eastAsia="zh-CN"/>
              </w:rPr>
              <w:t>未报2021年度报告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77"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26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河源市新聚源房地产营销策划有限公司</w:t>
            </w:r>
          </w:p>
        </w:tc>
        <w:tc>
          <w:tcPr>
            <w:tcW w:w="2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91441600MA514XNR6Q</w:t>
            </w:r>
          </w:p>
        </w:tc>
        <w:tc>
          <w:tcPr>
            <w:tcW w:w="174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张雪清</w:t>
            </w:r>
          </w:p>
        </w:tc>
        <w:tc>
          <w:tcPr>
            <w:tcW w:w="4125"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河源市江东新区东城东片区源南镇胜利村河紫路北面东环路西面碧桂园东江凤凰城凤鸣苑六街55号</w:t>
            </w:r>
          </w:p>
        </w:tc>
        <w:tc>
          <w:tcPr>
            <w:tcW w:w="2250" w:type="dxa"/>
            <w:vAlign w:val="center"/>
          </w:tcPr>
          <w:p>
            <w:pPr>
              <w:jc w:val="center"/>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00" w:themeColor="text1"/>
                <w:sz w:val="21"/>
                <w:szCs w:val="21"/>
                <w:lang w:val="en-US" w:eastAsia="zh-CN"/>
              </w:rPr>
              <w:t>未报2021年度报告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77"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26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河源市极致名车汽车贸易有限公司</w:t>
            </w:r>
          </w:p>
        </w:tc>
        <w:tc>
          <w:tcPr>
            <w:tcW w:w="2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91441600MA4WRK7W11</w:t>
            </w:r>
          </w:p>
        </w:tc>
        <w:tc>
          <w:tcPr>
            <w:tcW w:w="174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叶俊雄</w:t>
            </w:r>
          </w:p>
        </w:tc>
        <w:tc>
          <w:tcPr>
            <w:tcW w:w="412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河源市江东新区古竹镇总体规划第40小区（上联村委旁）</w:t>
            </w:r>
          </w:p>
        </w:tc>
        <w:tc>
          <w:tcPr>
            <w:tcW w:w="2250" w:type="dxa"/>
            <w:vAlign w:val="center"/>
          </w:tcPr>
          <w:p>
            <w:pPr>
              <w:jc w:val="center"/>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00" w:themeColor="text1"/>
                <w:sz w:val="21"/>
                <w:szCs w:val="21"/>
                <w:lang w:val="en-US" w:eastAsia="zh-CN"/>
              </w:rPr>
              <w:t>未报2021年度报告</w:t>
            </w:r>
          </w:p>
        </w:tc>
      </w:tr>
    </w:tbl>
    <w:p>
      <w:pPr>
        <w:rPr>
          <w:rFonts w:ascii="宋体" w:hAnsi="宋体" w:eastAsia="宋体" w:cs="宋体"/>
          <w:b/>
          <w:bCs/>
          <w:sz w:val="44"/>
          <w:szCs w:val="44"/>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3MTMxZGQ4Zjg0ZDZmNjk4Y2U5MTJmNDQ4YjRhMzAifQ=="/>
    <w:docVar w:name="KSO_WPS_MARK_KEY" w:val="d8fc66f1-a414-4d39-864c-5dd1bf97fd28"/>
  </w:docVars>
  <w:rsids>
    <w:rsidRoot w:val="0002652B"/>
    <w:rsid w:val="0002652B"/>
    <w:rsid w:val="0005502B"/>
    <w:rsid w:val="008163E2"/>
    <w:rsid w:val="00DA501B"/>
    <w:rsid w:val="01A12C80"/>
    <w:rsid w:val="02297948"/>
    <w:rsid w:val="025100A8"/>
    <w:rsid w:val="031652F8"/>
    <w:rsid w:val="0596160E"/>
    <w:rsid w:val="06A45D2A"/>
    <w:rsid w:val="06B12270"/>
    <w:rsid w:val="072908DB"/>
    <w:rsid w:val="07653B75"/>
    <w:rsid w:val="07FD68C9"/>
    <w:rsid w:val="083E7698"/>
    <w:rsid w:val="085A5454"/>
    <w:rsid w:val="08F33ACC"/>
    <w:rsid w:val="09E841D0"/>
    <w:rsid w:val="0A767BAF"/>
    <w:rsid w:val="0A7F1F8D"/>
    <w:rsid w:val="0B0B4183"/>
    <w:rsid w:val="0BF35A52"/>
    <w:rsid w:val="0C0E7B3B"/>
    <w:rsid w:val="0C4B19A1"/>
    <w:rsid w:val="0DA675E9"/>
    <w:rsid w:val="0E2D50D7"/>
    <w:rsid w:val="0E8B75AF"/>
    <w:rsid w:val="0F1A2585"/>
    <w:rsid w:val="10484566"/>
    <w:rsid w:val="10A865F2"/>
    <w:rsid w:val="1271794B"/>
    <w:rsid w:val="128A4F63"/>
    <w:rsid w:val="12C177E6"/>
    <w:rsid w:val="12D31EFE"/>
    <w:rsid w:val="14535349"/>
    <w:rsid w:val="14EA1D5B"/>
    <w:rsid w:val="159B3CA9"/>
    <w:rsid w:val="15E64F54"/>
    <w:rsid w:val="17521EE6"/>
    <w:rsid w:val="1763311C"/>
    <w:rsid w:val="17CC0D4B"/>
    <w:rsid w:val="1883725C"/>
    <w:rsid w:val="18E51238"/>
    <w:rsid w:val="19BA70C0"/>
    <w:rsid w:val="19E86C4E"/>
    <w:rsid w:val="1A2607F8"/>
    <w:rsid w:val="1AC43165"/>
    <w:rsid w:val="1ADD0A82"/>
    <w:rsid w:val="1C3B15C8"/>
    <w:rsid w:val="1CCE75D9"/>
    <w:rsid w:val="1D707239"/>
    <w:rsid w:val="1E082DA8"/>
    <w:rsid w:val="1FF21A71"/>
    <w:rsid w:val="201350A2"/>
    <w:rsid w:val="24824C71"/>
    <w:rsid w:val="25071D86"/>
    <w:rsid w:val="25DB5199"/>
    <w:rsid w:val="264C3F0C"/>
    <w:rsid w:val="26D93FBF"/>
    <w:rsid w:val="272A6685"/>
    <w:rsid w:val="27BA7D46"/>
    <w:rsid w:val="27C407F6"/>
    <w:rsid w:val="28432024"/>
    <w:rsid w:val="29A2054C"/>
    <w:rsid w:val="29E729B9"/>
    <w:rsid w:val="2A793231"/>
    <w:rsid w:val="2AAB7E3A"/>
    <w:rsid w:val="2AF410AD"/>
    <w:rsid w:val="2B4B2294"/>
    <w:rsid w:val="2C6629C1"/>
    <w:rsid w:val="2D07266A"/>
    <w:rsid w:val="2D692E7B"/>
    <w:rsid w:val="2DF62274"/>
    <w:rsid w:val="2E7106DF"/>
    <w:rsid w:val="2FFF3925"/>
    <w:rsid w:val="315B14E5"/>
    <w:rsid w:val="320165EB"/>
    <w:rsid w:val="32E808CF"/>
    <w:rsid w:val="33044BBE"/>
    <w:rsid w:val="33B42F80"/>
    <w:rsid w:val="33E931EC"/>
    <w:rsid w:val="36272B60"/>
    <w:rsid w:val="36670339"/>
    <w:rsid w:val="36AC4916"/>
    <w:rsid w:val="373249C7"/>
    <w:rsid w:val="376B07CE"/>
    <w:rsid w:val="380D6EA5"/>
    <w:rsid w:val="386F24BF"/>
    <w:rsid w:val="3B203AEA"/>
    <w:rsid w:val="3B2C0512"/>
    <w:rsid w:val="3B42511E"/>
    <w:rsid w:val="3B4350C8"/>
    <w:rsid w:val="3B473E57"/>
    <w:rsid w:val="3C547843"/>
    <w:rsid w:val="3CD26405"/>
    <w:rsid w:val="3EE44EE3"/>
    <w:rsid w:val="3F8B614A"/>
    <w:rsid w:val="403D5D52"/>
    <w:rsid w:val="4088453A"/>
    <w:rsid w:val="412D1D11"/>
    <w:rsid w:val="42114E99"/>
    <w:rsid w:val="424A65FD"/>
    <w:rsid w:val="42A24F37"/>
    <w:rsid w:val="42D52549"/>
    <w:rsid w:val="42DF4015"/>
    <w:rsid w:val="43220B85"/>
    <w:rsid w:val="43984852"/>
    <w:rsid w:val="44947136"/>
    <w:rsid w:val="4527585C"/>
    <w:rsid w:val="457B05BF"/>
    <w:rsid w:val="45F82FE1"/>
    <w:rsid w:val="461620FE"/>
    <w:rsid w:val="465E3558"/>
    <w:rsid w:val="46857C6C"/>
    <w:rsid w:val="46A017D3"/>
    <w:rsid w:val="46C6297A"/>
    <w:rsid w:val="479172AB"/>
    <w:rsid w:val="47955D84"/>
    <w:rsid w:val="483E0937"/>
    <w:rsid w:val="49276999"/>
    <w:rsid w:val="49A726F3"/>
    <w:rsid w:val="49F11D60"/>
    <w:rsid w:val="4BB57B6C"/>
    <w:rsid w:val="4C1E6CDE"/>
    <w:rsid w:val="4C215DD5"/>
    <w:rsid w:val="4D1115FF"/>
    <w:rsid w:val="4DA33C07"/>
    <w:rsid w:val="4DDF0D0F"/>
    <w:rsid w:val="4EA36A3F"/>
    <w:rsid w:val="4F81378E"/>
    <w:rsid w:val="4FD90CA2"/>
    <w:rsid w:val="52403F55"/>
    <w:rsid w:val="52763A93"/>
    <w:rsid w:val="52C958EF"/>
    <w:rsid w:val="530B6B04"/>
    <w:rsid w:val="54116E0A"/>
    <w:rsid w:val="55AD552C"/>
    <w:rsid w:val="561F1012"/>
    <w:rsid w:val="56395AE9"/>
    <w:rsid w:val="578E0AA1"/>
    <w:rsid w:val="58DB2047"/>
    <w:rsid w:val="58F66989"/>
    <w:rsid w:val="5931194D"/>
    <w:rsid w:val="59867F90"/>
    <w:rsid w:val="59C32C40"/>
    <w:rsid w:val="5A1661DF"/>
    <w:rsid w:val="5AC2372C"/>
    <w:rsid w:val="5C021569"/>
    <w:rsid w:val="5EEB3BE2"/>
    <w:rsid w:val="5FBF5BCE"/>
    <w:rsid w:val="61CD7904"/>
    <w:rsid w:val="61DB5514"/>
    <w:rsid w:val="6298026C"/>
    <w:rsid w:val="63121744"/>
    <w:rsid w:val="63E11E44"/>
    <w:rsid w:val="64166472"/>
    <w:rsid w:val="6477324B"/>
    <w:rsid w:val="64E579B3"/>
    <w:rsid w:val="658A2CAF"/>
    <w:rsid w:val="65DE7793"/>
    <w:rsid w:val="688B6837"/>
    <w:rsid w:val="69165601"/>
    <w:rsid w:val="694C097B"/>
    <w:rsid w:val="69C00D2F"/>
    <w:rsid w:val="6A30109B"/>
    <w:rsid w:val="6AD46ACF"/>
    <w:rsid w:val="6BCF624A"/>
    <w:rsid w:val="6D367553"/>
    <w:rsid w:val="6FDB1AC6"/>
    <w:rsid w:val="71145F5E"/>
    <w:rsid w:val="71F96820"/>
    <w:rsid w:val="72A12E4B"/>
    <w:rsid w:val="73765149"/>
    <w:rsid w:val="74272EF5"/>
    <w:rsid w:val="75774A9A"/>
    <w:rsid w:val="75CC69A1"/>
    <w:rsid w:val="77E65074"/>
    <w:rsid w:val="792A06C0"/>
    <w:rsid w:val="799D3AB5"/>
    <w:rsid w:val="7A3A2F0B"/>
    <w:rsid w:val="7B1C21AE"/>
    <w:rsid w:val="7B530B57"/>
    <w:rsid w:val="7BDE5B1C"/>
    <w:rsid w:val="7C405169"/>
    <w:rsid w:val="7CDC4FDD"/>
    <w:rsid w:val="7D9E1665"/>
    <w:rsid w:val="7F20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qFormat/>
    <w:uiPriority w:val="0"/>
    <w:rPr>
      <w:color w:val="FFFFFF"/>
      <w:u w:val="none"/>
    </w:rPr>
  </w:style>
  <w:style w:type="character" w:styleId="8">
    <w:name w:val="Hyperlink"/>
    <w:basedOn w:val="6"/>
    <w:qFormat/>
    <w:uiPriority w:val="0"/>
    <w:rPr>
      <w:color w:val="FFFF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332</Words>
  <Characters>444</Characters>
  <Lines>23</Lines>
  <Paragraphs>9</Paragraphs>
  <TotalTime>0</TotalTime>
  <ScaleCrop>false</ScaleCrop>
  <LinksUpToDate>false</LinksUpToDate>
  <CharactersWithSpaces>457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巫裕华</cp:lastModifiedBy>
  <cp:lastPrinted>2023-02-24T07:47:00Z</cp:lastPrinted>
  <dcterms:modified xsi:type="dcterms:W3CDTF">2023-03-27T09:02:49Z</dcterms:modified>
  <dc:title>2018年度未年报企业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DCE1288359EA4566A6D8566D8F8FC1C9</vt:lpwstr>
  </property>
</Properties>
</file>