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jc w:val="center"/>
        <w:rPr>
          <w:rFonts w:hint="eastAsia" w:eastAsia="方正小标宋简体" w:cs="方正小标宋简体"/>
          <w:bCs/>
          <w:sz w:val="44"/>
          <w:szCs w:val="44"/>
        </w:rPr>
      </w:pPr>
      <w:r>
        <w:rPr>
          <w:rFonts w:hint="eastAsia" w:eastAsia="方正小标宋简体" w:cs="方正小标宋简体"/>
          <w:bCs/>
          <w:sz w:val="44"/>
          <w:szCs w:val="44"/>
          <w:lang w:eastAsia="zh-CN"/>
        </w:rPr>
        <w:t>食品</w:t>
      </w:r>
      <w:r>
        <w:rPr>
          <w:rFonts w:hint="default" w:eastAsia="方正小标宋简体" w:cs="方正小标宋简体"/>
          <w:bCs/>
          <w:sz w:val="44"/>
          <w:szCs w:val="44"/>
          <w:lang w:eastAsia="zh-CN"/>
        </w:rPr>
        <w:t>相关产品</w:t>
      </w:r>
      <w:r>
        <w:rPr>
          <w:rFonts w:hint="eastAsia" w:eastAsia="方正小标宋简体" w:cs="方正小标宋简体"/>
          <w:bCs/>
          <w:sz w:val="44"/>
          <w:szCs w:val="44"/>
        </w:rPr>
        <w:t>质量监督</w:t>
      </w:r>
      <w:r>
        <w:rPr>
          <w:rFonts w:hint="eastAsia" w:eastAsia="方正小标宋简体" w:cs="方正小标宋简体"/>
          <w:bCs/>
          <w:sz w:val="44"/>
          <w:szCs w:val="44"/>
          <w:lang w:eastAsia="zh-CN"/>
        </w:rPr>
        <w:t>抽查</w:t>
      </w:r>
      <w:r>
        <w:rPr>
          <w:rFonts w:hint="eastAsia" w:eastAsia="方正小标宋简体" w:cs="方正小标宋简体"/>
          <w:bCs/>
          <w:sz w:val="44"/>
          <w:szCs w:val="44"/>
        </w:rPr>
        <w:t>实施细则</w:t>
      </w:r>
    </w:p>
    <w:p>
      <w:pPr>
        <w:widowControl/>
        <w:spacing w:line="640" w:lineRule="exact"/>
        <w:jc w:val="center"/>
        <w:rPr>
          <w:rFonts w:hint="eastAsia" w:eastAsia="方正小标宋简体" w:cs="方正小标宋简体"/>
          <w:bCs/>
          <w:sz w:val="44"/>
          <w:szCs w:val="44"/>
        </w:rPr>
      </w:pPr>
    </w:p>
    <w:p>
      <w:pPr>
        <w:snapToGrid w:val="0"/>
        <w:spacing w:line="600" w:lineRule="exact"/>
        <w:ind w:firstLine="642"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一、抽样方法</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以随机抽样的方式在被</w:t>
      </w:r>
      <w:r>
        <w:rPr>
          <w:rFonts w:hint="eastAsia" w:ascii="仿宋_GB2312" w:hAnsi="仿宋_GB2312" w:eastAsia="仿宋_GB2312" w:cs="仿宋_GB2312"/>
          <w:kern w:val="0"/>
          <w:sz w:val="32"/>
          <w:szCs w:val="32"/>
          <w:lang w:eastAsia="zh-CN"/>
        </w:rPr>
        <w:t>抽查市场主体</w:t>
      </w:r>
      <w:r>
        <w:rPr>
          <w:rFonts w:hint="eastAsia" w:ascii="仿宋_GB2312" w:hAnsi="仿宋_GB2312" w:eastAsia="仿宋_GB2312" w:cs="仿宋_GB2312"/>
          <w:kern w:val="0"/>
          <w:sz w:val="32"/>
          <w:szCs w:val="32"/>
        </w:rPr>
        <w:t>的待销产品中抽取。</w:t>
      </w:r>
    </w:p>
    <w:p>
      <w:pPr>
        <w:widowControl/>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随机数一般可使用随机数表等方法产生。</w:t>
      </w:r>
    </w:p>
    <w:p>
      <w:pPr>
        <w:widowControl/>
        <w:spacing w:line="60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抽查数量：每款产品抽取2组样本，第1组用于检验，第2组用于备样</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备用样品封存于</w:t>
      </w:r>
      <w:r>
        <w:rPr>
          <w:rFonts w:hint="eastAsia" w:ascii="仿宋_GB2312" w:hAnsi="仿宋_GB2312" w:eastAsia="仿宋_GB2312" w:cs="仿宋_GB2312"/>
          <w:kern w:val="0"/>
          <w:sz w:val="32"/>
          <w:szCs w:val="32"/>
          <w:lang w:eastAsia="zh-CN"/>
        </w:rPr>
        <w:t>被抽查</w:t>
      </w:r>
      <w:r>
        <w:rPr>
          <w:rFonts w:hint="eastAsia" w:ascii="仿宋_GB2312" w:hAnsi="仿宋_GB2312" w:eastAsia="仿宋_GB2312" w:cs="仿宋_GB2312"/>
          <w:kern w:val="0"/>
          <w:sz w:val="32"/>
          <w:szCs w:val="32"/>
        </w:rPr>
        <w:t>单位。具体抽样数量</w:t>
      </w:r>
      <w:r>
        <w:rPr>
          <w:rFonts w:hint="eastAsia" w:ascii="仿宋_GB2312" w:hAnsi="仿宋_GB2312" w:eastAsia="仿宋_GB2312" w:cs="仿宋_GB2312"/>
          <w:kern w:val="0"/>
          <w:sz w:val="32"/>
          <w:szCs w:val="32"/>
          <w:lang w:eastAsia="zh-CN"/>
        </w:rPr>
        <w:t>见附件</w:t>
      </w:r>
      <w:r>
        <w:rPr>
          <w:rFonts w:hint="eastAsia" w:ascii="仿宋_GB2312" w:hAnsi="仿宋_GB2312" w:eastAsia="仿宋_GB2312" w:cs="仿宋_GB2312"/>
          <w:kern w:val="0"/>
          <w:sz w:val="32"/>
          <w:szCs w:val="32"/>
          <w:lang w:val="en-US" w:eastAsia="zh-CN"/>
        </w:rPr>
        <w:t>。</w:t>
      </w:r>
    </w:p>
    <w:p>
      <w:pPr>
        <w:snapToGrid w:val="0"/>
        <w:spacing w:line="600" w:lineRule="exact"/>
        <w:ind w:firstLine="642"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二、主要检验项目及检验项目属性划分</w:t>
      </w:r>
    </w:p>
    <w:p>
      <w:pPr>
        <w:widowControl/>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PET材质食品塑料包装材料内在质量检验项目及其重要性划分表。</w:t>
      </w:r>
    </w:p>
    <w:tbl>
      <w:tblPr>
        <w:tblStyle w:val="5"/>
        <w:tblW w:w="8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374"/>
        <w:gridCol w:w="2021"/>
        <w:gridCol w:w="708"/>
        <w:gridCol w:w="709"/>
        <w:gridCol w:w="708"/>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729"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sz w:val="24"/>
              </w:rPr>
            </w:pPr>
            <w:r>
              <w:rPr>
                <w:sz w:val="24"/>
              </w:rPr>
              <w:t>序号</w:t>
            </w:r>
          </w:p>
        </w:tc>
        <w:tc>
          <w:tcPr>
            <w:tcW w:w="2374"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sz w:val="24"/>
              </w:rPr>
            </w:pPr>
            <w:r>
              <w:rPr>
                <w:sz w:val="24"/>
              </w:rPr>
              <w:t>检验项目</w:t>
            </w:r>
          </w:p>
        </w:tc>
        <w:tc>
          <w:tcPr>
            <w:tcW w:w="2021"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rFonts w:hint="eastAsia" w:eastAsia="仿宋_GB2312"/>
                <w:sz w:val="24"/>
                <w:lang w:eastAsia="zh-CN"/>
              </w:rPr>
            </w:pPr>
            <w:r>
              <w:rPr>
                <w:rFonts w:hint="eastAsia"/>
                <w:sz w:val="24"/>
                <w:lang w:eastAsia="zh-CN"/>
              </w:rPr>
              <w:t>检验方法</w:t>
            </w:r>
          </w:p>
        </w:tc>
        <w:tc>
          <w:tcPr>
            <w:tcW w:w="708"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sz w:val="24"/>
              </w:rPr>
            </w:pPr>
            <w:r>
              <w:rPr>
                <w:sz w:val="24"/>
              </w:rPr>
              <w:t>强制性</w:t>
            </w:r>
          </w:p>
        </w:tc>
        <w:tc>
          <w:tcPr>
            <w:tcW w:w="709"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sz w:val="24"/>
              </w:rPr>
            </w:pPr>
            <w:r>
              <w:rPr>
                <w:sz w:val="24"/>
              </w:rPr>
              <w:t>非强制性</w:t>
            </w:r>
          </w:p>
        </w:tc>
        <w:tc>
          <w:tcPr>
            <w:tcW w:w="708"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bCs/>
                <w:sz w:val="24"/>
              </w:rPr>
            </w:pPr>
            <w:r>
              <w:rPr>
                <w:sz w:val="24"/>
              </w:rPr>
              <w:t>重要项</w:t>
            </w:r>
          </w:p>
        </w:tc>
        <w:tc>
          <w:tcPr>
            <w:tcW w:w="709"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sz w:val="24"/>
              </w:rPr>
            </w:pPr>
            <w:r>
              <w:rPr>
                <w:bCs/>
                <w:sz w:val="24"/>
              </w:rPr>
              <w:t>较重要项</w:t>
            </w:r>
          </w:p>
        </w:tc>
        <w:tc>
          <w:tcPr>
            <w:tcW w:w="709" w:type="dxa"/>
            <w:tcBorders>
              <w:top w:val="single" w:color="auto" w:sz="4" w:space="0"/>
              <w:left w:val="single" w:color="auto" w:sz="4" w:space="0"/>
              <w:right w:val="single" w:color="auto" w:sz="4" w:space="0"/>
            </w:tcBorders>
            <w:shd w:val="clear" w:color="auto" w:fill="EEECE1"/>
            <w:vAlign w:val="center"/>
          </w:tcPr>
          <w:p>
            <w:pPr>
              <w:adjustRightInd w:val="0"/>
              <w:snapToGrid w:val="0"/>
              <w:spacing w:before="60" w:after="60"/>
              <w:jc w:val="center"/>
              <w:rPr>
                <w:sz w:val="24"/>
              </w:rPr>
            </w:pPr>
            <w:r>
              <w:rPr>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29" w:type="dxa"/>
            <w:vAlign w:val="center"/>
          </w:tcPr>
          <w:p>
            <w:pPr>
              <w:adjustRightInd w:val="0"/>
              <w:snapToGrid w:val="0"/>
              <w:spacing w:before="60" w:after="60"/>
              <w:jc w:val="center"/>
              <w:rPr>
                <w:sz w:val="24"/>
              </w:rPr>
            </w:pPr>
            <w:r>
              <w:rPr>
                <w:sz w:val="24"/>
              </w:rPr>
              <w:t>1</w:t>
            </w:r>
          </w:p>
        </w:tc>
        <w:tc>
          <w:tcPr>
            <w:tcW w:w="2374" w:type="dxa"/>
            <w:vAlign w:val="center"/>
          </w:tcPr>
          <w:p>
            <w:pPr>
              <w:jc w:val="center"/>
              <w:rPr>
                <w:rFonts w:hint="eastAsia" w:ascii="宋体" w:hAnsi="宋体"/>
                <w:kern w:val="0"/>
                <w:sz w:val="24"/>
                <w:lang w:val="en-US" w:eastAsia="zh-CN"/>
              </w:rPr>
            </w:pPr>
            <w:r>
              <w:rPr>
                <w:rFonts w:hint="eastAsia" w:ascii="宋体" w:hAnsi="宋体"/>
                <w:kern w:val="0"/>
                <w:sz w:val="24"/>
              </w:rPr>
              <w:t>感官</w:t>
            </w:r>
          </w:p>
        </w:tc>
        <w:tc>
          <w:tcPr>
            <w:tcW w:w="2021" w:type="dxa"/>
            <w:vAlign w:val="center"/>
          </w:tcPr>
          <w:p>
            <w:pPr>
              <w:adjustRightInd w:val="0"/>
              <w:snapToGrid w:val="0"/>
              <w:spacing w:before="60" w:after="60"/>
              <w:jc w:val="center"/>
              <w:rPr>
                <w:rFonts w:hint="default" w:eastAsia="仿宋_GB2312"/>
                <w:sz w:val="24"/>
                <w:lang w:val="en-US" w:eastAsia="zh-CN"/>
              </w:rPr>
            </w:pPr>
            <w:r>
              <w:rPr>
                <w:rFonts w:hint="eastAsia"/>
                <w:sz w:val="24"/>
                <w:lang w:val="en-US" w:eastAsia="zh-CN"/>
              </w:rPr>
              <w:t>GB 4806.7</w:t>
            </w:r>
          </w:p>
        </w:tc>
        <w:tc>
          <w:tcPr>
            <w:tcW w:w="708"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r>
              <w:rPr>
                <w:sz w:val="24"/>
              </w:rPr>
              <w:t>●</w:t>
            </w:r>
          </w:p>
        </w:tc>
        <w:tc>
          <w:tcPr>
            <w:tcW w:w="708" w:type="dxa"/>
            <w:vAlign w:val="center"/>
          </w:tcPr>
          <w:p>
            <w:pPr>
              <w:adjustRightInd w:val="0"/>
              <w:snapToGrid w:val="0"/>
              <w:spacing w:before="60" w:after="60"/>
              <w:jc w:val="center"/>
              <w:rPr>
                <w:sz w:val="24"/>
              </w:rPr>
            </w:pPr>
            <w:r>
              <w:rPr>
                <w:sz w:val="24"/>
              </w:rPr>
              <w:t>●</w:t>
            </w:r>
          </w:p>
        </w:tc>
        <w:tc>
          <w:tcPr>
            <w:tcW w:w="709" w:type="dxa"/>
            <w:vAlign w:val="center"/>
          </w:tcPr>
          <w:p>
            <w:pPr>
              <w:adjustRightInd w:val="0"/>
              <w:snapToGrid w:val="0"/>
              <w:spacing w:before="60" w:after="60"/>
              <w:jc w:val="center"/>
              <w:rPr>
                <w:sz w:val="24"/>
              </w:rPr>
            </w:pPr>
            <w:r>
              <w:rPr>
                <w:sz w:val="24"/>
              </w:rPr>
              <w:t>●</w:t>
            </w:r>
          </w:p>
        </w:tc>
        <w:tc>
          <w:tcPr>
            <w:tcW w:w="709" w:type="dxa"/>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adjustRightInd w:val="0"/>
              <w:snapToGrid w:val="0"/>
              <w:spacing w:before="60" w:after="60"/>
              <w:jc w:val="center"/>
              <w:rPr>
                <w:sz w:val="24"/>
              </w:rPr>
            </w:pPr>
            <w:r>
              <w:rPr>
                <w:sz w:val="24"/>
              </w:rPr>
              <w:t>2</w:t>
            </w:r>
          </w:p>
        </w:tc>
        <w:tc>
          <w:tcPr>
            <w:tcW w:w="2374" w:type="dxa"/>
            <w:vAlign w:val="center"/>
          </w:tcPr>
          <w:p>
            <w:pPr>
              <w:jc w:val="center"/>
              <w:rPr>
                <w:rFonts w:hint="eastAsia" w:ascii="宋体" w:hAnsi="宋体"/>
                <w:kern w:val="0"/>
                <w:sz w:val="24"/>
                <w:lang w:val="en-US" w:eastAsia="zh-CN"/>
              </w:rPr>
            </w:pPr>
            <w:r>
              <w:rPr>
                <w:rFonts w:hint="eastAsia" w:ascii="宋体" w:hAnsi="宋体"/>
                <w:kern w:val="0"/>
                <w:sz w:val="24"/>
              </w:rPr>
              <w:t>浸泡液</w:t>
            </w:r>
          </w:p>
        </w:tc>
        <w:tc>
          <w:tcPr>
            <w:tcW w:w="2021" w:type="dxa"/>
            <w:vAlign w:val="center"/>
          </w:tcPr>
          <w:p>
            <w:pPr>
              <w:adjustRightInd w:val="0"/>
              <w:snapToGrid w:val="0"/>
              <w:spacing w:before="60" w:after="60"/>
              <w:jc w:val="center"/>
              <w:rPr>
                <w:sz w:val="24"/>
              </w:rPr>
            </w:pPr>
            <w:r>
              <w:rPr>
                <w:rFonts w:hint="eastAsia"/>
                <w:sz w:val="24"/>
                <w:lang w:val="en-US" w:eastAsia="zh-CN"/>
              </w:rPr>
              <w:t>GB 4806.7</w:t>
            </w:r>
          </w:p>
        </w:tc>
        <w:tc>
          <w:tcPr>
            <w:tcW w:w="708"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r>
              <w:rPr>
                <w:sz w:val="24"/>
              </w:rPr>
              <w:t>●</w:t>
            </w:r>
          </w:p>
        </w:tc>
        <w:tc>
          <w:tcPr>
            <w:tcW w:w="708" w:type="dxa"/>
            <w:vAlign w:val="center"/>
          </w:tcPr>
          <w:p>
            <w:pPr>
              <w:adjustRightInd w:val="0"/>
              <w:snapToGrid w:val="0"/>
              <w:spacing w:before="60" w:after="60"/>
              <w:jc w:val="center"/>
              <w:rPr>
                <w:sz w:val="24"/>
              </w:rPr>
            </w:pPr>
            <w:r>
              <w:rPr>
                <w:sz w:val="24"/>
              </w:rPr>
              <w:t>●</w:t>
            </w:r>
          </w:p>
        </w:tc>
        <w:tc>
          <w:tcPr>
            <w:tcW w:w="709"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adjustRightInd w:val="0"/>
              <w:snapToGrid w:val="0"/>
              <w:spacing w:before="60" w:after="60"/>
              <w:jc w:val="center"/>
              <w:rPr>
                <w:sz w:val="24"/>
              </w:rPr>
            </w:pPr>
            <w:r>
              <w:rPr>
                <w:sz w:val="24"/>
              </w:rPr>
              <w:t>3</w:t>
            </w:r>
          </w:p>
        </w:tc>
        <w:tc>
          <w:tcPr>
            <w:tcW w:w="2374" w:type="dxa"/>
            <w:vAlign w:val="center"/>
          </w:tcPr>
          <w:p>
            <w:pPr>
              <w:jc w:val="center"/>
              <w:rPr>
                <w:rFonts w:hint="eastAsia" w:ascii="宋体" w:hAnsi="宋体"/>
                <w:kern w:val="0"/>
                <w:sz w:val="24"/>
                <w:lang w:val="en-US" w:eastAsia="zh-CN"/>
              </w:rPr>
            </w:pPr>
            <w:r>
              <w:rPr>
                <w:rFonts w:hint="eastAsia" w:ascii="宋体" w:hAnsi="宋体"/>
                <w:kern w:val="0"/>
                <w:sz w:val="24"/>
              </w:rPr>
              <w:t>重金属（以Pb计）(4％乙酸，60℃，2h)</w:t>
            </w:r>
          </w:p>
        </w:tc>
        <w:tc>
          <w:tcPr>
            <w:tcW w:w="2021" w:type="dxa"/>
            <w:vAlign w:val="center"/>
          </w:tcPr>
          <w:p>
            <w:pPr>
              <w:adjustRightInd w:val="0"/>
              <w:snapToGrid w:val="0"/>
              <w:spacing w:before="60" w:after="60"/>
              <w:jc w:val="center"/>
              <w:rPr>
                <w:rFonts w:hint="default"/>
                <w:sz w:val="24"/>
                <w:lang w:val="en-US"/>
              </w:rPr>
            </w:pPr>
            <w:r>
              <w:rPr>
                <w:rFonts w:hint="eastAsia"/>
                <w:sz w:val="24"/>
                <w:lang w:val="en-US" w:eastAsia="zh-CN"/>
              </w:rPr>
              <w:t>GB 31604.9</w:t>
            </w:r>
          </w:p>
        </w:tc>
        <w:tc>
          <w:tcPr>
            <w:tcW w:w="708"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r>
              <w:rPr>
                <w:sz w:val="24"/>
              </w:rPr>
              <w:t>●</w:t>
            </w:r>
          </w:p>
        </w:tc>
        <w:tc>
          <w:tcPr>
            <w:tcW w:w="708" w:type="dxa"/>
            <w:vAlign w:val="center"/>
          </w:tcPr>
          <w:p>
            <w:pPr>
              <w:adjustRightInd w:val="0"/>
              <w:snapToGrid w:val="0"/>
              <w:spacing w:before="60" w:after="60"/>
              <w:jc w:val="center"/>
              <w:rPr>
                <w:sz w:val="24"/>
              </w:rPr>
            </w:pPr>
            <w:r>
              <w:rPr>
                <w:sz w:val="24"/>
              </w:rPr>
              <w:t>●</w:t>
            </w:r>
          </w:p>
        </w:tc>
        <w:tc>
          <w:tcPr>
            <w:tcW w:w="709"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adjustRightInd w:val="0"/>
              <w:snapToGrid w:val="0"/>
              <w:spacing w:before="60" w:after="60"/>
              <w:jc w:val="center"/>
              <w:rPr>
                <w:sz w:val="24"/>
              </w:rPr>
            </w:pPr>
            <w:r>
              <w:rPr>
                <w:sz w:val="24"/>
              </w:rPr>
              <w:t>4</w:t>
            </w:r>
          </w:p>
        </w:tc>
        <w:tc>
          <w:tcPr>
            <w:tcW w:w="2374" w:type="dxa"/>
            <w:vAlign w:val="center"/>
          </w:tcPr>
          <w:p>
            <w:pPr>
              <w:jc w:val="center"/>
              <w:rPr>
                <w:rFonts w:hint="eastAsia" w:ascii="宋体" w:hAnsi="宋体"/>
                <w:kern w:val="0"/>
                <w:sz w:val="24"/>
                <w:lang w:val="en-US" w:eastAsia="zh-CN"/>
              </w:rPr>
            </w:pPr>
            <w:r>
              <w:rPr>
                <w:rFonts w:hint="eastAsia" w:ascii="宋体" w:hAnsi="宋体"/>
                <w:kern w:val="0"/>
                <w:sz w:val="24"/>
              </w:rPr>
              <w:t>高锰酸钾消耗量(水，60℃，2h)</w:t>
            </w:r>
          </w:p>
        </w:tc>
        <w:tc>
          <w:tcPr>
            <w:tcW w:w="2021" w:type="dxa"/>
            <w:vAlign w:val="center"/>
          </w:tcPr>
          <w:p>
            <w:pPr>
              <w:adjustRightInd w:val="0"/>
              <w:snapToGrid w:val="0"/>
              <w:spacing w:before="60" w:after="60"/>
              <w:jc w:val="center"/>
              <w:rPr>
                <w:rFonts w:hint="default"/>
                <w:sz w:val="24"/>
                <w:lang w:val="en-US"/>
              </w:rPr>
            </w:pPr>
            <w:r>
              <w:rPr>
                <w:rFonts w:hint="eastAsia"/>
                <w:sz w:val="24"/>
                <w:lang w:val="en-US" w:eastAsia="zh-CN"/>
              </w:rPr>
              <w:t>GB 31604.2</w:t>
            </w:r>
          </w:p>
        </w:tc>
        <w:tc>
          <w:tcPr>
            <w:tcW w:w="708"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r>
              <w:rPr>
                <w:sz w:val="24"/>
              </w:rPr>
              <w:t>●</w:t>
            </w:r>
          </w:p>
        </w:tc>
        <w:tc>
          <w:tcPr>
            <w:tcW w:w="708" w:type="dxa"/>
            <w:vAlign w:val="center"/>
          </w:tcPr>
          <w:p>
            <w:pPr>
              <w:adjustRightInd w:val="0"/>
              <w:snapToGrid w:val="0"/>
              <w:spacing w:before="60" w:after="60"/>
              <w:jc w:val="center"/>
              <w:rPr>
                <w:sz w:val="24"/>
              </w:rPr>
            </w:pPr>
            <w:r>
              <w:rPr>
                <w:sz w:val="24"/>
              </w:rPr>
              <w:t>●</w:t>
            </w:r>
          </w:p>
        </w:tc>
        <w:tc>
          <w:tcPr>
            <w:tcW w:w="709"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adjustRightInd w:val="0"/>
              <w:snapToGrid w:val="0"/>
              <w:spacing w:before="60" w:after="60"/>
              <w:jc w:val="center"/>
              <w:rPr>
                <w:sz w:val="24"/>
              </w:rPr>
            </w:pPr>
            <w:r>
              <w:rPr>
                <w:sz w:val="24"/>
              </w:rPr>
              <w:t>5</w:t>
            </w:r>
          </w:p>
        </w:tc>
        <w:tc>
          <w:tcPr>
            <w:tcW w:w="2374" w:type="dxa"/>
            <w:vAlign w:val="center"/>
          </w:tcPr>
          <w:p>
            <w:pPr>
              <w:jc w:val="center"/>
              <w:rPr>
                <w:rFonts w:hint="eastAsia" w:ascii="宋体" w:hAnsi="宋体"/>
                <w:kern w:val="0"/>
                <w:sz w:val="24"/>
                <w:lang w:val="en-US" w:eastAsia="zh-CN"/>
              </w:rPr>
            </w:pPr>
            <w:r>
              <w:rPr>
                <w:rFonts w:hint="eastAsia" w:ascii="宋体" w:hAnsi="宋体"/>
                <w:kern w:val="0"/>
                <w:sz w:val="24"/>
              </w:rPr>
              <w:t>总迁移量</w:t>
            </w:r>
          </w:p>
        </w:tc>
        <w:tc>
          <w:tcPr>
            <w:tcW w:w="2021" w:type="dxa"/>
            <w:vAlign w:val="center"/>
          </w:tcPr>
          <w:p>
            <w:pPr>
              <w:adjustRightInd w:val="0"/>
              <w:snapToGrid w:val="0"/>
              <w:spacing w:before="60" w:after="60"/>
              <w:jc w:val="center"/>
              <w:rPr>
                <w:rFonts w:hint="default"/>
                <w:sz w:val="24"/>
                <w:lang w:val="en-US"/>
              </w:rPr>
            </w:pPr>
            <w:r>
              <w:rPr>
                <w:rFonts w:hint="eastAsia"/>
                <w:sz w:val="24"/>
                <w:lang w:val="en-US" w:eastAsia="zh-CN"/>
              </w:rPr>
              <w:t>GB 31604.8</w:t>
            </w:r>
          </w:p>
        </w:tc>
        <w:tc>
          <w:tcPr>
            <w:tcW w:w="708"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r>
              <w:rPr>
                <w:sz w:val="24"/>
              </w:rPr>
              <w:t>●</w:t>
            </w:r>
          </w:p>
        </w:tc>
        <w:tc>
          <w:tcPr>
            <w:tcW w:w="708" w:type="dxa"/>
            <w:vAlign w:val="center"/>
          </w:tcPr>
          <w:p>
            <w:pPr>
              <w:adjustRightInd w:val="0"/>
              <w:snapToGrid w:val="0"/>
              <w:spacing w:before="60" w:after="60"/>
              <w:jc w:val="center"/>
              <w:rPr>
                <w:rFonts w:ascii="Times New Roman" w:hAnsi="Times New Roman" w:eastAsia="仿宋_GB2312" w:cs="Times New Roman"/>
                <w:kern w:val="2"/>
                <w:sz w:val="24"/>
                <w:szCs w:val="24"/>
                <w:lang w:val="en-US" w:eastAsia="zh-CN" w:bidi="ar-SA"/>
              </w:rPr>
            </w:pPr>
            <w:r>
              <w:rPr>
                <w:sz w:val="24"/>
              </w:rPr>
              <w:t>●</w:t>
            </w:r>
          </w:p>
        </w:tc>
        <w:tc>
          <w:tcPr>
            <w:tcW w:w="709"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adjustRightInd w:val="0"/>
              <w:snapToGrid w:val="0"/>
              <w:spacing w:before="60" w:after="60"/>
              <w:jc w:val="center"/>
              <w:rPr>
                <w:sz w:val="24"/>
              </w:rPr>
            </w:pPr>
            <w:r>
              <w:rPr>
                <w:sz w:val="24"/>
              </w:rPr>
              <w:t>6</w:t>
            </w:r>
          </w:p>
        </w:tc>
        <w:tc>
          <w:tcPr>
            <w:tcW w:w="2374" w:type="dxa"/>
            <w:vAlign w:val="center"/>
          </w:tcPr>
          <w:p>
            <w:pPr>
              <w:jc w:val="center"/>
              <w:rPr>
                <w:rFonts w:hint="eastAsia" w:ascii="宋体" w:hAnsi="宋体"/>
                <w:kern w:val="0"/>
                <w:sz w:val="24"/>
                <w:lang w:val="en-US" w:eastAsia="zh-CN"/>
              </w:rPr>
            </w:pPr>
            <w:r>
              <w:rPr>
                <w:rFonts w:hint="eastAsia" w:ascii="宋体" w:hAnsi="宋体"/>
                <w:kern w:val="0"/>
                <w:sz w:val="24"/>
              </w:rPr>
              <w:t>脱色试验</w:t>
            </w:r>
          </w:p>
        </w:tc>
        <w:tc>
          <w:tcPr>
            <w:tcW w:w="2021" w:type="dxa"/>
            <w:vAlign w:val="center"/>
          </w:tcPr>
          <w:p>
            <w:pPr>
              <w:adjustRightInd w:val="0"/>
              <w:snapToGrid w:val="0"/>
              <w:spacing w:before="60" w:after="60"/>
              <w:jc w:val="center"/>
              <w:rPr>
                <w:rFonts w:hint="default"/>
                <w:sz w:val="24"/>
                <w:lang w:val="en-US"/>
              </w:rPr>
            </w:pPr>
            <w:r>
              <w:rPr>
                <w:rFonts w:hint="eastAsia"/>
                <w:sz w:val="24"/>
                <w:lang w:val="en-US" w:eastAsia="zh-CN"/>
              </w:rPr>
              <w:t>GB 31604.7</w:t>
            </w:r>
          </w:p>
        </w:tc>
        <w:tc>
          <w:tcPr>
            <w:tcW w:w="708"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r>
              <w:rPr>
                <w:sz w:val="24"/>
              </w:rPr>
              <w:t>●</w:t>
            </w:r>
          </w:p>
        </w:tc>
        <w:tc>
          <w:tcPr>
            <w:tcW w:w="708" w:type="dxa"/>
            <w:vAlign w:val="center"/>
          </w:tcPr>
          <w:p>
            <w:pPr>
              <w:adjustRightInd w:val="0"/>
              <w:snapToGrid w:val="0"/>
              <w:spacing w:before="60" w:after="60"/>
              <w:jc w:val="center"/>
              <w:rPr>
                <w:rFonts w:ascii="Times New Roman" w:hAnsi="Times New Roman" w:eastAsia="仿宋_GB2312" w:cs="Times New Roman"/>
                <w:kern w:val="2"/>
                <w:sz w:val="24"/>
                <w:szCs w:val="24"/>
                <w:lang w:val="en-US" w:eastAsia="zh-CN" w:bidi="ar-SA"/>
              </w:rPr>
            </w:pPr>
            <w:r>
              <w:rPr>
                <w:sz w:val="24"/>
              </w:rPr>
              <w:t>●</w:t>
            </w:r>
          </w:p>
        </w:tc>
        <w:tc>
          <w:tcPr>
            <w:tcW w:w="709"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adjustRightInd w:val="0"/>
              <w:snapToGrid w:val="0"/>
              <w:spacing w:before="60" w:after="60"/>
              <w:jc w:val="center"/>
              <w:rPr>
                <w:sz w:val="24"/>
              </w:rPr>
            </w:pPr>
            <w:r>
              <w:rPr>
                <w:sz w:val="24"/>
              </w:rPr>
              <w:t>7</w:t>
            </w:r>
          </w:p>
        </w:tc>
        <w:tc>
          <w:tcPr>
            <w:tcW w:w="2374" w:type="dxa"/>
            <w:vAlign w:val="center"/>
          </w:tcPr>
          <w:p>
            <w:pPr>
              <w:jc w:val="center"/>
              <w:rPr>
                <w:rFonts w:hint="eastAsia" w:ascii="宋体" w:hAnsi="宋体"/>
                <w:kern w:val="0"/>
                <w:sz w:val="24"/>
                <w:lang w:val="en-US" w:eastAsia="zh-CN"/>
              </w:rPr>
            </w:pPr>
            <w:r>
              <w:rPr>
                <w:rFonts w:hint="eastAsia" w:ascii="宋体" w:hAnsi="宋体"/>
                <w:kern w:val="0"/>
                <w:sz w:val="24"/>
              </w:rPr>
              <w:t>密封性能</w:t>
            </w:r>
          </w:p>
        </w:tc>
        <w:tc>
          <w:tcPr>
            <w:tcW w:w="2021" w:type="dxa"/>
            <w:vAlign w:val="center"/>
          </w:tcPr>
          <w:p>
            <w:pPr>
              <w:adjustRightInd w:val="0"/>
              <w:snapToGrid w:val="0"/>
              <w:spacing w:before="60" w:after="60"/>
              <w:jc w:val="center"/>
              <w:rPr>
                <w:sz w:val="24"/>
              </w:rPr>
            </w:pPr>
            <w:r>
              <w:rPr>
                <w:rFonts w:hint="eastAsia"/>
                <w:sz w:val="24"/>
                <w:lang w:val="en-US" w:eastAsia="zh-CN"/>
              </w:rPr>
              <w:t>QB/T2357</w:t>
            </w:r>
          </w:p>
        </w:tc>
        <w:tc>
          <w:tcPr>
            <w:tcW w:w="708"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r>
              <w:rPr>
                <w:sz w:val="24"/>
              </w:rPr>
              <w:t>●</w:t>
            </w:r>
          </w:p>
        </w:tc>
        <w:tc>
          <w:tcPr>
            <w:tcW w:w="708" w:type="dxa"/>
            <w:vAlign w:val="center"/>
          </w:tcPr>
          <w:p>
            <w:pPr>
              <w:adjustRightInd w:val="0"/>
              <w:snapToGrid w:val="0"/>
              <w:spacing w:before="60" w:after="60"/>
              <w:jc w:val="center"/>
              <w:rPr>
                <w:rFonts w:ascii="Times New Roman" w:hAnsi="Times New Roman" w:eastAsia="仿宋_GB2312" w:cs="Times New Roman"/>
                <w:kern w:val="2"/>
                <w:sz w:val="24"/>
                <w:szCs w:val="24"/>
                <w:lang w:val="en-US" w:eastAsia="zh-CN" w:bidi="ar-SA"/>
              </w:rPr>
            </w:pPr>
            <w:r>
              <w:rPr>
                <w:sz w:val="24"/>
              </w:rPr>
              <w:t>●</w:t>
            </w:r>
          </w:p>
        </w:tc>
        <w:tc>
          <w:tcPr>
            <w:tcW w:w="709"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adjustRightInd w:val="0"/>
              <w:snapToGrid w:val="0"/>
              <w:spacing w:before="60" w:after="60"/>
              <w:jc w:val="center"/>
              <w:rPr>
                <w:sz w:val="24"/>
              </w:rPr>
            </w:pPr>
            <w:r>
              <w:rPr>
                <w:rFonts w:hint="eastAsia"/>
                <w:sz w:val="24"/>
              </w:rPr>
              <w:t>8</w:t>
            </w:r>
          </w:p>
        </w:tc>
        <w:tc>
          <w:tcPr>
            <w:tcW w:w="2374" w:type="dxa"/>
            <w:vAlign w:val="center"/>
          </w:tcPr>
          <w:p>
            <w:pPr>
              <w:jc w:val="center"/>
              <w:rPr>
                <w:rFonts w:hint="eastAsia" w:ascii="宋体" w:hAnsi="宋体"/>
                <w:kern w:val="0"/>
                <w:sz w:val="24"/>
                <w:lang w:val="en-US" w:eastAsia="zh-CN"/>
              </w:rPr>
            </w:pPr>
            <w:r>
              <w:rPr>
                <w:rFonts w:hint="eastAsia" w:ascii="宋体" w:hAnsi="宋体"/>
                <w:kern w:val="0"/>
                <w:sz w:val="24"/>
              </w:rPr>
              <w:t>垂直载压</w:t>
            </w:r>
          </w:p>
        </w:tc>
        <w:tc>
          <w:tcPr>
            <w:tcW w:w="2021" w:type="dxa"/>
            <w:vAlign w:val="center"/>
          </w:tcPr>
          <w:p>
            <w:pPr>
              <w:adjustRightInd w:val="0"/>
              <w:snapToGrid w:val="0"/>
              <w:spacing w:before="60" w:after="60"/>
              <w:jc w:val="center"/>
              <w:rPr>
                <w:sz w:val="24"/>
              </w:rPr>
            </w:pPr>
            <w:r>
              <w:rPr>
                <w:rFonts w:hint="eastAsia"/>
                <w:sz w:val="24"/>
                <w:lang w:val="en-US" w:eastAsia="zh-CN"/>
              </w:rPr>
              <w:t>QB/T2357</w:t>
            </w:r>
          </w:p>
        </w:tc>
        <w:tc>
          <w:tcPr>
            <w:tcW w:w="708"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r>
              <w:rPr>
                <w:sz w:val="24"/>
              </w:rPr>
              <w:t>●</w:t>
            </w:r>
          </w:p>
        </w:tc>
        <w:tc>
          <w:tcPr>
            <w:tcW w:w="708" w:type="dxa"/>
            <w:vAlign w:val="center"/>
          </w:tcPr>
          <w:p>
            <w:pPr>
              <w:adjustRightInd w:val="0"/>
              <w:snapToGrid w:val="0"/>
              <w:spacing w:before="60" w:after="60"/>
              <w:jc w:val="center"/>
              <w:rPr>
                <w:rFonts w:ascii="Times New Roman" w:hAnsi="Times New Roman" w:eastAsia="仿宋_GB2312" w:cs="Times New Roman"/>
                <w:kern w:val="2"/>
                <w:sz w:val="24"/>
                <w:szCs w:val="24"/>
                <w:lang w:val="en-US" w:eastAsia="zh-CN" w:bidi="ar-SA"/>
              </w:rPr>
            </w:pPr>
            <w:r>
              <w:rPr>
                <w:sz w:val="24"/>
              </w:rPr>
              <w:t>●</w:t>
            </w:r>
          </w:p>
        </w:tc>
        <w:tc>
          <w:tcPr>
            <w:tcW w:w="709"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adjustRightInd w:val="0"/>
              <w:snapToGrid w:val="0"/>
              <w:spacing w:before="60" w:after="60"/>
              <w:jc w:val="center"/>
              <w:rPr>
                <w:rFonts w:hint="eastAsia"/>
                <w:sz w:val="24"/>
              </w:rPr>
            </w:pPr>
            <w:r>
              <w:rPr>
                <w:rFonts w:hint="eastAsia"/>
                <w:sz w:val="24"/>
              </w:rPr>
              <w:t>9</w:t>
            </w:r>
          </w:p>
        </w:tc>
        <w:tc>
          <w:tcPr>
            <w:tcW w:w="2374" w:type="dxa"/>
            <w:vAlign w:val="center"/>
          </w:tcPr>
          <w:p>
            <w:pPr>
              <w:jc w:val="center"/>
              <w:rPr>
                <w:rFonts w:hint="eastAsia" w:ascii="宋体" w:hAnsi="宋体"/>
                <w:kern w:val="0"/>
                <w:sz w:val="24"/>
                <w:lang w:val="en-US" w:eastAsia="zh-CN"/>
              </w:rPr>
            </w:pPr>
            <w:r>
              <w:rPr>
                <w:rFonts w:hint="eastAsia" w:ascii="宋体" w:hAnsi="宋体"/>
                <w:kern w:val="0"/>
                <w:sz w:val="24"/>
              </w:rPr>
              <w:t>跌落性能</w:t>
            </w:r>
          </w:p>
        </w:tc>
        <w:tc>
          <w:tcPr>
            <w:tcW w:w="2021" w:type="dxa"/>
            <w:vAlign w:val="center"/>
          </w:tcPr>
          <w:p>
            <w:pPr>
              <w:adjustRightInd w:val="0"/>
              <w:snapToGrid w:val="0"/>
              <w:spacing w:before="60" w:after="60"/>
              <w:jc w:val="center"/>
              <w:rPr>
                <w:sz w:val="24"/>
              </w:rPr>
            </w:pPr>
            <w:r>
              <w:rPr>
                <w:rFonts w:hint="eastAsia"/>
                <w:sz w:val="24"/>
                <w:lang w:val="en-US" w:eastAsia="zh-CN"/>
              </w:rPr>
              <w:t>QB/T2357</w:t>
            </w:r>
          </w:p>
        </w:tc>
        <w:tc>
          <w:tcPr>
            <w:tcW w:w="708"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r>
              <w:rPr>
                <w:sz w:val="24"/>
              </w:rPr>
              <w:t>●</w:t>
            </w:r>
          </w:p>
        </w:tc>
        <w:tc>
          <w:tcPr>
            <w:tcW w:w="708" w:type="dxa"/>
            <w:vAlign w:val="center"/>
          </w:tcPr>
          <w:p>
            <w:pPr>
              <w:adjustRightInd w:val="0"/>
              <w:snapToGrid w:val="0"/>
              <w:spacing w:before="60" w:after="60"/>
              <w:jc w:val="center"/>
              <w:rPr>
                <w:sz w:val="24"/>
              </w:rPr>
            </w:pPr>
            <w:r>
              <w:rPr>
                <w:sz w:val="24"/>
              </w:rPr>
              <w:t>●</w:t>
            </w:r>
          </w:p>
        </w:tc>
        <w:tc>
          <w:tcPr>
            <w:tcW w:w="709" w:type="dxa"/>
            <w:vAlign w:val="center"/>
          </w:tcPr>
          <w:p>
            <w:pPr>
              <w:adjustRightInd w:val="0"/>
              <w:snapToGrid w:val="0"/>
              <w:spacing w:before="60" w:after="60"/>
              <w:jc w:val="center"/>
              <w:rPr>
                <w:sz w:val="24"/>
              </w:rPr>
            </w:pPr>
            <w:r>
              <w:rPr>
                <w:sz w:val="24"/>
              </w:rPr>
              <w:t>●</w:t>
            </w:r>
          </w:p>
        </w:tc>
        <w:tc>
          <w:tcPr>
            <w:tcW w:w="709" w:type="dxa"/>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adjustRightInd w:val="0"/>
              <w:snapToGrid w:val="0"/>
              <w:spacing w:before="60" w:after="60"/>
              <w:jc w:val="center"/>
              <w:rPr>
                <w:rFonts w:hint="eastAsia"/>
                <w:sz w:val="24"/>
              </w:rPr>
            </w:pPr>
            <w:r>
              <w:rPr>
                <w:rFonts w:hint="eastAsia"/>
                <w:sz w:val="24"/>
              </w:rPr>
              <w:t>10</w:t>
            </w:r>
          </w:p>
        </w:tc>
        <w:tc>
          <w:tcPr>
            <w:tcW w:w="2374" w:type="dxa"/>
            <w:vAlign w:val="center"/>
          </w:tcPr>
          <w:p>
            <w:pPr>
              <w:jc w:val="center"/>
              <w:rPr>
                <w:rFonts w:hint="eastAsia" w:ascii="宋体" w:hAnsi="宋体"/>
                <w:kern w:val="0"/>
                <w:sz w:val="24"/>
                <w:lang w:val="en-US" w:eastAsia="zh-CN"/>
              </w:rPr>
            </w:pPr>
            <w:r>
              <w:rPr>
                <w:rFonts w:hint="eastAsia" w:ascii="宋体" w:hAnsi="宋体"/>
                <w:kern w:val="0"/>
                <w:sz w:val="24"/>
              </w:rPr>
              <w:t>耐寒性</w:t>
            </w:r>
          </w:p>
        </w:tc>
        <w:tc>
          <w:tcPr>
            <w:tcW w:w="2021" w:type="dxa"/>
            <w:vAlign w:val="center"/>
          </w:tcPr>
          <w:p>
            <w:pPr>
              <w:adjustRightInd w:val="0"/>
              <w:snapToGrid w:val="0"/>
              <w:spacing w:before="60" w:after="60"/>
              <w:jc w:val="center"/>
              <w:rPr>
                <w:sz w:val="24"/>
              </w:rPr>
            </w:pPr>
            <w:r>
              <w:rPr>
                <w:rFonts w:hint="eastAsia"/>
                <w:sz w:val="24"/>
                <w:lang w:val="en-US" w:eastAsia="zh-CN"/>
              </w:rPr>
              <w:t>QB/T2357</w:t>
            </w:r>
          </w:p>
        </w:tc>
        <w:tc>
          <w:tcPr>
            <w:tcW w:w="708"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r>
              <w:rPr>
                <w:sz w:val="24"/>
              </w:rPr>
              <w:t>●</w:t>
            </w:r>
          </w:p>
        </w:tc>
        <w:tc>
          <w:tcPr>
            <w:tcW w:w="708" w:type="dxa"/>
            <w:vAlign w:val="center"/>
          </w:tcPr>
          <w:p>
            <w:pPr>
              <w:adjustRightInd w:val="0"/>
              <w:snapToGrid w:val="0"/>
              <w:spacing w:before="60" w:after="60"/>
              <w:jc w:val="center"/>
              <w:rPr>
                <w:sz w:val="24"/>
              </w:rPr>
            </w:pPr>
            <w:r>
              <w:rPr>
                <w:sz w:val="24"/>
              </w:rPr>
              <w:t>●</w:t>
            </w:r>
          </w:p>
        </w:tc>
        <w:tc>
          <w:tcPr>
            <w:tcW w:w="709"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p>
        </w:tc>
      </w:tr>
    </w:tbl>
    <w:p>
      <w:pPr>
        <w:widowControl/>
        <w:adjustRightInd w:val="0"/>
        <w:snapToGrid w:val="0"/>
        <w:spacing w:line="590" w:lineRule="exact"/>
        <w:ind w:firstLine="640" w:firstLineChars="200"/>
        <w:rPr>
          <w:rFonts w:hint="eastAsia" w:eastAsia="黑体" w:cs="黑体"/>
          <w:szCs w:val="32"/>
        </w:rPr>
      </w:pPr>
    </w:p>
    <w:p>
      <w:pPr>
        <w:spacing w:line="590" w:lineRule="exact"/>
        <w:ind w:firstLine="640" w:firstLineChars="200"/>
        <w:rPr>
          <w:rFonts w:eastAsia="楷体_GB2312" w:cs="楷体_GB2312"/>
          <w:szCs w:val="32"/>
        </w:rPr>
      </w:pPr>
      <w:r>
        <w:rPr>
          <w:rFonts w:hint="eastAsia" w:ascii="仿宋_GB2312" w:hAnsi="仿宋_GB2312" w:eastAsia="仿宋_GB2312" w:cs="仿宋_GB2312"/>
          <w:kern w:val="0"/>
          <w:sz w:val="32"/>
          <w:szCs w:val="32"/>
          <w:lang w:val="en-US" w:eastAsia="zh-CN"/>
        </w:rPr>
        <w:t>2.PC材质食品塑料包装材料内在质量检验项目及其重要性划分表。</w:t>
      </w:r>
    </w:p>
    <w:tbl>
      <w:tblPr>
        <w:tblStyle w:val="5"/>
        <w:tblW w:w="8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374"/>
        <w:gridCol w:w="2021"/>
        <w:gridCol w:w="708"/>
        <w:gridCol w:w="709"/>
        <w:gridCol w:w="708"/>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729"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sz w:val="24"/>
              </w:rPr>
            </w:pPr>
            <w:r>
              <w:rPr>
                <w:sz w:val="24"/>
              </w:rPr>
              <w:t>序号</w:t>
            </w:r>
          </w:p>
        </w:tc>
        <w:tc>
          <w:tcPr>
            <w:tcW w:w="2374"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sz w:val="24"/>
              </w:rPr>
            </w:pPr>
            <w:r>
              <w:rPr>
                <w:sz w:val="24"/>
              </w:rPr>
              <w:t>检验项目</w:t>
            </w:r>
          </w:p>
        </w:tc>
        <w:tc>
          <w:tcPr>
            <w:tcW w:w="2021"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rFonts w:hint="eastAsia" w:eastAsia="仿宋_GB2312"/>
                <w:sz w:val="24"/>
                <w:lang w:eastAsia="zh-CN"/>
              </w:rPr>
            </w:pPr>
            <w:r>
              <w:rPr>
                <w:rFonts w:hint="eastAsia"/>
                <w:sz w:val="24"/>
                <w:lang w:eastAsia="zh-CN"/>
              </w:rPr>
              <w:t>检验方法</w:t>
            </w:r>
          </w:p>
        </w:tc>
        <w:tc>
          <w:tcPr>
            <w:tcW w:w="708"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sz w:val="24"/>
              </w:rPr>
            </w:pPr>
            <w:r>
              <w:rPr>
                <w:sz w:val="24"/>
              </w:rPr>
              <w:t>强制性</w:t>
            </w:r>
          </w:p>
        </w:tc>
        <w:tc>
          <w:tcPr>
            <w:tcW w:w="709"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sz w:val="24"/>
              </w:rPr>
            </w:pPr>
            <w:r>
              <w:rPr>
                <w:sz w:val="24"/>
              </w:rPr>
              <w:t>非强制性</w:t>
            </w:r>
          </w:p>
        </w:tc>
        <w:tc>
          <w:tcPr>
            <w:tcW w:w="708"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bCs/>
                <w:sz w:val="24"/>
              </w:rPr>
            </w:pPr>
            <w:r>
              <w:rPr>
                <w:sz w:val="24"/>
              </w:rPr>
              <w:t>重要项</w:t>
            </w:r>
          </w:p>
        </w:tc>
        <w:tc>
          <w:tcPr>
            <w:tcW w:w="709"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sz w:val="24"/>
              </w:rPr>
            </w:pPr>
            <w:r>
              <w:rPr>
                <w:bCs/>
                <w:sz w:val="24"/>
              </w:rPr>
              <w:t>较重要项</w:t>
            </w:r>
          </w:p>
        </w:tc>
        <w:tc>
          <w:tcPr>
            <w:tcW w:w="709" w:type="dxa"/>
            <w:tcBorders>
              <w:top w:val="single" w:color="auto" w:sz="4" w:space="0"/>
              <w:left w:val="single" w:color="auto" w:sz="4" w:space="0"/>
              <w:right w:val="single" w:color="auto" w:sz="4" w:space="0"/>
            </w:tcBorders>
            <w:shd w:val="clear" w:color="auto" w:fill="EEECE1"/>
            <w:vAlign w:val="center"/>
          </w:tcPr>
          <w:p>
            <w:pPr>
              <w:adjustRightInd w:val="0"/>
              <w:snapToGrid w:val="0"/>
              <w:spacing w:before="60" w:after="60"/>
              <w:jc w:val="center"/>
              <w:rPr>
                <w:sz w:val="24"/>
              </w:rPr>
            </w:pPr>
            <w:r>
              <w:rPr>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29" w:type="dxa"/>
            <w:vAlign w:val="center"/>
          </w:tcPr>
          <w:p>
            <w:pPr>
              <w:adjustRightInd w:val="0"/>
              <w:snapToGrid w:val="0"/>
              <w:spacing w:before="60" w:after="60"/>
              <w:jc w:val="center"/>
              <w:rPr>
                <w:sz w:val="24"/>
              </w:rPr>
            </w:pPr>
            <w:r>
              <w:rPr>
                <w:sz w:val="24"/>
              </w:rPr>
              <w:t>1</w:t>
            </w:r>
          </w:p>
        </w:tc>
        <w:tc>
          <w:tcPr>
            <w:tcW w:w="2374" w:type="dxa"/>
            <w:vAlign w:val="center"/>
          </w:tcPr>
          <w:p>
            <w:pPr>
              <w:snapToGrid w:val="0"/>
              <w:spacing w:line="36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感官</w:t>
            </w:r>
          </w:p>
        </w:tc>
        <w:tc>
          <w:tcPr>
            <w:tcW w:w="2021" w:type="dxa"/>
            <w:vAlign w:val="center"/>
          </w:tcPr>
          <w:p>
            <w:pPr>
              <w:adjustRightInd w:val="0"/>
              <w:snapToGrid w:val="0"/>
              <w:spacing w:before="60" w:after="60"/>
              <w:jc w:val="center"/>
              <w:rPr>
                <w:sz w:val="24"/>
              </w:rPr>
            </w:pPr>
            <w:r>
              <w:rPr>
                <w:rFonts w:hint="eastAsia"/>
                <w:sz w:val="24"/>
                <w:lang w:val="en-US" w:eastAsia="zh-CN"/>
              </w:rPr>
              <w:t>GB 4806.7</w:t>
            </w:r>
          </w:p>
        </w:tc>
        <w:tc>
          <w:tcPr>
            <w:tcW w:w="708"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r>
              <w:rPr>
                <w:sz w:val="24"/>
              </w:rPr>
              <w:t>●</w:t>
            </w:r>
          </w:p>
        </w:tc>
        <w:tc>
          <w:tcPr>
            <w:tcW w:w="708" w:type="dxa"/>
            <w:vAlign w:val="center"/>
          </w:tcPr>
          <w:p>
            <w:pPr>
              <w:adjustRightInd w:val="0"/>
              <w:snapToGrid w:val="0"/>
              <w:spacing w:before="60" w:after="60"/>
              <w:jc w:val="center"/>
              <w:rPr>
                <w:sz w:val="24"/>
              </w:rPr>
            </w:pPr>
            <w:r>
              <w:rPr>
                <w:sz w:val="24"/>
              </w:rPr>
              <w:t>●</w:t>
            </w:r>
          </w:p>
        </w:tc>
        <w:tc>
          <w:tcPr>
            <w:tcW w:w="709" w:type="dxa"/>
            <w:vAlign w:val="center"/>
          </w:tcPr>
          <w:p>
            <w:pPr>
              <w:adjustRightInd w:val="0"/>
              <w:snapToGrid w:val="0"/>
              <w:spacing w:before="60" w:after="60"/>
              <w:jc w:val="center"/>
              <w:rPr>
                <w:sz w:val="24"/>
              </w:rPr>
            </w:pPr>
            <w:r>
              <w:rPr>
                <w:sz w:val="24"/>
              </w:rPr>
              <w:t>●</w:t>
            </w:r>
          </w:p>
        </w:tc>
        <w:tc>
          <w:tcPr>
            <w:tcW w:w="709" w:type="dxa"/>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adjustRightInd w:val="0"/>
              <w:snapToGrid w:val="0"/>
              <w:spacing w:before="60" w:after="60"/>
              <w:jc w:val="center"/>
              <w:rPr>
                <w:sz w:val="24"/>
              </w:rPr>
            </w:pPr>
            <w:r>
              <w:rPr>
                <w:sz w:val="24"/>
              </w:rPr>
              <w:t>2</w:t>
            </w:r>
          </w:p>
        </w:tc>
        <w:tc>
          <w:tcPr>
            <w:tcW w:w="2374" w:type="dxa"/>
            <w:vAlign w:val="center"/>
          </w:tcPr>
          <w:p>
            <w:pPr>
              <w:snapToGrid w:val="0"/>
              <w:spacing w:line="360" w:lineRule="exact"/>
              <w:rPr>
                <w:rFonts w:hint="eastAsia" w:ascii="仿宋_GB2312" w:hAnsi="仿宋_GB2312" w:eastAsia="仿宋_GB2312" w:cs="仿宋_GB2312"/>
                <w:kern w:val="2"/>
                <w:sz w:val="28"/>
                <w:szCs w:val="28"/>
                <w:lang w:val="en-US" w:eastAsia="zh-CN" w:bidi="ar-SA"/>
              </w:rPr>
            </w:pPr>
            <w:r>
              <w:rPr>
                <w:rFonts w:ascii="仿宋_GB2312" w:hAnsi="仿宋_GB2312" w:eastAsia="仿宋_GB2312" w:cs="仿宋_GB2312"/>
                <w:sz w:val="28"/>
                <w:szCs w:val="28"/>
              </w:rPr>
              <w:t>浸泡液</w:t>
            </w:r>
          </w:p>
        </w:tc>
        <w:tc>
          <w:tcPr>
            <w:tcW w:w="2021" w:type="dxa"/>
            <w:vAlign w:val="center"/>
          </w:tcPr>
          <w:p>
            <w:pPr>
              <w:adjustRightInd w:val="0"/>
              <w:snapToGrid w:val="0"/>
              <w:spacing w:before="60" w:after="60"/>
              <w:jc w:val="center"/>
              <w:rPr>
                <w:sz w:val="24"/>
              </w:rPr>
            </w:pPr>
            <w:r>
              <w:rPr>
                <w:rFonts w:hint="eastAsia"/>
                <w:sz w:val="24"/>
                <w:lang w:val="en-US" w:eastAsia="zh-CN"/>
              </w:rPr>
              <w:t>GB 4806.7</w:t>
            </w:r>
          </w:p>
        </w:tc>
        <w:tc>
          <w:tcPr>
            <w:tcW w:w="708"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r>
              <w:rPr>
                <w:sz w:val="24"/>
              </w:rPr>
              <w:t>●</w:t>
            </w:r>
          </w:p>
        </w:tc>
        <w:tc>
          <w:tcPr>
            <w:tcW w:w="708" w:type="dxa"/>
            <w:vAlign w:val="center"/>
          </w:tcPr>
          <w:p>
            <w:pPr>
              <w:adjustRightInd w:val="0"/>
              <w:snapToGrid w:val="0"/>
              <w:spacing w:before="60" w:after="60"/>
              <w:jc w:val="center"/>
              <w:rPr>
                <w:sz w:val="24"/>
              </w:rPr>
            </w:pPr>
            <w:r>
              <w:rPr>
                <w:sz w:val="24"/>
              </w:rPr>
              <w:t>●</w:t>
            </w:r>
          </w:p>
        </w:tc>
        <w:tc>
          <w:tcPr>
            <w:tcW w:w="709"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adjustRightInd w:val="0"/>
              <w:snapToGrid w:val="0"/>
              <w:spacing w:before="60" w:after="60"/>
              <w:jc w:val="center"/>
              <w:rPr>
                <w:sz w:val="24"/>
              </w:rPr>
            </w:pPr>
            <w:r>
              <w:rPr>
                <w:sz w:val="24"/>
              </w:rPr>
              <w:t>3</w:t>
            </w:r>
          </w:p>
        </w:tc>
        <w:tc>
          <w:tcPr>
            <w:tcW w:w="2374" w:type="dxa"/>
            <w:vAlign w:val="center"/>
          </w:tcPr>
          <w:p>
            <w:pPr>
              <w:snapToGrid w:val="0"/>
              <w:spacing w:line="36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重金属（以Pb计）(4％乙酸，60℃，2h)</w:t>
            </w:r>
          </w:p>
        </w:tc>
        <w:tc>
          <w:tcPr>
            <w:tcW w:w="2021" w:type="dxa"/>
            <w:vAlign w:val="center"/>
          </w:tcPr>
          <w:p>
            <w:pPr>
              <w:adjustRightInd w:val="0"/>
              <w:snapToGrid w:val="0"/>
              <w:spacing w:before="60" w:after="60"/>
              <w:jc w:val="center"/>
              <w:rPr>
                <w:rFonts w:hint="default" w:ascii="Times New Roman" w:hAnsi="Times New Roman" w:eastAsia="仿宋_GB2312" w:cs="Times New Roman"/>
                <w:kern w:val="2"/>
                <w:sz w:val="24"/>
                <w:szCs w:val="24"/>
                <w:lang w:val="en-US" w:eastAsia="zh-CN" w:bidi="ar-SA"/>
              </w:rPr>
            </w:pPr>
            <w:r>
              <w:rPr>
                <w:rFonts w:hint="eastAsia"/>
                <w:sz w:val="24"/>
                <w:lang w:val="en-US" w:eastAsia="zh-CN"/>
              </w:rPr>
              <w:t>GB 31604.9</w:t>
            </w:r>
          </w:p>
        </w:tc>
        <w:tc>
          <w:tcPr>
            <w:tcW w:w="708"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r>
              <w:rPr>
                <w:sz w:val="24"/>
              </w:rPr>
              <w:t>●</w:t>
            </w:r>
          </w:p>
        </w:tc>
        <w:tc>
          <w:tcPr>
            <w:tcW w:w="708" w:type="dxa"/>
            <w:vAlign w:val="center"/>
          </w:tcPr>
          <w:p>
            <w:pPr>
              <w:adjustRightInd w:val="0"/>
              <w:snapToGrid w:val="0"/>
              <w:spacing w:before="60" w:after="60"/>
              <w:jc w:val="center"/>
              <w:rPr>
                <w:sz w:val="24"/>
              </w:rPr>
            </w:pPr>
            <w:r>
              <w:rPr>
                <w:sz w:val="24"/>
              </w:rPr>
              <w:t>●</w:t>
            </w:r>
          </w:p>
        </w:tc>
        <w:tc>
          <w:tcPr>
            <w:tcW w:w="709"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adjustRightInd w:val="0"/>
              <w:snapToGrid w:val="0"/>
              <w:spacing w:before="60" w:after="60"/>
              <w:jc w:val="center"/>
              <w:rPr>
                <w:sz w:val="24"/>
              </w:rPr>
            </w:pPr>
            <w:r>
              <w:rPr>
                <w:sz w:val="24"/>
              </w:rPr>
              <w:t>4</w:t>
            </w:r>
          </w:p>
        </w:tc>
        <w:tc>
          <w:tcPr>
            <w:tcW w:w="2374" w:type="dxa"/>
            <w:vAlign w:val="center"/>
          </w:tcPr>
          <w:p>
            <w:pPr>
              <w:snapToGrid w:val="0"/>
              <w:spacing w:line="36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高锰酸钾消耗量(水，60℃，2h)</w:t>
            </w:r>
          </w:p>
        </w:tc>
        <w:tc>
          <w:tcPr>
            <w:tcW w:w="2021" w:type="dxa"/>
            <w:vAlign w:val="center"/>
          </w:tcPr>
          <w:p>
            <w:pPr>
              <w:adjustRightInd w:val="0"/>
              <w:snapToGrid w:val="0"/>
              <w:spacing w:before="60" w:after="60"/>
              <w:jc w:val="center"/>
              <w:rPr>
                <w:rFonts w:hint="default" w:ascii="Times New Roman" w:hAnsi="Times New Roman" w:eastAsia="仿宋_GB2312" w:cs="Times New Roman"/>
                <w:kern w:val="2"/>
                <w:sz w:val="24"/>
                <w:szCs w:val="24"/>
                <w:lang w:val="en-US" w:eastAsia="zh-CN" w:bidi="ar-SA"/>
              </w:rPr>
            </w:pPr>
            <w:r>
              <w:rPr>
                <w:rFonts w:hint="eastAsia"/>
                <w:sz w:val="24"/>
                <w:lang w:val="en-US" w:eastAsia="zh-CN"/>
              </w:rPr>
              <w:t>GB 31604.2</w:t>
            </w:r>
          </w:p>
        </w:tc>
        <w:tc>
          <w:tcPr>
            <w:tcW w:w="708"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r>
              <w:rPr>
                <w:sz w:val="24"/>
              </w:rPr>
              <w:t>●</w:t>
            </w:r>
          </w:p>
        </w:tc>
        <w:tc>
          <w:tcPr>
            <w:tcW w:w="708" w:type="dxa"/>
            <w:vAlign w:val="center"/>
          </w:tcPr>
          <w:p>
            <w:pPr>
              <w:adjustRightInd w:val="0"/>
              <w:snapToGrid w:val="0"/>
              <w:spacing w:before="60" w:after="60"/>
              <w:jc w:val="center"/>
              <w:rPr>
                <w:sz w:val="24"/>
              </w:rPr>
            </w:pPr>
            <w:r>
              <w:rPr>
                <w:sz w:val="24"/>
              </w:rPr>
              <w:t>●</w:t>
            </w:r>
          </w:p>
        </w:tc>
        <w:tc>
          <w:tcPr>
            <w:tcW w:w="709"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adjustRightInd w:val="0"/>
              <w:snapToGrid w:val="0"/>
              <w:spacing w:before="60" w:after="60"/>
              <w:jc w:val="center"/>
              <w:rPr>
                <w:sz w:val="24"/>
              </w:rPr>
            </w:pPr>
            <w:r>
              <w:rPr>
                <w:sz w:val="24"/>
              </w:rPr>
              <w:t>5</w:t>
            </w:r>
          </w:p>
        </w:tc>
        <w:tc>
          <w:tcPr>
            <w:tcW w:w="2374" w:type="dxa"/>
            <w:vAlign w:val="center"/>
          </w:tcPr>
          <w:p>
            <w:pPr>
              <w:snapToGrid w:val="0"/>
              <w:spacing w:line="36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总迁移量</w:t>
            </w:r>
          </w:p>
        </w:tc>
        <w:tc>
          <w:tcPr>
            <w:tcW w:w="2021" w:type="dxa"/>
            <w:vAlign w:val="center"/>
          </w:tcPr>
          <w:p>
            <w:pPr>
              <w:adjustRightInd w:val="0"/>
              <w:snapToGrid w:val="0"/>
              <w:spacing w:before="60" w:after="60"/>
              <w:jc w:val="center"/>
              <w:rPr>
                <w:rFonts w:hint="default" w:ascii="Times New Roman" w:hAnsi="Times New Roman" w:eastAsia="仿宋_GB2312" w:cs="Times New Roman"/>
                <w:kern w:val="2"/>
                <w:sz w:val="24"/>
                <w:szCs w:val="24"/>
                <w:lang w:val="en-US" w:eastAsia="zh-CN" w:bidi="ar-SA"/>
              </w:rPr>
            </w:pPr>
            <w:r>
              <w:rPr>
                <w:rFonts w:hint="eastAsia"/>
                <w:sz w:val="24"/>
                <w:lang w:val="en-US" w:eastAsia="zh-CN"/>
              </w:rPr>
              <w:t>GB 31604.8</w:t>
            </w:r>
          </w:p>
        </w:tc>
        <w:tc>
          <w:tcPr>
            <w:tcW w:w="708"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r>
              <w:rPr>
                <w:sz w:val="24"/>
              </w:rPr>
              <w:t>●</w:t>
            </w:r>
          </w:p>
        </w:tc>
        <w:tc>
          <w:tcPr>
            <w:tcW w:w="708" w:type="dxa"/>
            <w:vAlign w:val="center"/>
          </w:tcPr>
          <w:p>
            <w:pPr>
              <w:adjustRightInd w:val="0"/>
              <w:snapToGrid w:val="0"/>
              <w:spacing w:before="60" w:after="60"/>
              <w:jc w:val="center"/>
              <w:rPr>
                <w:rFonts w:ascii="Times New Roman" w:hAnsi="Times New Roman" w:eastAsia="仿宋_GB2312" w:cs="Times New Roman"/>
                <w:kern w:val="2"/>
                <w:sz w:val="24"/>
                <w:szCs w:val="24"/>
                <w:lang w:val="en-US" w:eastAsia="zh-CN" w:bidi="ar-SA"/>
              </w:rPr>
            </w:pPr>
            <w:r>
              <w:rPr>
                <w:sz w:val="24"/>
              </w:rPr>
              <w:t>●</w:t>
            </w:r>
          </w:p>
        </w:tc>
        <w:tc>
          <w:tcPr>
            <w:tcW w:w="709"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adjustRightInd w:val="0"/>
              <w:snapToGrid w:val="0"/>
              <w:spacing w:before="60" w:after="60"/>
              <w:jc w:val="center"/>
              <w:rPr>
                <w:sz w:val="24"/>
              </w:rPr>
            </w:pPr>
            <w:r>
              <w:rPr>
                <w:sz w:val="24"/>
              </w:rPr>
              <w:t>6</w:t>
            </w:r>
          </w:p>
        </w:tc>
        <w:tc>
          <w:tcPr>
            <w:tcW w:w="2374" w:type="dxa"/>
            <w:vAlign w:val="center"/>
          </w:tcPr>
          <w:p>
            <w:pPr>
              <w:snapToGrid w:val="0"/>
              <w:spacing w:line="360" w:lineRule="exact"/>
              <w:rPr>
                <w:rFonts w:hint="eastAsia" w:ascii="仿宋_GB2312" w:hAnsi="仿宋_GB2312" w:eastAsia="仿宋_GB2312" w:cs="仿宋_GB2312"/>
                <w:kern w:val="2"/>
                <w:sz w:val="28"/>
                <w:szCs w:val="28"/>
                <w:lang w:val="en-US" w:eastAsia="zh-CN" w:bidi="ar-SA"/>
              </w:rPr>
            </w:pPr>
            <w:r>
              <w:rPr>
                <w:rFonts w:ascii="仿宋_GB2312" w:hAnsi="仿宋_GB2312" w:eastAsia="仿宋_GB2312" w:cs="仿宋_GB2312"/>
                <w:sz w:val="28"/>
                <w:szCs w:val="28"/>
              </w:rPr>
              <w:t>脱色试验</w:t>
            </w:r>
          </w:p>
        </w:tc>
        <w:tc>
          <w:tcPr>
            <w:tcW w:w="2021" w:type="dxa"/>
            <w:vAlign w:val="center"/>
          </w:tcPr>
          <w:p>
            <w:pPr>
              <w:adjustRightInd w:val="0"/>
              <w:snapToGrid w:val="0"/>
              <w:spacing w:before="60" w:after="60"/>
              <w:jc w:val="center"/>
              <w:rPr>
                <w:rFonts w:hint="default" w:ascii="Times New Roman" w:hAnsi="Times New Roman" w:eastAsia="仿宋_GB2312" w:cs="Times New Roman"/>
                <w:kern w:val="2"/>
                <w:sz w:val="24"/>
                <w:szCs w:val="24"/>
                <w:lang w:val="en-US" w:eastAsia="zh-CN" w:bidi="ar-SA"/>
              </w:rPr>
            </w:pPr>
            <w:r>
              <w:rPr>
                <w:rFonts w:hint="eastAsia"/>
                <w:sz w:val="24"/>
                <w:lang w:val="en-US" w:eastAsia="zh-CN"/>
              </w:rPr>
              <w:t>GB 31604.7</w:t>
            </w:r>
          </w:p>
        </w:tc>
        <w:tc>
          <w:tcPr>
            <w:tcW w:w="708"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r>
              <w:rPr>
                <w:sz w:val="24"/>
              </w:rPr>
              <w:t>●</w:t>
            </w:r>
          </w:p>
        </w:tc>
        <w:tc>
          <w:tcPr>
            <w:tcW w:w="708" w:type="dxa"/>
            <w:vAlign w:val="center"/>
          </w:tcPr>
          <w:p>
            <w:pPr>
              <w:adjustRightInd w:val="0"/>
              <w:snapToGrid w:val="0"/>
              <w:spacing w:before="60" w:after="60"/>
              <w:jc w:val="center"/>
              <w:rPr>
                <w:rFonts w:ascii="Times New Roman" w:hAnsi="Times New Roman" w:eastAsia="仿宋_GB2312" w:cs="Times New Roman"/>
                <w:kern w:val="2"/>
                <w:sz w:val="24"/>
                <w:szCs w:val="24"/>
                <w:lang w:val="en-US" w:eastAsia="zh-CN" w:bidi="ar-SA"/>
              </w:rPr>
            </w:pPr>
            <w:r>
              <w:rPr>
                <w:sz w:val="24"/>
              </w:rPr>
              <w:t>●</w:t>
            </w:r>
          </w:p>
        </w:tc>
        <w:tc>
          <w:tcPr>
            <w:tcW w:w="709"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adjustRightInd w:val="0"/>
              <w:snapToGrid w:val="0"/>
              <w:spacing w:before="60" w:after="60"/>
              <w:jc w:val="center"/>
              <w:rPr>
                <w:sz w:val="24"/>
              </w:rPr>
            </w:pPr>
            <w:r>
              <w:rPr>
                <w:sz w:val="24"/>
              </w:rPr>
              <w:t>7</w:t>
            </w:r>
          </w:p>
        </w:tc>
        <w:tc>
          <w:tcPr>
            <w:tcW w:w="2374" w:type="dxa"/>
            <w:vAlign w:val="center"/>
          </w:tcPr>
          <w:p>
            <w:pPr>
              <w:snapToGrid w:val="0"/>
              <w:spacing w:line="36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密封性能</w:t>
            </w:r>
          </w:p>
        </w:tc>
        <w:tc>
          <w:tcPr>
            <w:tcW w:w="2021" w:type="dxa"/>
            <w:vAlign w:val="center"/>
          </w:tcPr>
          <w:p>
            <w:pPr>
              <w:adjustRightInd w:val="0"/>
              <w:snapToGrid w:val="0"/>
              <w:spacing w:before="60" w:after="60"/>
              <w:jc w:val="center"/>
              <w:rPr>
                <w:sz w:val="24"/>
              </w:rPr>
            </w:pPr>
            <w:r>
              <w:rPr>
                <w:rFonts w:hint="eastAsia" w:ascii="仿宋_GB2312" w:hAnsi="仿宋_GB2312" w:eastAsia="仿宋_GB2312" w:cs="仿宋_GB2312"/>
                <w:sz w:val="28"/>
                <w:szCs w:val="28"/>
              </w:rPr>
              <w:t>QB/T 2460</w:t>
            </w:r>
          </w:p>
        </w:tc>
        <w:tc>
          <w:tcPr>
            <w:tcW w:w="708"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r>
              <w:rPr>
                <w:sz w:val="24"/>
              </w:rPr>
              <w:t>●</w:t>
            </w:r>
          </w:p>
        </w:tc>
        <w:tc>
          <w:tcPr>
            <w:tcW w:w="708" w:type="dxa"/>
            <w:vAlign w:val="center"/>
          </w:tcPr>
          <w:p>
            <w:pPr>
              <w:adjustRightInd w:val="0"/>
              <w:snapToGrid w:val="0"/>
              <w:spacing w:before="60" w:after="60"/>
              <w:jc w:val="center"/>
              <w:rPr>
                <w:rFonts w:ascii="Times New Roman" w:hAnsi="Times New Roman" w:eastAsia="仿宋_GB2312" w:cs="Times New Roman"/>
                <w:kern w:val="2"/>
                <w:sz w:val="24"/>
                <w:szCs w:val="24"/>
                <w:lang w:val="en-US" w:eastAsia="zh-CN" w:bidi="ar-SA"/>
              </w:rPr>
            </w:pPr>
            <w:r>
              <w:rPr>
                <w:sz w:val="24"/>
              </w:rPr>
              <w:t>●</w:t>
            </w:r>
          </w:p>
        </w:tc>
        <w:tc>
          <w:tcPr>
            <w:tcW w:w="709"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adjustRightInd w:val="0"/>
              <w:snapToGrid w:val="0"/>
              <w:spacing w:before="60" w:after="60"/>
              <w:jc w:val="center"/>
              <w:rPr>
                <w:sz w:val="24"/>
              </w:rPr>
            </w:pPr>
            <w:r>
              <w:rPr>
                <w:rFonts w:hint="eastAsia"/>
                <w:sz w:val="24"/>
              </w:rPr>
              <w:t>8</w:t>
            </w:r>
          </w:p>
        </w:tc>
        <w:tc>
          <w:tcPr>
            <w:tcW w:w="2374" w:type="dxa"/>
            <w:vAlign w:val="center"/>
          </w:tcPr>
          <w:p>
            <w:pPr>
              <w:snapToGrid w:val="0"/>
              <w:spacing w:line="36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跌落性能</w:t>
            </w:r>
          </w:p>
        </w:tc>
        <w:tc>
          <w:tcPr>
            <w:tcW w:w="2021" w:type="dxa"/>
            <w:vAlign w:val="center"/>
          </w:tcPr>
          <w:p>
            <w:pPr>
              <w:adjustRightInd w:val="0"/>
              <w:snapToGrid w:val="0"/>
              <w:spacing w:before="60" w:after="60"/>
              <w:jc w:val="center"/>
              <w:rPr>
                <w:sz w:val="24"/>
              </w:rPr>
            </w:pPr>
            <w:r>
              <w:rPr>
                <w:rFonts w:hint="eastAsia" w:ascii="仿宋_GB2312" w:hAnsi="仿宋_GB2312" w:eastAsia="仿宋_GB2312" w:cs="仿宋_GB2312"/>
                <w:sz w:val="28"/>
                <w:szCs w:val="28"/>
              </w:rPr>
              <w:t>QB/T 2460</w:t>
            </w:r>
          </w:p>
        </w:tc>
        <w:tc>
          <w:tcPr>
            <w:tcW w:w="708"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r>
              <w:rPr>
                <w:sz w:val="24"/>
              </w:rPr>
              <w:t>●</w:t>
            </w:r>
          </w:p>
        </w:tc>
        <w:tc>
          <w:tcPr>
            <w:tcW w:w="708" w:type="dxa"/>
            <w:vAlign w:val="center"/>
          </w:tcPr>
          <w:p>
            <w:pPr>
              <w:adjustRightInd w:val="0"/>
              <w:snapToGrid w:val="0"/>
              <w:spacing w:before="60" w:after="60"/>
              <w:jc w:val="center"/>
              <w:rPr>
                <w:rFonts w:ascii="Times New Roman" w:hAnsi="Times New Roman" w:eastAsia="仿宋_GB2312" w:cs="Times New Roman"/>
                <w:kern w:val="2"/>
                <w:sz w:val="24"/>
                <w:szCs w:val="24"/>
                <w:lang w:val="en-US" w:eastAsia="zh-CN" w:bidi="ar-SA"/>
              </w:rPr>
            </w:pPr>
          </w:p>
        </w:tc>
        <w:tc>
          <w:tcPr>
            <w:tcW w:w="709" w:type="dxa"/>
            <w:vAlign w:val="center"/>
          </w:tcPr>
          <w:p>
            <w:pPr>
              <w:adjustRightInd w:val="0"/>
              <w:snapToGrid w:val="0"/>
              <w:spacing w:before="60" w:after="60"/>
              <w:jc w:val="center"/>
              <w:rPr>
                <w:sz w:val="24"/>
              </w:rPr>
            </w:pPr>
            <w:r>
              <w:rPr>
                <w:sz w:val="24"/>
              </w:rPr>
              <w:t>●</w:t>
            </w:r>
          </w:p>
        </w:tc>
        <w:tc>
          <w:tcPr>
            <w:tcW w:w="709" w:type="dxa"/>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adjustRightInd w:val="0"/>
              <w:snapToGrid w:val="0"/>
              <w:spacing w:before="60" w:after="60"/>
              <w:jc w:val="center"/>
              <w:rPr>
                <w:rFonts w:hint="eastAsia"/>
                <w:sz w:val="24"/>
              </w:rPr>
            </w:pPr>
            <w:r>
              <w:rPr>
                <w:rFonts w:hint="eastAsia"/>
                <w:sz w:val="24"/>
              </w:rPr>
              <w:t>9</w:t>
            </w:r>
          </w:p>
        </w:tc>
        <w:tc>
          <w:tcPr>
            <w:tcW w:w="2374" w:type="dxa"/>
            <w:vAlign w:val="center"/>
          </w:tcPr>
          <w:p>
            <w:pPr>
              <w:snapToGrid w:val="0"/>
              <w:spacing w:line="36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堆码试验</w:t>
            </w:r>
          </w:p>
        </w:tc>
        <w:tc>
          <w:tcPr>
            <w:tcW w:w="2021" w:type="dxa"/>
            <w:vAlign w:val="center"/>
          </w:tcPr>
          <w:p>
            <w:pPr>
              <w:adjustRightInd w:val="0"/>
              <w:snapToGrid w:val="0"/>
              <w:spacing w:before="60" w:after="60"/>
              <w:jc w:val="center"/>
              <w:rPr>
                <w:sz w:val="24"/>
              </w:rPr>
            </w:pPr>
            <w:r>
              <w:rPr>
                <w:rFonts w:hint="eastAsia" w:ascii="仿宋_GB2312" w:hAnsi="仿宋_GB2312" w:cs="仿宋_GB2312"/>
                <w:sz w:val="28"/>
                <w:szCs w:val="28"/>
                <w:lang w:val="en-US" w:eastAsia="zh-CN"/>
              </w:rPr>
              <w:t>Q</w:t>
            </w:r>
            <w:r>
              <w:rPr>
                <w:rFonts w:hint="eastAsia" w:ascii="仿宋_GB2312" w:hAnsi="仿宋_GB2312" w:eastAsia="仿宋_GB2312" w:cs="仿宋_GB2312"/>
                <w:sz w:val="28"/>
                <w:szCs w:val="28"/>
              </w:rPr>
              <w:t>B/T 2460</w:t>
            </w:r>
          </w:p>
        </w:tc>
        <w:tc>
          <w:tcPr>
            <w:tcW w:w="708"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r>
              <w:rPr>
                <w:sz w:val="24"/>
              </w:rPr>
              <w:t>●</w:t>
            </w:r>
          </w:p>
        </w:tc>
        <w:tc>
          <w:tcPr>
            <w:tcW w:w="708"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r>
              <w:rPr>
                <w:sz w:val="24"/>
              </w:rPr>
              <w:t>●</w:t>
            </w:r>
          </w:p>
        </w:tc>
        <w:tc>
          <w:tcPr>
            <w:tcW w:w="709" w:type="dxa"/>
            <w:vAlign w:val="center"/>
          </w:tcPr>
          <w:p>
            <w:pPr>
              <w:adjustRightInd w:val="0"/>
              <w:snapToGrid w:val="0"/>
              <w:spacing w:before="60" w:after="60"/>
              <w:jc w:val="center"/>
              <w:rPr>
                <w:sz w:val="24"/>
              </w:rPr>
            </w:pPr>
          </w:p>
        </w:tc>
      </w:tr>
    </w:tbl>
    <w:p>
      <w:pPr>
        <w:spacing w:line="59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3.其他食品塑料包装材料（包括塑料防盗瓶盖）内在质量检验项目及其重要性划分表。</w:t>
      </w:r>
    </w:p>
    <w:tbl>
      <w:tblPr>
        <w:tblStyle w:val="5"/>
        <w:tblW w:w="8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374"/>
        <w:gridCol w:w="2021"/>
        <w:gridCol w:w="708"/>
        <w:gridCol w:w="709"/>
        <w:gridCol w:w="708"/>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729"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sz w:val="24"/>
              </w:rPr>
            </w:pPr>
            <w:r>
              <w:rPr>
                <w:sz w:val="24"/>
              </w:rPr>
              <w:t>序号</w:t>
            </w:r>
          </w:p>
        </w:tc>
        <w:tc>
          <w:tcPr>
            <w:tcW w:w="2374"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sz w:val="24"/>
              </w:rPr>
            </w:pPr>
            <w:r>
              <w:rPr>
                <w:sz w:val="24"/>
              </w:rPr>
              <w:t>检验项目</w:t>
            </w:r>
          </w:p>
        </w:tc>
        <w:tc>
          <w:tcPr>
            <w:tcW w:w="2021"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rFonts w:hint="eastAsia" w:eastAsia="仿宋_GB2312"/>
                <w:sz w:val="24"/>
                <w:lang w:eastAsia="zh-CN"/>
              </w:rPr>
            </w:pPr>
            <w:r>
              <w:rPr>
                <w:rFonts w:hint="eastAsia"/>
                <w:sz w:val="24"/>
                <w:lang w:eastAsia="zh-CN"/>
              </w:rPr>
              <w:t>检验方法</w:t>
            </w:r>
          </w:p>
        </w:tc>
        <w:tc>
          <w:tcPr>
            <w:tcW w:w="708"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sz w:val="24"/>
              </w:rPr>
            </w:pPr>
            <w:r>
              <w:rPr>
                <w:sz w:val="24"/>
              </w:rPr>
              <w:t>强制性</w:t>
            </w:r>
          </w:p>
        </w:tc>
        <w:tc>
          <w:tcPr>
            <w:tcW w:w="709"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sz w:val="24"/>
              </w:rPr>
            </w:pPr>
            <w:r>
              <w:rPr>
                <w:sz w:val="24"/>
              </w:rPr>
              <w:t>非强制性</w:t>
            </w:r>
          </w:p>
        </w:tc>
        <w:tc>
          <w:tcPr>
            <w:tcW w:w="708"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bCs/>
                <w:sz w:val="24"/>
              </w:rPr>
            </w:pPr>
            <w:r>
              <w:rPr>
                <w:sz w:val="24"/>
              </w:rPr>
              <w:t>重要项</w:t>
            </w:r>
          </w:p>
        </w:tc>
        <w:tc>
          <w:tcPr>
            <w:tcW w:w="709"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sz w:val="24"/>
              </w:rPr>
            </w:pPr>
            <w:r>
              <w:rPr>
                <w:bCs/>
                <w:sz w:val="24"/>
              </w:rPr>
              <w:t>较重要项</w:t>
            </w:r>
          </w:p>
        </w:tc>
        <w:tc>
          <w:tcPr>
            <w:tcW w:w="709" w:type="dxa"/>
            <w:tcBorders>
              <w:top w:val="single" w:color="auto" w:sz="4" w:space="0"/>
              <w:left w:val="single" w:color="auto" w:sz="4" w:space="0"/>
              <w:right w:val="single" w:color="auto" w:sz="4" w:space="0"/>
            </w:tcBorders>
            <w:shd w:val="clear" w:color="auto" w:fill="EEECE1"/>
            <w:vAlign w:val="center"/>
          </w:tcPr>
          <w:p>
            <w:pPr>
              <w:adjustRightInd w:val="0"/>
              <w:snapToGrid w:val="0"/>
              <w:spacing w:before="60" w:after="60"/>
              <w:jc w:val="center"/>
              <w:rPr>
                <w:sz w:val="24"/>
              </w:rPr>
            </w:pPr>
            <w:r>
              <w:rPr>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29" w:type="dxa"/>
            <w:vAlign w:val="center"/>
          </w:tcPr>
          <w:p>
            <w:pPr>
              <w:adjustRightInd w:val="0"/>
              <w:snapToGrid w:val="0"/>
              <w:spacing w:before="60" w:after="60"/>
              <w:jc w:val="center"/>
              <w:rPr>
                <w:sz w:val="24"/>
              </w:rPr>
            </w:pPr>
            <w:r>
              <w:rPr>
                <w:sz w:val="24"/>
              </w:rPr>
              <w:t>1</w:t>
            </w:r>
          </w:p>
        </w:tc>
        <w:tc>
          <w:tcPr>
            <w:tcW w:w="2374" w:type="dxa"/>
            <w:vAlign w:val="center"/>
          </w:tcPr>
          <w:p>
            <w:pPr>
              <w:snapToGrid w:val="0"/>
              <w:spacing w:line="36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感官</w:t>
            </w:r>
          </w:p>
        </w:tc>
        <w:tc>
          <w:tcPr>
            <w:tcW w:w="2021" w:type="dxa"/>
            <w:vAlign w:val="center"/>
          </w:tcPr>
          <w:p>
            <w:pPr>
              <w:adjustRightInd w:val="0"/>
              <w:snapToGrid w:val="0"/>
              <w:spacing w:before="60" w:after="60"/>
              <w:jc w:val="center"/>
              <w:rPr>
                <w:sz w:val="24"/>
              </w:rPr>
            </w:pPr>
            <w:r>
              <w:rPr>
                <w:rFonts w:hint="eastAsia"/>
                <w:sz w:val="24"/>
                <w:lang w:val="en-US" w:eastAsia="zh-CN"/>
              </w:rPr>
              <w:t>GB 4806.7</w:t>
            </w:r>
          </w:p>
        </w:tc>
        <w:tc>
          <w:tcPr>
            <w:tcW w:w="708"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r>
              <w:rPr>
                <w:sz w:val="24"/>
              </w:rPr>
              <w:t>●</w:t>
            </w:r>
          </w:p>
        </w:tc>
        <w:tc>
          <w:tcPr>
            <w:tcW w:w="708" w:type="dxa"/>
            <w:vAlign w:val="center"/>
          </w:tcPr>
          <w:p>
            <w:pPr>
              <w:adjustRightInd w:val="0"/>
              <w:snapToGrid w:val="0"/>
              <w:spacing w:before="60" w:after="60"/>
              <w:jc w:val="center"/>
              <w:rPr>
                <w:sz w:val="24"/>
              </w:rPr>
            </w:pPr>
            <w:r>
              <w:rPr>
                <w:sz w:val="24"/>
              </w:rPr>
              <w:t>●</w:t>
            </w:r>
          </w:p>
        </w:tc>
        <w:tc>
          <w:tcPr>
            <w:tcW w:w="709" w:type="dxa"/>
            <w:vAlign w:val="center"/>
          </w:tcPr>
          <w:p>
            <w:pPr>
              <w:adjustRightInd w:val="0"/>
              <w:snapToGrid w:val="0"/>
              <w:spacing w:before="60" w:after="60"/>
              <w:jc w:val="center"/>
              <w:rPr>
                <w:sz w:val="24"/>
              </w:rPr>
            </w:pPr>
            <w:r>
              <w:rPr>
                <w:sz w:val="24"/>
              </w:rPr>
              <w:t>●</w:t>
            </w:r>
          </w:p>
        </w:tc>
        <w:tc>
          <w:tcPr>
            <w:tcW w:w="709" w:type="dxa"/>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adjustRightInd w:val="0"/>
              <w:snapToGrid w:val="0"/>
              <w:spacing w:before="60" w:after="60"/>
              <w:jc w:val="center"/>
              <w:rPr>
                <w:sz w:val="24"/>
              </w:rPr>
            </w:pPr>
            <w:r>
              <w:rPr>
                <w:sz w:val="24"/>
              </w:rPr>
              <w:t>2</w:t>
            </w:r>
          </w:p>
        </w:tc>
        <w:tc>
          <w:tcPr>
            <w:tcW w:w="2374" w:type="dxa"/>
            <w:vAlign w:val="center"/>
          </w:tcPr>
          <w:p>
            <w:pPr>
              <w:snapToGrid w:val="0"/>
              <w:spacing w:line="360" w:lineRule="exact"/>
              <w:rPr>
                <w:rFonts w:hint="eastAsia" w:ascii="仿宋_GB2312" w:hAnsi="仿宋_GB2312" w:eastAsia="仿宋_GB2312" w:cs="仿宋_GB2312"/>
                <w:kern w:val="2"/>
                <w:sz w:val="28"/>
                <w:szCs w:val="28"/>
                <w:lang w:val="en-US" w:eastAsia="zh-CN" w:bidi="ar-SA"/>
              </w:rPr>
            </w:pPr>
            <w:r>
              <w:rPr>
                <w:rFonts w:ascii="仿宋_GB2312" w:hAnsi="仿宋_GB2312" w:eastAsia="仿宋_GB2312" w:cs="仿宋_GB2312"/>
                <w:sz w:val="28"/>
                <w:szCs w:val="28"/>
              </w:rPr>
              <w:t>浸泡液</w:t>
            </w:r>
          </w:p>
        </w:tc>
        <w:tc>
          <w:tcPr>
            <w:tcW w:w="2021" w:type="dxa"/>
            <w:vAlign w:val="center"/>
          </w:tcPr>
          <w:p>
            <w:pPr>
              <w:adjustRightInd w:val="0"/>
              <w:snapToGrid w:val="0"/>
              <w:spacing w:before="60" w:after="60"/>
              <w:jc w:val="center"/>
              <w:rPr>
                <w:sz w:val="24"/>
              </w:rPr>
            </w:pPr>
            <w:r>
              <w:rPr>
                <w:rFonts w:hint="eastAsia"/>
                <w:sz w:val="24"/>
                <w:lang w:val="en-US" w:eastAsia="zh-CN"/>
              </w:rPr>
              <w:t>GB 4806.7</w:t>
            </w:r>
          </w:p>
        </w:tc>
        <w:tc>
          <w:tcPr>
            <w:tcW w:w="708"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r>
              <w:rPr>
                <w:sz w:val="24"/>
              </w:rPr>
              <w:t>●</w:t>
            </w:r>
          </w:p>
        </w:tc>
        <w:tc>
          <w:tcPr>
            <w:tcW w:w="708" w:type="dxa"/>
            <w:vAlign w:val="center"/>
          </w:tcPr>
          <w:p>
            <w:pPr>
              <w:adjustRightInd w:val="0"/>
              <w:snapToGrid w:val="0"/>
              <w:spacing w:before="60" w:after="60"/>
              <w:jc w:val="center"/>
              <w:rPr>
                <w:sz w:val="24"/>
              </w:rPr>
            </w:pPr>
            <w:r>
              <w:rPr>
                <w:sz w:val="24"/>
              </w:rPr>
              <w:t>●</w:t>
            </w:r>
          </w:p>
        </w:tc>
        <w:tc>
          <w:tcPr>
            <w:tcW w:w="709"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adjustRightInd w:val="0"/>
              <w:snapToGrid w:val="0"/>
              <w:spacing w:before="60" w:after="60"/>
              <w:jc w:val="center"/>
              <w:rPr>
                <w:sz w:val="24"/>
              </w:rPr>
            </w:pPr>
            <w:r>
              <w:rPr>
                <w:sz w:val="24"/>
              </w:rPr>
              <w:t>3</w:t>
            </w:r>
          </w:p>
        </w:tc>
        <w:tc>
          <w:tcPr>
            <w:tcW w:w="2374" w:type="dxa"/>
            <w:vAlign w:val="center"/>
          </w:tcPr>
          <w:p>
            <w:pPr>
              <w:snapToGrid w:val="0"/>
              <w:spacing w:line="36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重金属（以Pb计）(4％乙酸，60℃，2h)</w:t>
            </w:r>
          </w:p>
        </w:tc>
        <w:tc>
          <w:tcPr>
            <w:tcW w:w="2021" w:type="dxa"/>
            <w:vAlign w:val="center"/>
          </w:tcPr>
          <w:p>
            <w:pPr>
              <w:adjustRightInd w:val="0"/>
              <w:snapToGrid w:val="0"/>
              <w:spacing w:before="60" w:after="60"/>
              <w:jc w:val="center"/>
              <w:rPr>
                <w:rFonts w:hint="default" w:ascii="Times New Roman" w:hAnsi="Times New Roman" w:eastAsia="仿宋_GB2312" w:cs="Times New Roman"/>
                <w:kern w:val="2"/>
                <w:sz w:val="24"/>
                <w:szCs w:val="24"/>
                <w:lang w:val="en-US" w:eastAsia="zh-CN" w:bidi="ar-SA"/>
              </w:rPr>
            </w:pPr>
            <w:r>
              <w:rPr>
                <w:rFonts w:hint="eastAsia"/>
                <w:sz w:val="24"/>
                <w:lang w:val="en-US" w:eastAsia="zh-CN"/>
              </w:rPr>
              <w:t>GB 31604.9</w:t>
            </w:r>
          </w:p>
        </w:tc>
        <w:tc>
          <w:tcPr>
            <w:tcW w:w="708"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r>
              <w:rPr>
                <w:sz w:val="24"/>
              </w:rPr>
              <w:t>●</w:t>
            </w:r>
          </w:p>
        </w:tc>
        <w:tc>
          <w:tcPr>
            <w:tcW w:w="708" w:type="dxa"/>
            <w:vAlign w:val="center"/>
          </w:tcPr>
          <w:p>
            <w:pPr>
              <w:adjustRightInd w:val="0"/>
              <w:snapToGrid w:val="0"/>
              <w:spacing w:before="60" w:after="60"/>
              <w:jc w:val="center"/>
              <w:rPr>
                <w:sz w:val="24"/>
              </w:rPr>
            </w:pPr>
            <w:r>
              <w:rPr>
                <w:sz w:val="24"/>
              </w:rPr>
              <w:t>●</w:t>
            </w:r>
          </w:p>
        </w:tc>
        <w:tc>
          <w:tcPr>
            <w:tcW w:w="709"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adjustRightInd w:val="0"/>
              <w:snapToGrid w:val="0"/>
              <w:spacing w:before="60" w:after="60"/>
              <w:jc w:val="center"/>
              <w:rPr>
                <w:sz w:val="24"/>
              </w:rPr>
            </w:pPr>
            <w:r>
              <w:rPr>
                <w:sz w:val="24"/>
              </w:rPr>
              <w:t>4</w:t>
            </w:r>
          </w:p>
        </w:tc>
        <w:tc>
          <w:tcPr>
            <w:tcW w:w="2374" w:type="dxa"/>
            <w:vAlign w:val="center"/>
          </w:tcPr>
          <w:p>
            <w:pPr>
              <w:snapToGrid w:val="0"/>
              <w:spacing w:line="36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高锰酸钾消耗量(水，60℃，2h)</w:t>
            </w:r>
          </w:p>
        </w:tc>
        <w:tc>
          <w:tcPr>
            <w:tcW w:w="2021" w:type="dxa"/>
            <w:vAlign w:val="center"/>
          </w:tcPr>
          <w:p>
            <w:pPr>
              <w:adjustRightInd w:val="0"/>
              <w:snapToGrid w:val="0"/>
              <w:spacing w:before="60" w:after="60"/>
              <w:jc w:val="center"/>
              <w:rPr>
                <w:rFonts w:hint="default" w:ascii="Times New Roman" w:hAnsi="Times New Roman" w:eastAsia="仿宋_GB2312" w:cs="Times New Roman"/>
                <w:kern w:val="2"/>
                <w:sz w:val="24"/>
                <w:szCs w:val="24"/>
                <w:lang w:val="en-US" w:eastAsia="zh-CN" w:bidi="ar-SA"/>
              </w:rPr>
            </w:pPr>
            <w:r>
              <w:rPr>
                <w:rFonts w:hint="eastAsia"/>
                <w:sz w:val="24"/>
                <w:lang w:val="en-US" w:eastAsia="zh-CN"/>
              </w:rPr>
              <w:t>GB 31604.2</w:t>
            </w:r>
          </w:p>
        </w:tc>
        <w:tc>
          <w:tcPr>
            <w:tcW w:w="708"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r>
              <w:rPr>
                <w:sz w:val="24"/>
              </w:rPr>
              <w:t>●</w:t>
            </w:r>
          </w:p>
        </w:tc>
        <w:tc>
          <w:tcPr>
            <w:tcW w:w="708" w:type="dxa"/>
            <w:vAlign w:val="center"/>
          </w:tcPr>
          <w:p>
            <w:pPr>
              <w:adjustRightInd w:val="0"/>
              <w:snapToGrid w:val="0"/>
              <w:spacing w:before="60" w:after="60"/>
              <w:jc w:val="center"/>
              <w:rPr>
                <w:sz w:val="24"/>
              </w:rPr>
            </w:pPr>
            <w:r>
              <w:rPr>
                <w:sz w:val="24"/>
              </w:rPr>
              <w:t>●</w:t>
            </w:r>
          </w:p>
        </w:tc>
        <w:tc>
          <w:tcPr>
            <w:tcW w:w="709"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adjustRightInd w:val="0"/>
              <w:snapToGrid w:val="0"/>
              <w:spacing w:before="60" w:after="60"/>
              <w:jc w:val="center"/>
              <w:rPr>
                <w:sz w:val="24"/>
              </w:rPr>
            </w:pPr>
            <w:r>
              <w:rPr>
                <w:sz w:val="24"/>
              </w:rPr>
              <w:t>5</w:t>
            </w:r>
          </w:p>
        </w:tc>
        <w:tc>
          <w:tcPr>
            <w:tcW w:w="2374" w:type="dxa"/>
            <w:vAlign w:val="center"/>
          </w:tcPr>
          <w:p>
            <w:pPr>
              <w:snapToGrid w:val="0"/>
              <w:spacing w:line="36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总迁移量</w:t>
            </w:r>
          </w:p>
        </w:tc>
        <w:tc>
          <w:tcPr>
            <w:tcW w:w="2021" w:type="dxa"/>
            <w:vAlign w:val="center"/>
          </w:tcPr>
          <w:p>
            <w:pPr>
              <w:adjustRightInd w:val="0"/>
              <w:snapToGrid w:val="0"/>
              <w:spacing w:before="60" w:after="60"/>
              <w:jc w:val="center"/>
              <w:rPr>
                <w:rFonts w:hint="default" w:ascii="Times New Roman" w:hAnsi="Times New Roman" w:eastAsia="仿宋_GB2312" w:cs="Times New Roman"/>
                <w:kern w:val="2"/>
                <w:sz w:val="24"/>
                <w:szCs w:val="24"/>
                <w:lang w:val="en-US" w:eastAsia="zh-CN" w:bidi="ar-SA"/>
              </w:rPr>
            </w:pPr>
            <w:r>
              <w:rPr>
                <w:rFonts w:hint="eastAsia"/>
                <w:sz w:val="24"/>
                <w:lang w:val="en-US" w:eastAsia="zh-CN"/>
              </w:rPr>
              <w:t>GB 31604.8</w:t>
            </w:r>
          </w:p>
        </w:tc>
        <w:tc>
          <w:tcPr>
            <w:tcW w:w="708"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r>
              <w:rPr>
                <w:sz w:val="24"/>
              </w:rPr>
              <w:t>●</w:t>
            </w:r>
          </w:p>
        </w:tc>
        <w:tc>
          <w:tcPr>
            <w:tcW w:w="708" w:type="dxa"/>
            <w:vAlign w:val="center"/>
          </w:tcPr>
          <w:p>
            <w:pPr>
              <w:adjustRightInd w:val="0"/>
              <w:snapToGrid w:val="0"/>
              <w:spacing w:before="60" w:after="60"/>
              <w:jc w:val="center"/>
              <w:rPr>
                <w:rFonts w:ascii="Times New Roman" w:hAnsi="Times New Roman" w:eastAsia="仿宋_GB2312" w:cs="Times New Roman"/>
                <w:kern w:val="2"/>
                <w:sz w:val="24"/>
                <w:szCs w:val="24"/>
                <w:lang w:val="en-US" w:eastAsia="zh-CN" w:bidi="ar-SA"/>
              </w:rPr>
            </w:pPr>
            <w:r>
              <w:rPr>
                <w:sz w:val="24"/>
              </w:rPr>
              <w:t>●</w:t>
            </w:r>
          </w:p>
        </w:tc>
        <w:tc>
          <w:tcPr>
            <w:tcW w:w="709"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adjustRightInd w:val="0"/>
              <w:snapToGrid w:val="0"/>
              <w:spacing w:before="60" w:after="60"/>
              <w:jc w:val="center"/>
              <w:rPr>
                <w:sz w:val="24"/>
              </w:rPr>
            </w:pPr>
            <w:r>
              <w:rPr>
                <w:sz w:val="24"/>
              </w:rPr>
              <w:t>6</w:t>
            </w:r>
          </w:p>
        </w:tc>
        <w:tc>
          <w:tcPr>
            <w:tcW w:w="2374" w:type="dxa"/>
            <w:vAlign w:val="center"/>
          </w:tcPr>
          <w:p>
            <w:pPr>
              <w:snapToGrid w:val="0"/>
              <w:spacing w:line="360" w:lineRule="exact"/>
              <w:rPr>
                <w:rFonts w:hint="eastAsia" w:ascii="仿宋_GB2312" w:hAnsi="仿宋_GB2312" w:eastAsia="仿宋_GB2312" w:cs="仿宋_GB2312"/>
                <w:kern w:val="2"/>
                <w:sz w:val="28"/>
                <w:szCs w:val="28"/>
                <w:lang w:val="en-US" w:eastAsia="zh-CN" w:bidi="ar-SA"/>
              </w:rPr>
            </w:pPr>
            <w:r>
              <w:rPr>
                <w:rFonts w:ascii="仿宋_GB2312" w:hAnsi="仿宋_GB2312" w:eastAsia="仿宋_GB2312" w:cs="仿宋_GB2312"/>
                <w:sz w:val="28"/>
                <w:szCs w:val="28"/>
              </w:rPr>
              <w:t>脱色试验</w:t>
            </w:r>
          </w:p>
        </w:tc>
        <w:tc>
          <w:tcPr>
            <w:tcW w:w="2021" w:type="dxa"/>
            <w:vAlign w:val="center"/>
          </w:tcPr>
          <w:p>
            <w:pPr>
              <w:adjustRightInd w:val="0"/>
              <w:snapToGrid w:val="0"/>
              <w:spacing w:before="60" w:after="60"/>
              <w:jc w:val="center"/>
              <w:rPr>
                <w:rFonts w:hint="default" w:ascii="Times New Roman" w:hAnsi="Times New Roman" w:eastAsia="仿宋_GB2312" w:cs="Times New Roman"/>
                <w:kern w:val="2"/>
                <w:sz w:val="24"/>
                <w:szCs w:val="24"/>
                <w:lang w:val="en-US" w:eastAsia="zh-CN" w:bidi="ar-SA"/>
              </w:rPr>
            </w:pPr>
            <w:r>
              <w:rPr>
                <w:rFonts w:hint="eastAsia"/>
                <w:sz w:val="24"/>
                <w:lang w:val="en-US" w:eastAsia="zh-CN"/>
              </w:rPr>
              <w:t>GB 31604.7</w:t>
            </w:r>
          </w:p>
        </w:tc>
        <w:tc>
          <w:tcPr>
            <w:tcW w:w="708"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r>
              <w:rPr>
                <w:sz w:val="24"/>
              </w:rPr>
              <w:t>●</w:t>
            </w:r>
          </w:p>
        </w:tc>
        <w:tc>
          <w:tcPr>
            <w:tcW w:w="708" w:type="dxa"/>
            <w:vAlign w:val="center"/>
          </w:tcPr>
          <w:p>
            <w:pPr>
              <w:adjustRightInd w:val="0"/>
              <w:snapToGrid w:val="0"/>
              <w:spacing w:before="60" w:after="60"/>
              <w:jc w:val="center"/>
              <w:rPr>
                <w:rFonts w:ascii="Times New Roman" w:hAnsi="Times New Roman" w:eastAsia="仿宋_GB2312" w:cs="Times New Roman"/>
                <w:kern w:val="2"/>
                <w:sz w:val="24"/>
                <w:szCs w:val="24"/>
                <w:lang w:val="en-US" w:eastAsia="zh-CN" w:bidi="ar-SA"/>
              </w:rPr>
            </w:pPr>
            <w:r>
              <w:rPr>
                <w:sz w:val="24"/>
              </w:rPr>
              <w:t>●</w:t>
            </w:r>
          </w:p>
        </w:tc>
        <w:tc>
          <w:tcPr>
            <w:tcW w:w="709"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p>
        </w:tc>
      </w:tr>
    </w:tbl>
    <w:p>
      <w:pPr>
        <w:spacing w:line="59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4.蒸汽炊具、电磁灶等工业和商用电热食品加工设备（与食品接触部分）内在质量检验项目及其重要性划分表。</w:t>
      </w:r>
    </w:p>
    <w:tbl>
      <w:tblPr>
        <w:tblStyle w:val="5"/>
        <w:tblW w:w="8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374"/>
        <w:gridCol w:w="2021"/>
        <w:gridCol w:w="708"/>
        <w:gridCol w:w="709"/>
        <w:gridCol w:w="708"/>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729"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sz w:val="24"/>
              </w:rPr>
            </w:pPr>
            <w:r>
              <w:rPr>
                <w:sz w:val="24"/>
              </w:rPr>
              <w:t>序号</w:t>
            </w:r>
          </w:p>
        </w:tc>
        <w:tc>
          <w:tcPr>
            <w:tcW w:w="2374"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sz w:val="24"/>
              </w:rPr>
            </w:pPr>
            <w:r>
              <w:rPr>
                <w:sz w:val="24"/>
              </w:rPr>
              <w:t>检验项目</w:t>
            </w:r>
          </w:p>
        </w:tc>
        <w:tc>
          <w:tcPr>
            <w:tcW w:w="2021"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rFonts w:hint="eastAsia" w:eastAsia="仿宋_GB2312"/>
                <w:sz w:val="24"/>
                <w:lang w:eastAsia="zh-CN"/>
              </w:rPr>
            </w:pPr>
            <w:r>
              <w:rPr>
                <w:rFonts w:hint="eastAsia"/>
                <w:sz w:val="24"/>
                <w:lang w:eastAsia="zh-CN"/>
              </w:rPr>
              <w:t>检验方法</w:t>
            </w:r>
          </w:p>
        </w:tc>
        <w:tc>
          <w:tcPr>
            <w:tcW w:w="708"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sz w:val="24"/>
              </w:rPr>
            </w:pPr>
            <w:r>
              <w:rPr>
                <w:sz w:val="24"/>
              </w:rPr>
              <w:t>强制性</w:t>
            </w:r>
          </w:p>
        </w:tc>
        <w:tc>
          <w:tcPr>
            <w:tcW w:w="709"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sz w:val="24"/>
              </w:rPr>
            </w:pPr>
            <w:r>
              <w:rPr>
                <w:sz w:val="24"/>
              </w:rPr>
              <w:t>非强制性</w:t>
            </w:r>
          </w:p>
        </w:tc>
        <w:tc>
          <w:tcPr>
            <w:tcW w:w="708"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bCs/>
                <w:sz w:val="24"/>
              </w:rPr>
            </w:pPr>
            <w:r>
              <w:rPr>
                <w:sz w:val="24"/>
              </w:rPr>
              <w:t>重要项</w:t>
            </w:r>
          </w:p>
        </w:tc>
        <w:tc>
          <w:tcPr>
            <w:tcW w:w="709"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sz w:val="24"/>
              </w:rPr>
            </w:pPr>
            <w:r>
              <w:rPr>
                <w:bCs/>
                <w:sz w:val="24"/>
              </w:rPr>
              <w:t>较重要项</w:t>
            </w:r>
          </w:p>
        </w:tc>
        <w:tc>
          <w:tcPr>
            <w:tcW w:w="709" w:type="dxa"/>
            <w:tcBorders>
              <w:top w:val="single" w:color="auto" w:sz="4" w:space="0"/>
              <w:left w:val="single" w:color="auto" w:sz="4" w:space="0"/>
              <w:right w:val="single" w:color="auto" w:sz="4" w:space="0"/>
            </w:tcBorders>
            <w:shd w:val="clear" w:color="auto" w:fill="EEECE1"/>
            <w:vAlign w:val="center"/>
          </w:tcPr>
          <w:p>
            <w:pPr>
              <w:adjustRightInd w:val="0"/>
              <w:snapToGrid w:val="0"/>
              <w:spacing w:before="60" w:after="60"/>
              <w:jc w:val="center"/>
              <w:rPr>
                <w:sz w:val="24"/>
              </w:rPr>
            </w:pPr>
            <w:r>
              <w:rPr>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29" w:type="dxa"/>
            <w:vAlign w:val="center"/>
          </w:tcPr>
          <w:p>
            <w:pPr>
              <w:adjustRightInd w:val="0"/>
              <w:snapToGrid w:val="0"/>
              <w:spacing w:before="60" w:after="60"/>
              <w:jc w:val="center"/>
              <w:rPr>
                <w:sz w:val="24"/>
              </w:rPr>
            </w:pPr>
            <w:r>
              <w:rPr>
                <w:sz w:val="24"/>
              </w:rPr>
              <w:t>1</w:t>
            </w:r>
          </w:p>
        </w:tc>
        <w:tc>
          <w:tcPr>
            <w:tcW w:w="2374" w:type="dxa"/>
            <w:vAlign w:val="center"/>
          </w:tcPr>
          <w:p>
            <w:pPr>
              <w:snapToGrid w:val="0"/>
              <w:spacing w:line="360" w:lineRule="exact"/>
              <w:rPr>
                <w:rFonts w:hint="eastAsia" w:ascii="仿宋_GB2312" w:hAnsi="仿宋_GB2312" w:eastAsia="仿宋_GB2312" w:cs="仿宋_GB2312"/>
                <w:kern w:val="2"/>
                <w:sz w:val="28"/>
                <w:szCs w:val="28"/>
                <w:lang w:val="en-US" w:eastAsia="zh-CN" w:bidi="ar-SA"/>
              </w:rPr>
            </w:pPr>
            <w:r>
              <w:rPr>
                <w:rFonts w:ascii="仿宋_GB2312" w:hAnsi="仿宋_GB2312" w:eastAsia="仿宋_GB2312" w:cs="仿宋_GB2312"/>
                <w:sz w:val="28"/>
                <w:szCs w:val="28"/>
              </w:rPr>
              <w:t>对触及带电部件的防护</w:t>
            </w:r>
          </w:p>
        </w:tc>
        <w:tc>
          <w:tcPr>
            <w:tcW w:w="2021" w:type="dxa"/>
            <w:vAlign w:val="center"/>
          </w:tcPr>
          <w:p>
            <w:pPr>
              <w:adjustRightInd w:val="0"/>
              <w:snapToGrid w:val="0"/>
              <w:spacing w:before="60" w:after="60"/>
              <w:jc w:val="center"/>
              <w:rPr>
                <w:rFonts w:hint="default" w:eastAsia="仿宋_GB2312"/>
                <w:sz w:val="24"/>
                <w:lang w:val="en-US" w:eastAsia="zh-CN"/>
              </w:rPr>
            </w:pPr>
            <w:r>
              <w:rPr>
                <w:rFonts w:hint="eastAsia"/>
                <w:sz w:val="24"/>
                <w:lang w:val="en-US" w:eastAsia="zh-CN"/>
              </w:rPr>
              <w:t>GB 4706.1</w:t>
            </w:r>
          </w:p>
        </w:tc>
        <w:tc>
          <w:tcPr>
            <w:tcW w:w="708" w:type="dxa"/>
            <w:vAlign w:val="center"/>
          </w:tcPr>
          <w:p>
            <w:pPr>
              <w:adjustRightInd w:val="0"/>
              <w:snapToGrid w:val="0"/>
              <w:spacing w:before="60" w:after="60"/>
              <w:jc w:val="center"/>
              <w:rPr>
                <w:rFonts w:ascii="Times New Roman" w:hAnsi="Times New Roman" w:eastAsia="仿宋_GB2312" w:cs="Times New Roman"/>
                <w:kern w:val="2"/>
                <w:sz w:val="24"/>
                <w:szCs w:val="24"/>
                <w:lang w:val="en-US" w:eastAsia="zh-CN" w:bidi="ar-SA"/>
              </w:rPr>
            </w:pPr>
            <w:r>
              <w:rPr>
                <w:sz w:val="24"/>
              </w:rPr>
              <w:t>●</w:t>
            </w:r>
          </w:p>
        </w:tc>
        <w:tc>
          <w:tcPr>
            <w:tcW w:w="709" w:type="dxa"/>
            <w:vAlign w:val="center"/>
          </w:tcPr>
          <w:p>
            <w:pPr>
              <w:adjustRightInd w:val="0"/>
              <w:snapToGrid w:val="0"/>
              <w:spacing w:before="60" w:after="60"/>
              <w:jc w:val="center"/>
              <w:rPr>
                <w:sz w:val="24"/>
              </w:rPr>
            </w:pPr>
          </w:p>
        </w:tc>
        <w:tc>
          <w:tcPr>
            <w:tcW w:w="708" w:type="dxa"/>
            <w:vAlign w:val="center"/>
          </w:tcPr>
          <w:p>
            <w:pPr>
              <w:adjustRightInd w:val="0"/>
              <w:snapToGrid w:val="0"/>
              <w:spacing w:before="60" w:after="60"/>
              <w:jc w:val="center"/>
              <w:rPr>
                <w:sz w:val="24"/>
              </w:rPr>
            </w:pPr>
            <w:r>
              <w:rPr>
                <w:sz w:val="24"/>
              </w:rPr>
              <w:t>●</w:t>
            </w:r>
          </w:p>
        </w:tc>
        <w:tc>
          <w:tcPr>
            <w:tcW w:w="709"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adjustRightInd w:val="0"/>
              <w:snapToGrid w:val="0"/>
              <w:spacing w:before="60" w:after="60"/>
              <w:jc w:val="center"/>
              <w:rPr>
                <w:sz w:val="24"/>
              </w:rPr>
            </w:pPr>
            <w:r>
              <w:rPr>
                <w:sz w:val="24"/>
              </w:rPr>
              <w:t>2</w:t>
            </w:r>
          </w:p>
        </w:tc>
        <w:tc>
          <w:tcPr>
            <w:tcW w:w="2374" w:type="dxa"/>
            <w:vAlign w:val="center"/>
          </w:tcPr>
          <w:p>
            <w:pPr>
              <w:snapToGrid w:val="0"/>
              <w:spacing w:line="360" w:lineRule="exact"/>
              <w:rPr>
                <w:rFonts w:hint="eastAsia" w:ascii="仿宋_GB2312" w:hAnsi="仿宋_GB2312" w:eastAsia="仿宋_GB2312" w:cs="仿宋_GB2312"/>
                <w:kern w:val="2"/>
                <w:sz w:val="28"/>
                <w:szCs w:val="28"/>
                <w:lang w:val="en-US" w:eastAsia="zh-CN" w:bidi="ar-SA"/>
              </w:rPr>
            </w:pPr>
            <w:r>
              <w:rPr>
                <w:rFonts w:ascii="仿宋_GB2312" w:hAnsi="仿宋_GB2312" w:eastAsia="仿宋_GB2312" w:cs="仿宋_GB2312"/>
                <w:sz w:val="28"/>
                <w:szCs w:val="28"/>
              </w:rPr>
              <w:t>输入功率和电流</w:t>
            </w:r>
          </w:p>
        </w:tc>
        <w:tc>
          <w:tcPr>
            <w:tcW w:w="2021" w:type="dxa"/>
            <w:vAlign w:val="center"/>
          </w:tcPr>
          <w:p>
            <w:pPr>
              <w:adjustRightInd w:val="0"/>
              <w:snapToGrid w:val="0"/>
              <w:spacing w:before="60" w:after="60"/>
              <w:jc w:val="center"/>
              <w:rPr>
                <w:sz w:val="24"/>
              </w:rPr>
            </w:pPr>
            <w:r>
              <w:rPr>
                <w:rFonts w:hint="eastAsia"/>
                <w:sz w:val="24"/>
                <w:lang w:val="en-US" w:eastAsia="zh-CN"/>
              </w:rPr>
              <w:t>GB 4706.1</w:t>
            </w:r>
          </w:p>
        </w:tc>
        <w:tc>
          <w:tcPr>
            <w:tcW w:w="708" w:type="dxa"/>
            <w:vAlign w:val="center"/>
          </w:tcPr>
          <w:p>
            <w:pPr>
              <w:adjustRightInd w:val="0"/>
              <w:snapToGrid w:val="0"/>
              <w:spacing w:before="60" w:after="60"/>
              <w:jc w:val="center"/>
              <w:rPr>
                <w:rFonts w:ascii="Times New Roman" w:hAnsi="Times New Roman" w:eastAsia="仿宋_GB2312" w:cs="Times New Roman"/>
                <w:kern w:val="2"/>
                <w:sz w:val="24"/>
                <w:szCs w:val="24"/>
                <w:lang w:val="en-US" w:eastAsia="zh-CN" w:bidi="ar-SA"/>
              </w:rPr>
            </w:pPr>
            <w:r>
              <w:rPr>
                <w:sz w:val="24"/>
              </w:rPr>
              <w:t>●</w:t>
            </w:r>
          </w:p>
        </w:tc>
        <w:tc>
          <w:tcPr>
            <w:tcW w:w="709" w:type="dxa"/>
            <w:vAlign w:val="center"/>
          </w:tcPr>
          <w:p>
            <w:pPr>
              <w:adjustRightInd w:val="0"/>
              <w:snapToGrid w:val="0"/>
              <w:spacing w:before="60" w:after="60"/>
              <w:jc w:val="center"/>
              <w:rPr>
                <w:sz w:val="24"/>
              </w:rPr>
            </w:pPr>
          </w:p>
        </w:tc>
        <w:tc>
          <w:tcPr>
            <w:tcW w:w="708" w:type="dxa"/>
            <w:vAlign w:val="center"/>
          </w:tcPr>
          <w:p>
            <w:pPr>
              <w:adjustRightInd w:val="0"/>
              <w:snapToGrid w:val="0"/>
              <w:spacing w:before="60" w:after="60"/>
              <w:jc w:val="center"/>
              <w:rPr>
                <w:sz w:val="24"/>
              </w:rPr>
            </w:pPr>
            <w:r>
              <w:rPr>
                <w:sz w:val="24"/>
              </w:rPr>
              <w:t>●</w:t>
            </w:r>
          </w:p>
        </w:tc>
        <w:tc>
          <w:tcPr>
            <w:tcW w:w="709"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adjustRightInd w:val="0"/>
              <w:snapToGrid w:val="0"/>
              <w:spacing w:before="60" w:after="60"/>
              <w:jc w:val="center"/>
              <w:rPr>
                <w:sz w:val="24"/>
              </w:rPr>
            </w:pPr>
            <w:r>
              <w:rPr>
                <w:sz w:val="24"/>
              </w:rPr>
              <w:t>3</w:t>
            </w:r>
          </w:p>
        </w:tc>
        <w:tc>
          <w:tcPr>
            <w:tcW w:w="2374" w:type="dxa"/>
            <w:vAlign w:val="center"/>
          </w:tcPr>
          <w:p>
            <w:pPr>
              <w:snapToGrid w:val="0"/>
              <w:spacing w:line="360" w:lineRule="exact"/>
              <w:rPr>
                <w:rFonts w:hint="eastAsia" w:ascii="仿宋_GB2312" w:hAnsi="仿宋_GB2312" w:eastAsia="仿宋_GB2312" w:cs="仿宋_GB2312"/>
                <w:kern w:val="2"/>
                <w:sz w:val="28"/>
                <w:szCs w:val="28"/>
                <w:lang w:val="en-US" w:eastAsia="zh-CN" w:bidi="ar-SA"/>
              </w:rPr>
            </w:pPr>
            <w:r>
              <w:rPr>
                <w:rFonts w:ascii="仿宋_GB2312" w:hAnsi="仿宋_GB2312" w:eastAsia="仿宋_GB2312" w:cs="仿宋_GB2312"/>
                <w:sz w:val="28"/>
                <w:szCs w:val="28"/>
              </w:rPr>
              <w:t>发热</w:t>
            </w:r>
          </w:p>
        </w:tc>
        <w:tc>
          <w:tcPr>
            <w:tcW w:w="2021" w:type="dxa"/>
            <w:vAlign w:val="center"/>
          </w:tcPr>
          <w:p>
            <w:pPr>
              <w:adjustRightInd w:val="0"/>
              <w:snapToGrid w:val="0"/>
              <w:spacing w:before="60" w:after="60"/>
              <w:jc w:val="center"/>
              <w:rPr>
                <w:rFonts w:hint="default"/>
                <w:sz w:val="24"/>
                <w:lang w:val="en-US"/>
              </w:rPr>
            </w:pPr>
            <w:r>
              <w:rPr>
                <w:rFonts w:hint="eastAsia"/>
                <w:sz w:val="24"/>
                <w:lang w:val="en-US" w:eastAsia="zh-CN"/>
              </w:rPr>
              <w:t>GB 4706.1</w:t>
            </w:r>
          </w:p>
        </w:tc>
        <w:tc>
          <w:tcPr>
            <w:tcW w:w="708" w:type="dxa"/>
            <w:vAlign w:val="center"/>
          </w:tcPr>
          <w:p>
            <w:pPr>
              <w:adjustRightInd w:val="0"/>
              <w:snapToGrid w:val="0"/>
              <w:spacing w:before="60" w:after="60"/>
              <w:jc w:val="center"/>
              <w:rPr>
                <w:rFonts w:ascii="Times New Roman" w:hAnsi="Times New Roman" w:eastAsia="仿宋_GB2312" w:cs="Times New Roman"/>
                <w:kern w:val="2"/>
                <w:sz w:val="24"/>
                <w:szCs w:val="24"/>
                <w:lang w:val="en-US" w:eastAsia="zh-CN" w:bidi="ar-SA"/>
              </w:rPr>
            </w:pPr>
            <w:r>
              <w:rPr>
                <w:sz w:val="24"/>
              </w:rPr>
              <w:t>●</w:t>
            </w:r>
          </w:p>
        </w:tc>
        <w:tc>
          <w:tcPr>
            <w:tcW w:w="709" w:type="dxa"/>
            <w:vAlign w:val="center"/>
          </w:tcPr>
          <w:p>
            <w:pPr>
              <w:adjustRightInd w:val="0"/>
              <w:snapToGrid w:val="0"/>
              <w:spacing w:before="60" w:after="60"/>
              <w:jc w:val="center"/>
              <w:rPr>
                <w:sz w:val="24"/>
              </w:rPr>
            </w:pPr>
          </w:p>
        </w:tc>
        <w:tc>
          <w:tcPr>
            <w:tcW w:w="708" w:type="dxa"/>
            <w:vAlign w:val="center"/>
          </w:tcPr>
          <w:p>
            <w:pPr>
              <w:adjustRightInd w:val="0"/>
              <w:snapToGrid w:val="0"/>
              <w:spacing w:before="60" w:after="60"/>
              <w:jc w:val="center"/>
              <w:rPr>
                <w:sz w:val="24"/>
              </w:rPr>
            </w:pPr>
            <w:r>
              <w:rPr>
                <w:sz w:val="24"/>
              </w:rPr>
              <w:t>●</w:t>
            </w:r>
          </w:p>
        </w:tc>
        <w:tc>
          <w:tcPr>
            <w:tcW w:w="709"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adjustRightInd w:val="0"/>
              <w:snapToGrid w:val="0"/>
              <w:spacing w:before="60" w:after="60"/>
              <w:jc w:val="center"/>
              <w:rPr>
                <w:sz w:val="24"/>
              </w:rPr>
            </w:pPr>
            <w:r>
              <w:rPr>
                <w:sz w:val="24"/>
              </w:rPr>
              <w:t>4</w:t>
            </w:r>
          </w:p>
        </w:tc>
        <w:tc>
          <w:tcPr>
            <w:tcW w:w="2374" w:type="dxa"/>
            <w:vAlign w:val="center"/>
          </w:tcPr>
          <w:p>
            <w:pPr>
              <w:snapToGrid w:val="0"/>
              <w:spacing w:line="360" w:lineRule="exact"/>
              <w:rPr>
                <w:rFonts w:hint="eastAsia" w:ascii="仿宋_GB2312" w:hAnsi="仿宋_GB2312" w:eastAsia="仿宋_GB2312" w:cs="仿宋_GB2312"/>
                <w:kern w:val="2"/>
                <w:sz w:val="28"/>
                <w:szCs w:val="28"/>
                <w:lang w:val="en-US" w:eastAsia="zh-CN" w:bidi="ar-SA"/>
              </w:rPr>
            </w:pPr>
            <w:r>
              <w:rPr>
                <w:rFonts w:ascii="仿宋_GB2312" w:hAnsi="仿宋_GB2312" w:eastAsia="仿宋_GB2312" w:cs="仿宋_GB2312"/>
                <w:sz w:val="28"/>
                <w:szCs w:val="28"/>
              </w:rPr>
              <w:t>工作温度下的泄漏电流和电流强度</w:t>
            </w:r>
          </w:p>
        </w:tc>
        <w:tc>
          <w:tcPr>
            <w:tcW w:w="2021" w:type="dxa"/>
            <w:vAlign w:val="center"/>
          </w:tcPr>
          <w:p>
            <w:pPr>
              <w:adjustRightInd w:val="0"/>
              <w:snapToGrid w:val="0"/>
              <w:spacing w:before="60" w:after="60"/>
              <w:jc w:val="center"/>
              <w:rPr>
                <w:rFonts w:hint="default"/>
                <w:sz w:val="24"/>
                <w:lang w:val="en-US"/>
              </w:rPr>
            </w:pPr>
            <w:r>
              <w:rPr>
                <w:rFonts w:hint="eastAsia"/>
                <w:sz w:val="24"/>
                <w:lang w:val="en-US" w:eastAsia="zh-CN"/>
              </w:rPr>
              <w:t>GB 4706.1</w:t>
            </w:r>
          </w:p>
        </w:tc>
        <w:tc>
          <w:tcPr>
            <w:tcW w:w="708" w:type="dxa"/>
            <w:vAlign w:val="center"/>
          </w:tcPr>
          <w:p>
            <w:pPr>
              <w:adjustRightInd w:val="0"/>
              <w:snapToGrid w:val="0"/>
              <w:spacing w:before="60" w:after="60"/>
              <w:jc w:val="center"/>
              <w:rPr>
                <w:rFonts w:ascii="Times New Roman" w:hAnsi="Times New Roman" w:eastAsia="仿宋_GB2312" w:cs="Times New Roman"/>
                <w:kern w:val="2"/>
                <w:sz w:val="24"/>
                <w:szCs w:val="24"/>
                <w:lang w:val="en-US" w:eastAsia="zh-CN" w:bidi="ar-SA"/>
              </w:rPr>
            </w:pPr>
            <w:r>
              <w:rPr>
                <w:sz w:val="24"/>
              </w:rPr>
              <w:t>●</w:t>
            </w:r>
          </w:p>
        </w:tc>
        <w:tc>
          <w:tcPr>
            <w:tcW w:w="709" w:type="dxa"/>
            <w:vAlign w:val="center"/>
          </w:tcPr>
          <w:p>
            <w:pPr>
              <w:adjustRightInd w:val="0"/>
              <w:snapToGrid w:val="0"/>
              <w:spacing w:before="60" w:after="60"/>
              <w:jc w:val="center"/>
              <w:rPr>
                <w:sz w:val="24"/>
              </w:rPr>
            </w:pPr>
          </w:p>
        </w:tc>
        <w:tc>
          <w:tcPr>
            <w:tcW w:w="708" w:type="dxa"/>
            <w:vAlign w:val="center"/>
          </w:tcPr>
          <w:p>
            <w:pPr>
              <w:adjustRightInd w:val="0"/>
              <w:snapToGrid w:val="0"/>
              <w:spacing w:before="60" w:after="60"/>
              <w:jc w:val="center"/>
              <w:rPr>
                <w:sz w:val="24"/>
              </w:rPr>
            </w:pPr>
            <w:r>
              <w:rPr>
                <w:sz w:val="24"/>
              </w:rPr>
              <w:t>●</w:t>
            </w:r>
          </w:p>
        </w:tc>
        <w:tc>
          <w:tcPr>
            <w:tcW w:w="709"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adjustRightInd w:val="0"/>
              <w:snapToGrid w:val="0"/>
              <w:spacing w:before="60" w:after="60"/>
              <w:jc w:val="center"/>
              <w:rPr>
                <w:sz w:val="24"/>
              </w:rPr>
            </w:pPr>
            <w:r>
              <w:rPr>
                <w:sz w:val="24"/>
              </w:rPr>
              <w:t>5</w:t>
            </w:r>
          </w:p>
        </w:tc>
        <w:tc>
          <w:tcPr>
            <w:tcW w:w="2374" w:type="dxa"/>
            <w:vAlign w:val="center"/>
          </w:tcPr>
          <w:p>
            <w:pPr>
              <w:snapToGrid w:val="0"/>
              <w:spacing w:line="360" w:lineRule="exact"/>
              <w:rPr>
                <w:rFonts w:hint="eastAsia" w:ascii="仿宋_GB2312" w:hAnsi="仿宋_GB2312" w:eastAsia="仿宋_GB2312" w:cs="仿宋_GB2312"/>
                <w:kern w:val="2"/>
                <w:sz w:val="28"/>
                <w:szCs w:val="28"/>
                <w:lang w:val="en-US" w:eastAsia="zh-CN" w:bidi="ar-SA"/>
              </w:rPr>
            </w:pPr>
            <w:r>
              <w:rPr>
                <w:rFonts w:ascii="仿宋_GB2312" w:hAnsi="仿宋_GB2312" w:eastAsia="仿宋_GB2312" w:cs="仿宋_GB2312"/>
                <w:sz w:val="28"/>
                <w:szCs w:val="28"/>
              </w:rPr>
              <w:t>泄漏电流和电流强度</w:t>
            </w:r>
          </w:p>
        </w:tc>
        <w:tc>
          <w:tcPr>
            <w:tcW w:w="2021" w:type="dxa"/>
            <w:vAlign w:val="center"/>
          </w:tcPr>
          <w:p>
            <w:pPr>
              <w:adjustRightInd w:val="0"/>
              <w:snapToGrid w:val="0"/>
              <w:spacing w:before="60" w:after="60"/>
              <w:jc w:val="center"/>
              <w:rPr>
                <w:rFonts w:hint="default"/>
                <w:sz w:val="24"/>
                <w:lang w:val="en-US"/>
              </w:rPr>
            </w:pPr>
            <w:r>
              <w:rPr>
                <w:rFonts w:hint="eastAsia"/>
                <w:sz w:val="24"/>
                <w:lang w:val="en-US" w:eastAsia="zh-CN"/>
              </w:rPr>
              <w:t>GB 4706.1</w:t>
            </w:r>
          </w:p>
        </w:tc>
        <w:tc>
          <w:tcPr>
            <w:tcW w:w="708" w:type="dxa"/>
            <w:vAlign w:val="center"/>
          </w:tcPr>
          <w:p>
            <w:pPr>
              <w:adjustRightInd w:val="0"/>
              <w:snapToGrid w:val="0"/>
              <w:spacing w:before="60" w:after="60"/>
              <w:jc w:val="center"/>
              <w:rPr>
                <w:rFonts w:ascii="Times New Roman" w:hAnsi="Times New Roman" w:eastAsia="仿宋_GB2312" w:cs="Times New Roman"/>
                <w:kern w:val="2"/>
                <w:sz w:val="24"/>
                <w:szCs w:val="24"/>
                <w:lang w:val="en-US" w:eastAsia="zh-CN" w:bidi="ar-SA"/>
              </w:rPr>
            </w:pPr>
            <w:r>
              <w:rPr>
                <w:sz w:val="24"/>
              </w:rPr>
              <w:t>●</w:t>
            </w:r>
          </w:p>
        </w:tc>
        <w:tc>
          <w:tcPr>
            <w:tcW w:w="709" w:type="dxa"/>
            <w:vAlign w:val="center"/>
          </w:tcPr>
          <w:p>
            <w:pPr>
              <w:adjustRightInd w:val="0"/>
              <w:snapToGrid w:val="0"/>
              <w:spacing w:before="60" w:after="60"/>
              <w:jc w:val="center"/>
              <w:rPr>
                <w:sz w:val="24"/>
              </w:rPr>
            </w:pPr>
          </w:p>
        </w:tc>
        <w:tc>
          <w:tcPr>
            <w:tcW w:w="708" w:type="dxa"/>
            <w:vAlign w:val="center"/>
          </w:tcPr>
          <w:p>
            <w:pPr>
              <w:adjustRightInd w:val="0"/>
              <w:snapToGrid w:val="0"/>
              <w:spacing w:before="60" w:after="60"/>
              <w:jc w:val="center"/>
              <w:rPr>
                <w:rFonts w:ascii="Times New Roman" w:hAnsi="Times New Roman" w:eastAsia="仿宋_GB2312" w:cs="Times New Roman"/>
                <w:kern w:val="2"/>
                <w:sz w:val="24"/>
                <w:szCs w:val="24"/>
                <w:lang w:val="en-US" w:eastAsia="zh-CN" w:bidi="ar-SA"/>
              </w:rPr>
            </w:pPr>
            <w:r>
              <w:rPr>
                <w:sz w:val="24"/>
              </w:rPr>
              <w:t>●</w:t>
            </w:r>
          </w:p>
        </w:tc>
        <w:tc>
          <w:tcPr>
            <w:tcW w:w="709"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adjustRightInd w:val="0"/>
              <w:snapToGrid w:val="0"/>
              <w:spacing w:before="60" w:after="60"/>
              <w:jc w:val="center"/>
              <w:rPr>
                <w:sz w:val="24"/>
              </w:rPr>
            </w:pPr>
            <w:r>
              <w:rPr>
                <w:sz w:val="24"/>
              </w:rPr>
              <w:t>6</w:t>
            </w:r>
          </w:p>
        </w:tc>
        <w:tc>
          <w:tcPr>
            <w:tcW w:w="2374" w:type="dxa"/>
            <w:vAlign w:val="center"/>
          </w:tcPr>
          <w:p>
            <w:pPr>
              <w:snapToGrid w:val="0"/>
              <w:spacing w:line="360" w:lineRule="exact"/>
              <w:rPr>
                <w:rFonts w:hint="eastAsia" w:ascii="仿宋_GB2312" w:hAnsi="仿宋_GB2312" w:eastAsia="仿宋_GB2312" w:cs="仿宋_GB2312"/>
                <w:kern w:val="2"/>
                <w:sz w:val="28"/>
                <w:szCs w:val="28"/>
                <w:lang w:val="en-US" w:eastAsia="zh-CN" w:bidi="ar-SA"/>
              </w:rPr>
            </w:pPr>
            <w:r>
              <w:rPr>
                <w:rFonts w:ascii="仿宋_GB2312" w:hAnsi="仿宋_GB2312" w:eastAsia="仿宋_GB2312" w:cs="仿宋_GB2312"/>
                <w:sz w:val="28"/>
                <w:szCs w:val="28"/>
              </w:rPr>
              <w:t>稳定性和机械危险</w:t>
            </w:r>
          </w:p>
        </w:tc>
        <w:tc>
          <w:tcPr>
            <w:tcW w:w="2021" w:type="dxa"/>
            <w:vAlign w:val="center"/>
          </w:tcPr>
          <w:p>
            <w:pPr>
              <w:adjustRightInd w:val="0"/>
              <w:snapToGrid w:val="0"/>
              <w:spacing w:before="60" w:after="60"/>
              <w:jc w:val="center"/>
              <w:rPr>
                <w:rFonts w:hint="default"/>
                <w:sz w:val="24"/>
                <w:lang w:val="en-US"/>
              </w:rPr>
            </w:pPr>
            <w:r>
              <w:rPr>
                <w:rFonts w:hint="eastAsia"/>
                <w:sz w:val="24"/>
                <w:lang w:val="en-US" w:eastAsia="zh-CN"/>
              </w:rPr>
              <w:t>GB 4706.1</w:t>
            </w:r>
          </w:p>
        </w:tc>
        <w:tc>
          <w:tcPr>
            <w:tcW w:w="708" w:type="dxa"/>
            <w:vAlign w:val="center"/>
          </w:tcPr>
          <w:p>
            <w:pPr>
              <w:adjustRightInd w:val="0"/>
              <w:snapToGrid w:val="0"/>
              <w:spacing w:before="60" w:after="60"/>
              <w:jc w:val="center"/>
              <w:rPr>
                <w:rFonts w:ascii="Times New Roman" w:hAnsi="Times New Roman" w:eastAsia="仿宋_GB2312" w:cs="Times New Roman"/>
                <w:kern w:val="2"/>
                <w:sz w:val="24"/>
                <w:szCs w:val="24"/>
                <w:lang w:val="en-US" w:eastAsia="zh-CN" w:bidi="ar-SA"/>
              </w:rPr>
            </w:pPr>
            <w:r>
              <w:rPr>
                <w:sz w:val="24"/>
              </w:rPr>
              <w:t>●</w:t>
            </w:r>
          </w:p>
        </w:tc>
        <w:tc>
          <w:tcPr>
            <w:tcW w:w="709" w:type="dxa"/>
            <w:vAlign w:val="center"/>
          </w:tcPr>
          <w:p>
            <w:pPr>
              <w:adjustRightInd w:val="0"/>
              <w:snapToGrid w:val="0"/>
              <w:spacing w:before="60" w:after="60"/>
              <w:jc w:val="center"/>
              <w:rPr>
                <w:sz w:val="24"/>
              </w:rPr>
            </w:pPr>
          </w:p>
        </w:tc>
        <w:tc>
          <w:tcPr>
            <w:tcW w:w="708" w:type="dxa"/>
            <w:vAlign w:val="center"/>
          </w:tcPr>
          <w:p>
            <w:pPr>
              <w:adjustRightInd w:val="0"/>
              <w:snapToGrid w:val="0"/>
              <w:spacing w:before="60" w:after="60"/>
              <w:jc w:val="center"/>
              <w:rPr>
                <w:rFonts w:ascii="Times New Roman" w:hAnsi="Times New Roman" w:eastAsia="仿宋_GB2312" w:cs="Times New Roman"/>
                <w:kern w:val="2"/>
                <w:sz w:val="24"/>
                <w:szCs w:val="24"/>
                <w:lang w:val="en-US" w:eastAsia="zh-CN" w:bidi="ar-SA"/>
              </w:rPr>
            </w:pPr>
            <w:r>
              <w:rPr>
                <w:sz w:val="24"/>
              </w:rPr>
              <w:t>●</w:t>
            </w:r>
          </w:p>
        </w:tc>
        <w:tc>
          <w:tcPr>
            <w:tcW w:w="709"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adjustRightInd w:val="0"/>
              <w:snapToGrid w:val="0"/>
              <w:spacing w:before="60" w:after="60"/>
              <w:jc w:val="center"/>
              <w:rPr>
                <w:sz w:val="24"/>
              </w:rPr>
            </w:pPr>
            <w:r>
              <w:rPr>
                <w:sz w:val="24"/>
              </w:rPr>
              <w:t>7</w:t>
            </w:r>
          </w:p>
        </w:tc>
        <w:tc>
          <w:tcPr>
            <w:tcW w:w="2374" w:type="dxa"/>
            <w:vAlign w:val="center"/>
          </w:tcPr>
          <w:p>
            <w:pPr>
              <w:snapToGrid w:val="0"/>
              <w:spacing w:line="360" w:lineRule="exact"/>
              <w:rPr>
                <w:rFonts w:hint="eastAsia" w:ascii="仿宋_GB2312" w:hAnsi="仿宋_GB2312" w:eastAsia="仿宋_GB2312" w:cs="仿宋_GB2312"/>
                <w:kern w:val="2"/>
                <w:sz w:val="28"/>
                <w:szCs w:val="28"/>
                <w:lang w:val="en-US" w:eastAsia="zh-CN" w:bidi="ar-SA"/>
              </w:rPr>
            </w:pPr>
            <w:r>
              <w:rPr>
                <w:rFonts w:ascii="仿宋_GB2312" w:hAnsi="仿宋_GB2312" w:eastAsia="仿宋_GB2312" w:cs="仿宋_GB2312"/>
                <w:sz w:val="28"/>
                <w:szCs w:val="28"/>
              </w:rPr>
              <w:t>机械强度</w:t>
            </w:r>
          </w:p>
        </w:tc>
        <w:tc>
          <w:tcPr>
            <w:tcW w:w="2021" w:type="dxa"/>
            <w:vAlign w:val="center"/>
          </w:tcPr>
          <w:p>
            <w:pPr>
              <w:adjustRightInd w:val="0"/>
              <w:snapToGrid w:val="0"/>
              <w:spacing w:before="60" w:after="60"/>
              <w:jc w:val="center"/>
              <w:rPr>
                <w:sz w:val="24"/>
              </w:rPr>
            </w:pPr>
            <w:r>
              <w:rPr>
                <w:rFonts w:hint="eastAsia"/>
                <w:sz w:val="24"/>
                <w:lang w:val="en-US" w:eastAsia="zh-CN"/>
              </w:rPr>
              <w:t>GB 4706.1</w:t>
            </w:r>
          </w:p>
        </w:tc>
        <w:tc>
          <w:tcPr>
            <w:tcW w:w="708" w:type="dxa"/>
            <w:vAlign w:val="center"/>
          </w:tcPr>
          <w:p>
            <w:pPr>
              <w:adjustRightInd w:val="0"/>
              <w:snapToGrid w:val="0"/>
              <w:spacing w:before="60" w:after="60"/>
              <w:jc w:val="center"/>
              <w:rPr>
                <w:rFonts w:ascii="Times New Roman" w:hAnsi="Times New Roman" w:eastAsia="仿宋_GB2312" w:cs="Times New Roman"/>
                <w:kern w:val="2"/>
                <w:sz w:val="24"/>
                <w:szCs w:val="24"/>
                <w:lang w:val="en-US" w:eastAsia="zh-CN" w:bidi="ar-SA"/>
              </w:rPr>
            </w:pPr>
            <w:r>
              <w:rPr>
                <w:sz w:val="24"/>
              </w:rPr>
              <w:t>●</w:t>
            </w:r>
          </w:p>
        </w:tc>
        <w:tc>
          <w:tcPr>
            <w:tcW w:w="709" w:type="dxa"/>
            <w:vAlign w:val="center"/>
          </w:tcPr>
          <w:p>
            <w:pPr>
              <w:adjustRightInd w:val="0"/>
              <w:snapToGrid w:val="0"/>
              <w:spacing w:before="60" w:after="60"/>
              <w:jc w:val="center"/>
              <w:rPr>
                <w:sz w:val="24"/>
              </w:rPr>
            </w:pPr>
          </w:p>
        </w:tc>
        <w:tc>
          <w:tcPr>
            <w:tcW w:w="708" w:type="dxa"/>
            <w:vAlign w:val="center"/>
          </w:tcPr>
          <w:p>
            <w:pPr>
              <w:adjustRightInd w:val="0"/>
              <w:snapToGrid w:val="0"/>
              <w:spacing w:before="60" w:after="60"/>
              <w:jc w:val="center"/>
              <w:rPr>
                <w:rFonts w:ascii="Times New Roman" w:hAnsi="Times New Roman" w:eastAsia="仿宋_GB2312" w:cs="Times New Roman"/>
                <w:kern w:val="2"/>
                <w:sz w:val="24"/>
                <w:szCs w:val="24"/>
                <w:lang w:val="en-US" w:eastAsia="zh-CN" w:bidi="ar-SA"/>
              </w:rPr>
            </w:pPr>
            <w:r>
              <w:rPr>
                <w:sz w:val="24"/>
              </w:rPr>
              <w:t>●</w:t>
            </w:r>
          </w:p>
        </w:tc>
        <w:tc>
          <w:tcPr>
            <w:tcW w:w="709"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adjustRightInd w:val="0"/>
              <w:snapToGrid w:val="0"/>
              <w:spacing w:before="60" w:after="60"/>
              <w:jc w:val="center"/>
              <w:rPr>
                <w:sz w:val="24"/>
              </w:rPr>
            </w:pPr>
            <w:r>
              <w:rPr>
                <w:rFonts w:hint="eastAsia"/>
                <w:sz w:val="24"/>
              </w:rPr>
              <w:t>8</w:t>
            </w:r>
          </w:p>
        </w:tc>
        <w:tc>
          <w:tcPr>
            <w:tcW w:w="2374" w:type="dxa"/>
            <w:vAlign w:val="center"/>
          </w:tcPr>
          <w:p>
            <w:pPr>
              <w:snapToGrid w:val="0"/>
              <w:spacing w:line="360" w:lineRule="exact"/>
              <w:rPr>
                <w:rFonts w:hint="eastAsia" w:ascii="仿宋_GB2312" w:hAnsi="仿宋_GB2312" w:eastAsia="仿宋_GB2312" w:cs="仿宋_GB2312"/>
                <w:kern w:val="2"/>
                <w:sz w:val="28"/>
                <w:szCs w:val="28"/>
                <w:lang w:val="en-US" w:eastAsia="zh-CN" w:bidi="ar-SA"/>
              </w:rPr>
            </w:pPr>
            <w:r>
              <w:rPr>
                <w:rFonts w:ascii="仿宋_GB2312" w:hAnsi="仿宋_GB2312" w:eastAsia="仿宋_GB2312" w:cs="仿宋_GB2312"/>
                <w:sz w:val="28"/>
                <w:szCs w:val="28"/>
              </w:rPr>
              <w:t>电源连接和外部软线</w:t>
            </w:r>
          </w:p>
        </w:tc>
        <w:tc>
          <w:tcPr>
            <w:tcW w:w="2021" w:type="dxa"/>
            <w:vAlign w:val="center"/>
          </w:tcPr>
          <w:p>
            <w:pPr>
              <w:adjustRightInd w:val="0"/>
              <w:snapToGrid w:val="0"/>
              <w:spacing w:before="60" w:after="60"/>
              <w:jc w:val="center"/>
              <w:rPr>
                <w:sz w:val="24"/>
              </w:rPr>
            </w:pPr>
            <w:r>
              <w:rPr>
                <w:rFonts w:hint="eastAsia"/>
                <w:sz w:val="24"/>
                <w:lang w:val="en-US" w:eastAsia="zh-CN"/>
              </w:rPr>
              <w:t>GB 4706.1</w:t>
            </w:r>
          </w:p>
        </w:tc>
        <w:tc>
          <w:tcPr>
            <w:tcW w:w="708" w:type="dxa"/>
            <w:vAlign w:val="center"/>
          </w:tcPr>
          <w:p>
            <w:pPr>
              <w:adjustRightInd w:val="0"/>
              <w:snapToGrid w:val="0"/>
              <w:spacing w:before="60" w:after="60"/>
              <w:jc w:val="center"/>
              <w:rPr>
                <w:rFonts w:ascii="Times New Roman" w:hAnsi="Times New Roman" w:eastAsia="仿宋_GB2312" w:cs="Times New Roman"/>
                <w:kern w:val="2"/>
                <w:sz w:val="24"/>
                <w:szCs w:val="24"/>
                <w:lang w:val="en-US" w:eastAsia="zh-CN" w:bidi="ar-SA"/>
              </w:rPr>
            </w:pPr>
            <w:r>
              <w:rPr>
                <w:sz w:val="24"/>
              </w:rPr>
              <w:t>●</w:t>
            </w:r>
          </w:p>
        </w:tc>
        <w:tc>
          <w:tcPr>
            <w:tcW w:w="709" w:type="dxa"/>
            <w:vAlign w:val="center"/>
          </w:tcPr>
          <w:p>
            <w:pPr>
              <w:adjustRightInd w:val="0"/>
              <w:snapToGrid w:val="0"/>
              <w:spacing w:before="60" w:after="60"/>
              <w:jc w:val="center"/>
              <w:rPr>
                <w:sz w:val="24"/>
              </w:rPr>
            </w:pPr>
          </w:p>
        </w:tc>
        <w:tc>
          <w:tcPr>
            <w:tcW w:w="708" w:type="dxa"/>
            <w:vAlign w:val="center"/>
          </w:tcPr>
          <w:p>
            <w:pPr>
              <w:adjustRightInd w:val="0"/>
              <w:snapToGrid w:val="0"/>
              <w:spacing w:before="60" w:after="60"/>
              <w:jc w:val="center"/>
              <w:rPr>
                <w:rFonts w:ascii="Times New Roman" w:hAnsi="Times New Roman" w:eastAsia="仿宋_GB2312" w:cs="Times New Roman"/>
                <w:kern w:val="2"/>
                <w:sz w:val="24"/>
                <w:szCs w:val="24"/>
                <w:lang w:val="en-US" w:eastAsia="zh-CN" w:bidi="ar-SA"/>
              </w:rPr>
            </w:pPr>
            <w:r>
              <w:rPr>
                <w:sz w:val="24"/>
              </w:rPr>
              <w:t>●</w:t>
            </w:r>
          </w:p>
        </w:tc>
        <w:tc>
          <w:tcPr>
            <w:tcW w:w="709"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adjustRightInd w:val="0"/>
              <w:snapToGrid w:val="0"/>
              <w:spacing w:before="60" w:after="60"/>
              <w:jc w:val="center"/>
              <w:rPr>
                <w:rFonts w:hint="eastAsia"/>
                <w:sz w:val="24"/>
              </w:rPr>
            </w:pPr>
            <w:r>
              <w:rPr>
                <w:rFonts w:hint="eastAsia"/>
                <w:sz w:val="24"/>
              </w:rPr>
              <w:t>9</w:t>
            </w:r>
          </w:p>
        </w:tc>
        <w:tc>
          <w:tcPr>
            <w:tcW w:w="2374" w:type="dxa"/>
            <w:vAlign w:val="center"/>
          </w:tcPr>
          <w:p>
            <w:pPr>
              <w:snapToGrid w:val="0"/>
              <w:spacing w:line="360" w:lineRule="exact"/>
              <w:rPr>
                <w:rFonts w:hint="eastAsia" w:ascii="仿宋_GB2312" w:hAnsi="仿宋_GB2312" w:eastAsia="仿宋_GB2312" w:cs="仿宋_GB2312"/>
                <w:kern w:val="2"/>
                <w:sz w:val="28"/>
                <w:szCs w:val="28"/>
                <w:lang w:val="en-US" w:eastAsia="zh-CN" w:bidi="ar-SA"/>
              </w:rPr>
            </w:pPr>
            <w:r>
              <w:rPr>
                <w:rFonts w:ascii="仿宋_GB2312" w:hAnsi="仿宋_GB2312" w:eastAsia="仿宋_GB2312" w:cs="仿宋_GB2312"/>
                <w:sz w:val="28"/>
                <w:szCs w:val="28"/>
              </w:rPr>
              <w:t>外部导线用接线端子</w:t>
            </w:r>
          </w:p>
        </w:tc>
        <w:tc>
          <w:tcPr>
            <w:tcW w:w="2021" w:type="dxa"/>
            <w:vAlign w:val="center"/>
          </w:tcPr>
          <w:p>
            <w:pPr>
              <w:adjustRightInd w:val="0"/>
              <w:snapToGrid w:val="0"/>
              <w:spacing w:before="60" w:after="60"/>
              <w:jc w:val="center"/>
              <w:rPr>
                <w:sz w:val="24"/>
              </w:rPr>
            </w:pPr>
            <w:r>
              <w:rPr>
                <w:rFonts w:hint="eastAsia"/>
                <w:sz w:val="24"/>
                <w:lang w:val="en-US" w:eastAsia="zh-CN"/>
              </w:rPr>
              <w:t>GB 4706.1</w:t>
            </w:r>
          </w:p>
        </w:tc>
        <w:tc>
          <w:tcPr>
            <w:tcW w:w="708" w:type="dxa"/>
            <w:vAlign w:val="center"/>
          </w:tcPr>
          <w:p>
            <w:pPr>
              <w:adjustRightInd w:val="0"/>
              <w:snapToGrid w:val="0"/>
              <w:spacing w:before="60" w:after="60"/>
              <w:jc w:val="center"/>
              <w:rPr>
                <w:rFonts w:ascii="Times New Roman" w:hAnsi="Times New Roman" w:eastAsia="仿宋_GB2312" w:cs="Times New Roman"/>
                <w:kern w:val="2"/>
                <w:sz w:val="24"/>
                <w:szCs w:val="24"/>
                <w:lang w:val="en-US" w:eastAsia="zh-CN" w:bidi="ar-SA"/>
              </w:rPr>
            </w:pPr>
            <w:r>
              <w:rPr>
                <w:sz w:val="24"/>
              </w:rPr>
              <w:t>●</w:t>
            </w:r>
          </w:p>
        </w:tc>
        <w:tc>
          <w:tcPr>
            <w:tcW w:w="709" w:type="dxa"/>
            <w:vAlign w:val="center"/>
          </w:tcPr>
          <w:p>
            <w:pPr>
              <w:adjustRightInd w:val="0"/>
              <w:snapToGrid w:val="0"/>
              <w:spacing w:before="60" w:after="60"/>
              <w:jc w:val="center"/>
              <w:rPr>
                <w:sz w:val="24"/>
              </w:rPr>
            </w:pPr>
          </w:p>
        </w:tc>
        <w:tc>
          <w:tcPr>
            <w:tcW w:w="708" w:type="dxa"/>
            <w:vAlign w:val="center"/>
          </w:tcPr>
          <w:p>
            <w:pPr>
              <w:adjustRightInd w:val="0"/>
              <w:snapToGrid w:val="0"/>
              <w:spacing w:before="60" w:after="60"/>
              <w:jc w:val="center"/>
              <w:rPr>
                <w:sz w:val="24"/>
              </w:rPr>
            </w:pPr>
            <w:r>
              <w:rPr>
                <w:sz w:val="24"/>
              </w:rPr>
              <w:t>●</w:t>
            </w:r>
          </w:p>
        </w:tc>
        <w:tc>
          <w:tcPr>
            <w:tcW w:w="709"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adjustRightInd w:val="0"/>
              <w:snapToGrid w:val="0"/>
              <w:spacing w:before="60" w:after="60"/>
              <w:jc w:val="center"/>
              <w:rPr>
                <w:rFonts w:hint="eastAsia"/>
                <w:sz w:val="24"/>
              </w:rPr>
            </w:pPr>
            <w:r>
              <w:rPr>
                <w:rFonts w:hint="eastAsia"/>
                <w:sz w:val="24"/>
              </w:rPr>
              <w:t>10</w:t>
            </w:r>
          </w:p>
        </w:tc>
        <w:tc>
          <w:tcPr>
            <w:tcW w:w="2374" w:type="dxa"/>
            <w:vAlign w:val="center"/>
          </w:tcPr>
          <w:p>
            <w:pPr>
              <w:snapToGrid w:val="0"/>
              <w:spacing w:line="360" w:lineRule="exact"/>
              <w:rPr>
                <w:rFonts w:hint="eastAsia" w:ascii="仿宋_GB2312" w:hAnsi="仿宋_GB2312" w:eastAsia="仿宋_GB2312" w:cs="仿宋_GB2312"/>
                <w:kern w:val="2"/>
                <w:sz w:val="28"/>
                <w:szCs w:val="28"/>
                <w:lang w:val="en-US" w:eastAsia="zh-CN" w:bidi="ar-SA"/>
              </w:rPr>
            </w:pPr>
            <w:r>
              <w:rPr>
                <w:rFonts w:ascii="仿宋_GB2312" w:hAnsi="仿宋_GB2312" w:eastAsia="仿宋_GB2312" w:cs="仿宋_GB2312"/>
                <w:sz w:val="28"/>
                <w:szCs w:val="28"/>
              </w:rPr>
              <w:t>接地措施</w:t>
            </w:r>
          </w:p>
        </w:tc>
        <w:tc>
          <w:tcPr>
            <w:tcW w:w="2021" w:type="dxa"/>
            <w:vAlign w:val="center"/>
          </w:tcPr>
          <w:p>
            <w:pPr>
              <w:adjustRightInd w:val="0"/>
              <w:snapToGrid w:val="0"/>
              <w:spacing w:before="60" w:after="60"/>
              <w:jc w:val="center"/>
              <w:rPr>
                <w:sz w:val="24"/>
              </w:rPr>
            </w:pPr>
            <w:r>
              <w:rPr>
                <w:rFonts w:hint="eastAsia"/>
                <w:sz w:val="24"/>
                <w:lang w:val="en-US" w:eastAsia="zh-CN"/>
              </w:rPr>
              <w:t>GB 4706.1</w:t>
            </w:r>
          </w:p>
        </w:tc>
        <w:tc>
          <w:tcPr>
            <w:tcW w:w="708" w:type="dxa"/>
            <w:vAlign w:val="center"/>
          </w:tcPr>
          <w:p>
            <w:pPr>
              <w:adjustRightInd w:val="0"/>
              <w:snapToGrid w:val="0"/>
              <w:spacing w:before="60" w:after="60"/>
              <w:jc w:val="center"/>
              <w:rPr>
                <w:rFonts w:ascii="Times New Roman" w:hAnsi="Times New Roman" w:eastAsia="仿宋_GB2312" w:cs="Times New Roman"/>
                <w:kern w:val="2"/>
                <w:sz w:val="24"/>
                <w:szCs w:val="24"/>
                <w:lang w:val="en-US" w:eastAsia="zh-CN" w:bidi="ar-SA"/>
              </w:rPr>
            </w:pPr>
            <w:r>
              <w:rPr>
                <w:sz w:val="24"/>
              </w:rPr>
              <w:t>●</w:t>
            </w:r>
          </w:p>
        </w:tc>
        <w:tc>
          <w:tcPr>
            <w:tcW w:w="709" w:type="dxa"/>
            <w:vAlign w:val="center"/>
          </w:tcPr>
          <w:p>
            <w:pPr>
              <w:adjustRightInd w:val="0"/>
              <w:snapToGrid w:val="0"/>
              <w:spacing w:before="60" w:after="60"/>
              <w:jc w:val="center"/>
              <w:rPr>
                <w:sz w:val="24"/>
              </w:rPr>
            </w:pPr>
          </w:p>
        </w:tc>
        <w:tc>
          <w:tcPr>
            <w:tcW w:w="708" w:type="dxa"/>
            <w:vAlign w:val="center"/>
          </w:tcPr>
          <w:p>
            <w:pPr>
              <w:adjustRightInd w:val="0"/>
              <w:snapToGrid w:val="0"/>
              <w:spacing w:before="60" w:after="60"/>
              <w:jc w:val="center"/>
              <w:rPr>
                <w:sz w:val="24"/>
              </w:rPr>
            </w:pPr>
            <w:r>
              <w:rPr>
                <w:sz w:val="24"/>
              </w:rPr>
              <w:t>●</w:t>
            </w:r>
          </w:p>
        </w:tc>
        <w:tc>
          <w:tcPr>
            <w:tcW w:w="709"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adjustRightInd w:val="0"/>
              <w:snapToGrid w:val="0"/>
              <w:spacing w:before="60" w:after="60"/>
              <w:jc w:val="center"/>
              <w:rPr>
                <w:rFonts w:hint="default" w:eastAsia="仿宋_GB2312"/>
                <w:sz w:val="24"/>
                <w:lang w:val="en-US" w:eastAsia="zh-CN"/>
              </w:rPr>
            </w:pPr>
            <w:r>
              <w:rPr>
                <w:rFonts w:hint="eastAsia"/>
                <w:sz w:val="24"/>
                <w:lang w:val="en-US" w:eastAsia="zh-CN"/>
              </w:rPr>
              <w:t>11</w:t>
            </w:r>
          </w:p>
        </w:tc>
        <w:tc>
          <w:tcPr>
            <w:tcW w:w="2374" w:type="dxa"/>
            <w:vAlign w:val="center"/>
          </w:tcPr>
          <w:p>
            <w:pPr>
              <w:snapToGrid w:val="0"/>
              <w:spacing w:line="360" w:lineRule="exact"/>
              <w:rPr>
                <w:rFonts w:hint="eastAsia" w:ascii="仿宋_GB2312" w:hAnsi="仿宋_GB2312" w:eastAsia="仿宋_GB2312" w:cs="仿宋_GB2312"/>
                <w:kern w:val="2"/>
                <w:sz w:val="28"/>
                <w:szCs w:val="28"/>
                <w:lang w:val="en-US" w:eastAsia="zh-CN" w:bidi="ar-SA"/>
              </w:rPr>
            </w:pPr>
            <w:r>
              <w:rPr>
                <w:rFonts w:ascii="仿宋_GB2312" w:hAnsi="仿宋_GB2312" w:eastAsia="仿宋_GB2312" w:cs="仿宋_GB2312"/>
                <w:sz w:val="28"/>
                <w:szCs w:val="28"/>
              </w:rPr>
              <w:t>螺钉和连接</w:t>
            </w:r>
          </w:p>
        </w:tc>
        <w:tc>
          <w:tcPr>
            <w:tcW w:w="2021" w:type="dxa"/>
            <w:vAlign w:val="center"/>
          </w:tcPr>
          <w:p>
            <w:pPr>
              <w:adjustRightInd w:val="0"/>
              <w:snapToGrid w:val="0"/>
              <w:spacing w:before="60" w:after="60"/>
              <w:jc w:val="center"/>
              <w:rPr>
                <w:rFonts w:hint="eastAsia"/>
                <w:sz w:val="24"/>
                <w:lang w:val="en-US" w:eastAsia="zh-CN"/>
              </w:rPr>
            </w:pPr>
            <w:r>
              <w:rPr>
                <w:rFonts w:hint="eastAsia"/>
                <w:sz w:val="24"/>
                <w:lang w:val="en-US" w:eastAsia="zh-CN"/>
              </w:rPr>
              <w:t>GB 4706.1</w:t>
            </w:r>
          </w:p>
        </w:tc>
        <w:tc>
          <w:tcPr>
            <w:tcW w:w="708" w:type="dxa"/>
            <w:vAlign w:val="center"/>
          </w:tcPr>
          <w:p>
            <w:pPr>
              <w:adjustRightInd w:val="0"/>
              <w:snapToGrid w:val="0"/>
              <w:spacing w:before="60" w:after="60"/>
              <w:jc w:val="center"/>
              <w:rPr>
                <w:sz w:val="24"/>
              </w:rPr>
            </w:pPr>
            <w:r>
              <w:rPr>
                <w:sz w:val="24"/>
              </w:rPr>
              <w:t>●</w:t>
            </w:r>
          </w:p>
        </w:tc>
        <w:tc>
          <w:tcPr>
            <w:tcW w:w="709" w:type="dxa"/>
            <w:vAlign w:val="center"/>
          </w:tcPr>
          <w:p>
            <w:pPr>
              <w:adjustRightInd w:val="0"/>
              <w:snapToGrid w:val="0"/>
              <w:spacing w:before="60" w:after="60"/>
              <w:jc w:val="center"/>
              <w:rPr>
                <w:sz w:val="24"/>
              </w:rPr>
            </w:pPr>
          </w:p>
        </w:tc>
        <w:tc>
          <w:tcPr>
            <w:tcW w:w="708" w:type="dxa"/>
            <w:vAlign w:val="center"/>
          </w:tcPr>
          <w:p>
            <w:pPr>
              <w:adjustRightInd w:val="0"/>
              <w:snapToGrid w:val="0"/>
              <w:spacing w:before="60" w:after="60"/>
              <w:jc w:val="center"/>
              <w:rPr>
                <w:sz w:val="24"/>
              </w:rPr>
            </w:pPr>
            <w:r>
              <w:rPr>
                <w:sz w:val="24"/>
              </w:rPr>
              <w:t>●</w:t>
            </w:r>
          </w:p>
        </w:tc>
        <w:tc>
          <w:tcPr>
            <w:tcW w:w="709" w:type="dxa"/>
            <w:vAlign w:val="center"/>
          </w:tcPr>
          <w:p>
            <w:pPr>
              <w:adjustRightInd w:val="0"/>
              <w:snapToGrid w:val="0"/>
              <w:spacing w:before="60" w:after="60"/>
              <w:jc w:val="center"/>
              <w:rPr>
                <w:sz w:val="24"/>
              </w:rPr>
            </w:pPr>
          </w:p>
        </w:tc>
        <w:tc>
          <w:tcPr>
            <w:tcW w:w="709" w:type="dxa"/>
            <w:vAlign w:val="center"/>
          </w:tcPr>
          <w:p>
            <w:pPr>
              <w:adjustRightInd w:val="0"/>
              <w:snapToGrid w:val="0"/>
              <w:spacing w:before="60" w:after="60"/>
              <w:jc w:val="center"/>
              <w:rPr>
                <w:sz w:val="24"/>
              </w:rPr>
            </w:pPr>
          </w:p>
        </w:tc>
      </w:tr>
    </w:tbl>
    <w:p>
      <w:pPr>
        <w:spacing w:line="59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注：执行企业标准、团体标准、地方标准的产品，检验项目参照上述内容执行。</w:t>
      </w:r>
    </w:p>
    <w:p>
      <w:pPr>
        <w:spacing w:line="59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凡是注日期的文件，其随后所有的修改单（不包括勘误的内容）或修订版不适用于本细则。凡是不注日期的文件，其最新版本适用于本细则。</w:t>
      </w:r>
    </w:p>
    <w:p>
      <w:pPr>
        <w:snapToGrid w:val="0"/>
        <w:spacing w:line="600" w:lineRule="exact"/>
        <w:ind w:firstLine="642"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三、判定规则</w:t>
      </w:r>
    </w:p>
    <w:p>
      <w:pPr>
        <w:spacing w:line="59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（一）依据标准</w:t>
      </w:r>
    </w:p>
    <w:p>
      <w:pPr>
        <w:ind w:firstLine="642"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食品塑料包装材料</w:t>
      </w:r>
    </w:p>
    <w:p>
      <w:pPr>
        <w:spacing w:line="59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1）PET材质</w:t>
      </w:r>
    </w:p>
    <w:p>
      <w:pPr>
        <w:spacing w:line="59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QB/T2357-1998《聚酯（PET）无汽饮料瓶》</w:t>
      </w:r>
    </w:p>
    <w:p>
      <w:pPr>
        <w:spacing w:line="59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GB 4806.7-2016《食品安全国家标准  食品接触用塑料材料及制品》</w:t>
      </w:r>
    </w:p>
    <w:p>
      <w:pPr>
        <w:spacing w:line="59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2）PC材质</w:t>
      </w:r>
    </w:p>
    <w:p>
      <w:pPr>
        <w:spacing w:line="59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QB/T2460-1999《聚碳酸酯（PC）饮用水灌》</w:t>
      </w:r>
    </w:p>
    <w:p>
      <w:pPr>
        <w:spacing w:line="59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GB 4806.7-2016《食品安全国家标准  食品接触用塑料材料及制品》</w:t>
      </w:r>
    </w:p>
    <w:p>
      <w:pPr>
        <w:spacing w:line="59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3）其他材质（包括塑料防盗瓶盖）</w:t>
      </w:r>
    </w:p>
    <w:p>
      <w:pPr>
        <w:spacing w:line="59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GB 4806.7-2016《食品安全国家标准  食品接触用塑料材料及制品》</w:t>
      </w:r>
    </w:p>
    <w:p>
      <w:pPr>
        <w:numPr>
          <w:ilvl w:val="0"/>
          <w:numId w:val="0"/>
        </w:numPr>
        <w:ind w:firstLine="642"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其他类</w:t>
      </w:r>
    </w:p>
    <w:p>
      <w:pPr>
        <w:spacing w:line="590" w:lineRule="exact"/>
        <w:ind w:firstLine="640" w:firstLineChars="200"/>
        <w:rPr>
          <w:rFonts w:hint="eastAsia" w:ascii="仿宋_GB2312" w:hAnsi="仿宋_GB2312" w:eastAsia="仿宋_GB2312" w:cs="仿宋_GB2312"/>
          <w:kern w:val="0"/>
          <w:sz w:val="32"/>
          <w:szCs w:val="32"/>
          <w:lang w:val="en-US" w:eastAsia="zh-CN"/>
        </w:rPr>
      </w:pPr>
      <w:bookmarkStart w:id="0" w:name="_GoBack"/>
      <w:r>
        <w:rPr>
          <w:rFonts w:hint="eastAsia" w:ascii="仿宋_GB2312" w:hAnsi="仿宋_GB2312" w:eastAsia="仿宋_GB2312" w:cs="仿宋_GB2312"/>
          <w:kern w:val="0"/>
          <w:sz w:val="32"/>
          <w:szCs w:val="32"/>
          <w:lang w:val="en-US" w:eastAsia="zh-CN"/>
        </w:rPr>
        <w:t>1）蒸汽炊具</w:t>
      </w:r>
    </w:p>
    <w:p>
      <w:pPr>
        <w:spacing w:line="59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GB 4706.1-2005《家用和类似用途电器的安全 第1部分：通用要求》</w:t>
      </w:r>
    </w:p>
    <w:p>
      <w:pPr>
        <w:spacing w:line="59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2）电磁灶</w:t>
      </w:r>
    </w:p>
    <w:p>
      <w:pPr>
        <w:spacing w:line="59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GB 4706.1-2005《家用和类似用途电器的安全 第1部分：通用要求》</w:t>
      </w:r>
    </w:p>
    <w:p>
      <w:pPr>
        <w:spacing w:line="59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现行有效的企业标准、团体标准、地方标准及产品明示质量要求。</w:t>
      </w:r>
    </w:p>
    <w:p>
      <w:pPr>
        <w:spacing w:line="59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（二）判定原则</w:t>
      </w:r>
    </w:p>
    <w:p>
      <w:pPr>
        <w:spacing w:line="59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经检验，检验项目全部合格，判定为抽取的样本所检项目未检出不合格；检验项目中任一项或一项以上不合格，判定为被抽查产品不合格。</w:t>
      </w:r>
    </w:p>
    <w:p>
      <w:pPr>
        <w:spacing w:line="59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当被检样品明示的质量要求优于监督抽查实施细则中依据的标准要求时，应按被检样品明示的质量要求判定；</w:t>
      </w:r>
    </w:p>
    <w:p>
      <w:pPr>
        <w:spacing w:line="59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当被检样品明示的质量要求劣于或不包含监督抽查实施细则中依据的强制性标准要求时，应按照强制性标准要求判定；</w:t>
      </w:r>
    </w:p>
    <w:p>
      <w:pPr>
        <w:spacing w:line="59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当被检样品明示的质量要求劣于或包含监督抽查实施细则中依据的推荐性标准要求时，应以被检样品明示的质量要求判定，如相应检验结果不符合相关推荐性标准要求时，应在检验报告中予以说明；</w:t>
      </w:r>
    </w:p>
    <w:p>
      <w:pPr>
        <w:spacing w:line="59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当被检样品明示的质量要求不包含监督抽查实施细则中依据的推荐性标准要求时，该指标不参与判定，但应在检验报告中作出说明；</w:t>
      </w:r>
    </w:p>
    <w:p>
      <w:pPr>
        <w:spacing w:line="59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当被检样品未能提供有效的企业标准时，按相关国家或行业标准进行判定；</w:t>
      </w:r>
    </w:p>
    <w:p>
      <w:pPr>
        <w:spacing w:line="59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当被检样品标签标识中执行标准信息和产品类别信息不明或有误，影响检测和判定时，可根据相关强制性标准要求，同时结合产品特点等信息判断和选择相关标准进行检验，并应在检验报告中作出相关说明；</w:t>
      </w:r>
    </w:p>
    <w:p>
      <w:pPr>
        <w:spacing w:line="59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按照产品质量相关法律法规的规定判定。</w:t>
      </w:r>
    </w:p>
    <w:p>
      <w:pPr>
        <w:spacing w:line="59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检验中发现因样品失效或者其他原因致使检验无法进行的，检验人员应如实记录，并提供相关证明材料，报送组织监督抽查的市场监管部门。</w:t>
      </w:r>
    </w:p>
    <w:bookmarkEnd w:id="0"/>
    <w:p>
      <w:pPr>
        <w:widowControl/>
        <w:adjustRightInd w:val="0"/>
        <w:snapToGrid w:val="0"/>
        <w:spacing w:line="590" w:lineRule="exact"/>
        <w:ind w:firstLine="640" w:firstLineChars="200"/>
        <w:rPr>
          <w:rFonts w:hint="eastAsia" w:eastAsia="仿宋_GB2312" w:cs="仿宋_GB2312"/>
          <w:szCs w:val="32"/>
          <w:lang w:eastAsia="zh-CN"/>
        </w:rPr>
      </w:pPr>
    </w:p>
    <w:p>
      <w:pPr>
        <w:widowControl/>
        <w:adjustRightInd w:val="0"/>
        <w:snapToGrid w:val="0"/>
        <w:spacing w:line="590" w:lineRule="exact"/>
        <w:ind w:firstLine="640" w:firstLineChars="200"/>
        <w:rPr>
          <w:rFonts w:hint="eastAsia" w:cs="仿宋_GB2312"/>
          <w:szCs w:val="32"/>
        </w:rPr>
        <w:sectPr>
          <w:footerReference r:id="rId3" w:type="default"/>
          <w:pgSz w:w="11906" w:h="16838"/>
          <w:pgMar w:top="1440" w:right="1800" w:bottom="1440" w:left="1800" w:header="851" w:footer="992" w:gutter="0"/>
          <w:cols w:space="425" w:num="1"/>
          <w:docGrid w:type="lines" w:linePitch="312" w:charSpace="0"/>
        </w:sectPr>
      </w:pPr>
    </w:p>
    <w:p>
      <w:pPr>
        <w:widowControl/>
        <w:adjustRightInd w:val="0"/>
        <w:snapToGrid w:val="0"/>
        <w:spacing w:line="590" w:lineRule="exact"/>
        <w:rPr>
          <w:rFonts w:hint="eastAsia" w:cs="仿宋_GB2312"/>
          <w:sz w:val="18"/>
          <w:szCs w:val="18"/>
          <w:lang w:eastAsia="zh-CN"/>
        </w:rPr>
      </w:pPr>
    </w:p>
    <w:p>
      <w:pPr>
        <w:tabs>
          <w:tab w:val="left" w:pos="648"/>
          <w:tab w:val="left" w:pos="3528"/>
          <w:tab w:val="left" w:pos="6104"/>
          <w:tab w:val="left" w:pos="8804"/>
          <w:tab w:val="left" w:pos="12224"/>
        </w:tabs>
        <w:snapToGrid w:val="0"/>
        <w:spacing w:line="44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1"/>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-594360</wp:posOffset>
                </wp:positionV>
                <wp:extent cx="9144000" cy="495300"/>
                <wp:effectExtent l="4445" t="4445" r="14605" b="14605"/>
                <wp:wrapNone/>
                <wp:docPr id="3" name="文本框 3"/>
                <wp:cNvGraphicFramePr/>
                <a:graphic xmlns:a="http://schemas.openxmlformats.org/drawingml/2006/main">
                  <a:graphicData uri="http://schemas.microsoft.com/office/word/2010/wordprocessingShape">
                    <wps:wsp>
                      <wps:cNvSpPr txBox="true"/>
                      <wps:spPr>
                        <a:xfrm>
                          <a:off x="0" y="0"/>
                          <a:ext cx="9144000" cy="4953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eastAsia="仿宋_GB2312"/>
                                <w:sz w:val="21"/>
                                <w:szCs w:val="21"/>
                                <w:lang w:val="en-US" w:eastAsia="zh-CN"/>
                              </w:rPr>
                            </w:pPr>
                            <w:r>
                              <w:rPr>
                                <w:rFonts w:hint="eastAsia"/>
                                <w:sz w:val="21"/>
                                <w:szCs w:val="21"/>
                                <w:lang w:val="en-US" w:eastAsia="zh-CN"/>
                              </w:rPr>
                              <w:t>附件：</w:t>
                            </w:r>
                          </w:p>
                        </w:txbxContent>
                      </wps:txbx>
                      <wps:bodyPr upright="true"/>
                    </wps:wsp>
                  </a:graphicData>
                </a:graphic>
              </wp:anchor>
            </w:drawing>
          </mc:Choice>
          <mc:Fallback>
            <w:pict>
              <v:shape id="_x0000_s1026" o:spid="_x0000_s1026" o:spt="202" type="#_x0000_t202" style="position:absolute;left:0pt;margin-left:-9pt;margin-top:-46.8pt;height:39pt;width:720pt;z-index:251659264;mso-width-relative:page;mso-height-relative:page;" fillcolor="#FFFFFF" filled="t" stroked="t" coordsize="21600,21600" o:gfxdata="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BwD8W7ZAAAADAEAAA8AAAAAAAAAAQAgAAAAOAAAAGRy&#10;cy9kb3ducmV2LnhtbFBLAQIUABQAAAAIAIdO4kBTttuU7gEAAO4DAAAOAAAAAAAAAAEAIAAAAD4B&#10;AABkcnMvZTJvRG9jLnhtbFBLBQYAAAAABgAGAFkBAACeBQAAAAA=&#10;">
                <v:fill on="t" focussize="0,0"/>
                <v:stroke color="#FFFFFF" joinstyle="miter"/>
                <v:imagedata o:title=""/>
                <o:lock v:ext="edit" aspectratio="f"/>
                <v:textbox>
                  <w:txbxContent>
                    <w:p>
                      <w:pPr>
                        <w:rPr>
                          <w:rFonts w:hint="eastAsia" w:eastAsia="仿宋_GB2312"/>
                          <w:sz w:val="21"/>
                          <w:szCs w:val="21"/>
                          <w:lang w:val="en-US" w:eastAsia="zh-CN"/>
                        </w:rPr>
                      </w:pPr>
                      <w:r>
                        <w:rPr>
                          <w:rFonts w:hint="eastAsia"/>
                          <w:sz w:val="21"/>
                          <w:szCs w:val="21"/>
                          <w:lang w:val="en-US" w:eastAsia="zh-CN"/>
                        </w:rPr>
                        <w:t>附件：</w:t>
                      </w:r>
                    </w:p>
                  </w:txbxContent>
                </v:textbox>
              </v:shape>
            </w:pict>
          </mc:Fallback>
        </mc:AlternateContent>
      </w:r>
      <w:r>
        <w:rPr>
          <w:rFonts w:hint="eastAsia" w:ascii="仿宋_GB2312" w:hAnsi="仿宋_GB2312" w:eastAsia="仿宋_GB2312" w:cs="仿宋_GB2312"/>
          <w:szCs w:val="21"/>
        </w:rPr>
        <w:t>　产品抽样方法、基数、数量及处置表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2648"/>
        <w:gridCol w:w="3248"/>
        <w:gridCol w:w="2683"/>
        <w:gridCol w:w="3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11" w:type="dxa"/>
            <w:noWrap w:val="0"/>
            <w:vAlign w:val="top"/>
          </w:tcPr>
          <w:p>
            <w:pPr>
              <w:snapToGrid w:val="0"/>
              <w:spacing w:line="36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序号</w:t>
            </w:r>
          </w:p>
        </w:tc>
        <w:tc>
          <w:tcPr>
            <w:tcW w:w="2648" w:type="dxa"/>
            <w:noWrap w:val="0"/>
            <w:vAlign w:val="top"/>
          </w:tcPr>
          <w:p>
            <w:pPr>
              <w:snapToGrid w:val="0"/>
              <w:spacing w:line="36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产品</w:t>
            </w:r>
          </w:p>
        </w:tc>
        <w:tc>
          <w:tcPr>
            <w:tcW w:w="3248" w:type="dxa"/>
            <w:noWrap w:val="0"/>
            <w:vAlign w:val="top"/>
          </w:tcPr>
          <w:p>
            <w:pPr>
              <w:snapToGrid w:val="0"/>
              <w:spacing w:line="36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抽样方法</w:t>
            </w:r>
          </w:p>
        </w:tc>
        <w:tc>
          <w:tcPr>
            <w:tcW w:w="2683" w:type="dxa"/>
            <w:noWrap w:val="0"/>
            <w:vAlign w:val="top"/>
          </w:tcPr>
          <w:p>
            <w:pPr>
              <w:snapToGrid w:val="0"/>
              <w:spacing w:line="36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抽样基数</w:t>
            </w:r>
          </w:p>
        </w:tc>
        <w:tc>
          <w:tcPr>
            <w:tcW w:w="3650" w:type="dxa"/>
            <w:noWrap w:val="0"/>
            <w:vAlign w:val="top"/>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抽样数量(已包括备用（复检）样品)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exact"/>
          <w:tblHeader/>
        </w:trPr>
        <w:tc>
          <w:tcPr>
            <w:tcW w:w="611" w:type="dxa"/>
            <w:noWrap w:val="0"/>
            <w:vAlign w:val="center"/>
          </w:tcPr>
          <w:p>
            <w:pPr>
              <w:snapToGrid w:val="0"/>
              <w:spacing w:line="36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2648"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PET无汽饮料瓶 </w:t>
            </w:r>
          </w:p>
        </w:tc>
        <w:tc>
          <w:tcPr>
            <w:tcW w:w="3248" w:type="dxa"/>
            <w:vMerge w:val="restart"/>
            <w:noWrap w:val="0"/>
            <w:vAlign w:val="top"/>
          </w:tcPr>
          <w:p>
            <w:pPr>
              <w:pStyle w:val="4"/>
              <w:pBdr>
                <w:bottom w:val="none" w:color="auto" w:sz="0" w:space="0"/>
              </w:pBdr>
              <w:tabs>
                <w:tab w:val="clear" w:pos="4153"/>
                <w:tab w:val="clear" w:pos="8306"/>
              </w:tabs>
              <w:spacing w:line="360" w:lineRule="auto"/>
              <w:rPr>
                <w:rFonts w:hint="eastAsia" w:ascii="仿宋_GB2312" w:hAnsi="仿宋_GB2312" w:eastAsia="仿宋_GB2312" w:cs="仿宋_GB2312"/>
              </w:rPr>
            </w:pPr>
            <w:r>
              <w:rPr>
                <w:rFonts w:hint="eastAsia" w:ascii="仿宋_GB2312" w:hAnsi="仿宋_GB2312" w:eastAsia="仿宋_GB2312" w:cs="仿宋_GB2312"/>
              </w:rPr>
              <w:t>从生产企业的自检合格产品中，随机抽取进行抽样检验。同一批号原料、同一规格、同一工艺的产品为一个批次</w:t>
            </w:r>
          </w:p>
        </w:tc>
        <w:tc>
          <w:tcPr>
            <w:tcW w:w="2683"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抽样基数不少于500个，每批不超过50万个</w:t>
            </w:r>
          </w:p>
        </w:tc>
        <w:tc>
          <w:tcPr>
            <w:tcW w:w="3650"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V（容积）＜200 ml，120个；V≥200 ml，80个（各配同样数量的盖）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exact"/>
          <w:tblHeader/>
        </w:trPr>
        <w:tc>
          <w:tcPr>
            <w:tcW w:w="611" w:type="dxa"/>
            <w:noWrap w:val="0"/>
            <w:vAlign w:val="center"/>
          </w:tcPr>
          <w:p>
            <w:pPr>
              <w:snapToGrid w:val="0"/>
              <w:spacing w:line="36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2648"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PET碳酸饮料瓶</w:t>
            </w:r>
          </w:p>
        </w:tc>
        <w:tc>
          <w:tcPr>
            <w:tcW w:w="3248" w:type="dxa"/>
            <w:vMerge w:val="continue"/>
            <w:noWrap w:val="0"/>
            <w:vAlign w:val="top"/>
          </w:tcPr>
          <w:p>
            <w:pPr>
              <w:snapToGrid w:val="0"/>
              <w:spacing w:line="360" w:lineRule="auto"/>
              <w:rPr>
                <w:rFonts w:hint="eastAsia" w:ascii="仿宋_GB2312" w:hAnsi="仿宋_GB2312" w:eastAsia="仿宋_GB2312" w:cs="仿宋_GB2312"/>
                <w:sz w:val="18"/>
                <w:szCs w:val="18"/>
              </w:rPr>
            </w:pPr>
          </w:p>
        </w:tc>
        <w:tc>
          <w:tcPr>
            <w:tcW w:w="2683"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抽样基数不少于500个，每批不超过100万个</w:t>
            </w:r>
          </w:p>
        </w:tc>
        <w:tc>
          <w:tcPr>
            <w:tcW w:w="3650"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V＜200 ml，120个；V≥200 ml，80个（各配同样数量的盖）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exact"/>
          <w:tblHeader/>
        </w:trPr>
        <w:tc>
          <w:tcPr>
            <w:tcW w:w="611" w:type="dxa"/>
            <w:noWrap w:val="0"/>
            <w:vAlign w:val="center"/>
          </w:tcPr>
          <w:p>
            <w:pPr>
              <w:snapToGrid w:val="0"/>
              <w:spacing w:line="36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2648"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热灌装用PET瓶</w:t>
            </w:r>
          </w:p>
        </w:tc>
        <w:tc>
          <w:tcPr>
            <w:tcW w:w="3248" w:type="dxa"/>
            <w:vMerge w:val="continue"/>
            <w:noWrap w:val="0"/>
            <w:vAlign w:val="top"/>
          </w:tcPr>
          <w:p>
            <w:pPr>
              <w:snapToGrid w:val="0"/>
              <w:spacing w:line="360" w:lineRule="auto"/>
              <w:rPr>
                <w:rFonts w:hint="eastAsia" w:ascii="仿宋_GB2312" w:hAnsi="仿宋_GB2312" w:eastAsia="仿宋_GB2312" w:cs="仿宋_GB2312"/>
                <w:sz w:val="18"/>
                <w:szCs w:val="18"/>
              </w:rPr>
            </w:pPr>
          </w:p>
        </w:tc>
        <w:tc>
          <w:tcPr>
            <w:tcW w:w="2683"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抽样基数不少于500个，每批不超过100万个</w:t>
            </w:r>
          </w:p>
        </w:tc>
        <w:tc>
          <w:tcPr>
            <w:tcW w:w="3650"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V＜200 ml，240个；V≥200 ml，200个（各配同样数量的盖）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exact"/>
          <w:tblHeader/>
        </w:trPr>
        <w:tc>
          <w:tcPr>
            <w:tcW w:w="611" w:type="dxa"/>
            <w:noWrap w:val="0"/>
            <w:vAlign w:val="center"/>
          </w:tcPr>
          <w:p>
            <w:pPr>
              <w:snapToGrid w:val="0"/>
              <w:spacing w:line="36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2648"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聚碳酸酯（PC）饮用水罐</w:t>
            </w:r>
          </w:p>
        </w:tc>
        <w:tc>
          <w:tcPr>
            <w:tcW w:w="3248" w:type="dxa"/>
            <w:vMerge w:val="continue"/>
            <w:noWrap w:val="0"/>
            <w:vAlign w:val="top"/>
          </w:tcPr>
          <w:p>
            <w:pPr>
              <w:snapToGrid w:val="0"/>
              <w:spacing w:line="360" w:lineRule="auto"/>
              <w:rPr>
                <w:rFonts w:hint="eastAsia" w:ascii="仿宋_GB2312" w:hAnsi="仿宋_GB2312" w:eastAsia="仿宋_GB2312" w:cs="仿宋_GB2312"/>
                <w:sz w:val="18"/>
                <w:szCs w:val="18"/>
              </w:rPr>
            </w:pPr>
          </w:p>
        </w:tc>
        <w:tc>
          <w:tcPr>
            <w:tcW w:w="2683"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抽样基数不少于150个，每批不超过1万个</w:t>
            </w:r>
          </w:p>
        </w:tc>
        <w:tc>
          <w:tcPr>
            <w:tcW w:w="3650"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15个（配同样数量的盖）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exact"/>
          <w:tblHeader/>
        </w:trPr>
        <w:tc>
          <w:tcPr>
            <w:tcW w:w="611" w:type="dxa"/>
            <w:noWrap w:val="0"/>
            <w:vAlign w:val="center"/>
          </w:tcPr>
          <w:p>
            <w:pPr>
              <w:snapToGrid w:val="0"/>
              <w:spacing w:line="36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2648"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聚乙烯吹塑桶</w:t>
            </w:r>
          </w:p>
        </w:tc>
        <w:tc>
          <w:tcPr>
            <w:tcW w:w="3248" w:type="dxa"/>
            <w:vMerge w:val="continue"/>
            <w:noWrap w:val="0"/>
            <w:vAlign w:val="top"/>
          </w:tcPr>
          <w:p>
            <w:pPr>
              <w:snapToGrid w:val="0"/>
              <w:spacing w:line="360" w:lineRule="auto"/>
              <w:rPr>
                <w:rFonts w:hint="eastAsia" w:ascii="仿宋_GB2312" w:hAnsi="仿宋_GB2312" w:eastAsia="仿宋_GB2312" w:cs="仿宋_GB2312"/>
                <w:sz w:val="18"/>
                <w:szCs w:val="18"/>
              </w:rPr>
            </w:pPr>
          </w:p>
        </w:tc>
        <w:tc>
          <w:tcPr>
            <w:tcW w:w="2683"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抽样基数不少于150个，每批不超过5000个</w:t>
            </w:r>
          </w:p>
        </w:tc>
        <w:tc>
          <w:tcPr>
            <w:tcW w:w="3650"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V＜200 ml，40个；V≥200 ml，60个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exact"/>
          <w:tblHeader/>
        </w:trPr>
        <w:tc>
          <w:tcPr>
            <w:tcW w:w="611" w:type="dxa"/>
            <w:noWrap w:val="0"/>
            <w:vAlign w:val="center"/>
          </w:tcPr>
          <w:p>
            <w:pPr>
              <w:snapToGrid w:val="0"/>
              <w:spacing w:line="36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2648"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软塑折叠包装容器</w:t>
            </w:r>
          </w:p>
        </w:tc>
        <w:tc>
          <w:tcPr>
            <w:tcW w:w="3248" w:type="dxa"/>
            <w:vMerge w:val="continue"/>
            <w:noWrap w:val="0"/>
            <w:vAlign w:val="top"/>
          </w:tcPr>
          <w:p>
            <w:pPr>
              <w:snapToGrid w:val="0"/>
              <w:spacing w:line="360" w:lineRule="auto"/>
              <w:rPr>
                <w:rFonts w:hint="eastAsia" w:ascii="仿宋_GB2312" w:hAnsi="仿宋_GB2312" w:eastAsia="仿宋_GB2312" w:cs="仿宋_GB2312"/>
                <w:sz w:val="18"/>
                <w:szCs w:val="18"/>
              </w:rPr>
            </w:pPr>
          </w:p>
        </w:tc>
        <w:tc>
          <w:tcPr>
            <w:tcW w:w="2683"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抽样基数不少于150个，每批不超过5万个</w:t>
            </w:r>
          </w:p>
        </w:tc>
        <w:tc>
          <w:tcPr>
            <w:tcW w:w="3650"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20个（配同样数量的盖）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exact"/>
          <w:tblHeader/>
        </w:trPr>
        <w:tc>
          <w:tcPr>
            <w:tcW w:w="611" w:type="dxa"/>
            <w:noWrap w:val="0"/>
            <w:vAlign w:val="center"/>
          </w:tcPr>
          <w:p>
            <w:pPr>
              <w:snapToGrid w:val="0"/>
              <w:spacing w:line="36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w:t>
            </w:r>
          </w:p>
        </w:tc>
        <w:tc>
          <w:tcPr>
            <w:tcW w:w="2648"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塑料防盗瓶盖</w:t>
            </w:r>
          </w:p>
        </w:tc>
        <w:tc>
          <w:tcPr>
            <w:tcW w:w="3248" w:type="dxa"/>
            <w:vMerge w:val="continue"/>
            <w:noWrap w:val="0"/>
            <w:vAlign w:val="top"/>
          </w:tcPr>
          <w:p>
            <w:pPr>
              <w:snapToGrid w:val="0"/>
              <w:spacing w:line="360" w:lineRule="auto"/>
              <w:rPr>
                <w:rFonts w:hint="eastAsia" w:ascii="仿宋_GB2312" w:hAnsi="仿宋_GB2312" w:eastAsia="仿宋_GB2312" w:cs="仿宋_GB2312"/>
                <w:sz w:val="18"/>
                <w:szCs w:val="18"/>
              </w:rPr>
            </w:pPr>
          </w:p>
        </w:tc>
        <w:tc>
          <w:tcPr>
            <w:tcW w:w="2683"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抽样基数不少于500个，每批不超过60万个</w:t>
            </w:r>
          </w:p>
        </w:tc>
        <w:tc>
          <w:tcPr>
            <w:tcW w:w="3650"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100个（配同样数量的瓶64个）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tblHeader/>
        </w:trPr>
        <w:tc>
          <w:tcPr>
            <w:tcW w:w="611" w:type="dxa"/>
            <w:noWrap w:val="0"/>
            <w:vAlign w:val="center"/>
          </w:tcPr>
          <w:p>
            <w:pPr>
              <w:snapToGrid w:val="0"/>
              <w:spacing w:line="36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w:t>
            </w:r>
          </w:p>
        </w:tc>
        <w:tc>
          <w:tcPr>
            <w:tcW w:w="2648"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塑料奶瓶、塑料饮水杯（壶）、塑料瓶坯、其他塑料容器</w:t>
            </w:r>
          </w:p>
        </w:tc>
        <w:tc>
          <w:tcPr>
            <w:tcW w:w="3248" w:type="dxa"/>
            <w:vMerge w:val="continue"/>
            <w:noWrap w:val="0"/>
            <w:vAlign w:val="top"/>
          </w:tcPr>
          <w:p>
            <w:pPr>
              <w:snapToGrid w:val="0"/>
              <w:spacing w:line="360" w:lineRule="auto"/>
              <w:rPr>
                <w:rFonts w:hint="eastAsia" w:ascii="仿宋_GB2312" w:hAnsi="仿宋_GB2312" w:eastAsia="仿宋_GB2312" w:cs="仿宋_GB2312"/>
                <w:sz w:val="18"/>
                <w:szCs w:val="18"/>
              </w:rPr>
            </w:pPr>
          </w:p>
        </w:tc>
        <w:tc>
          <w:tcPr>
            <w:tcW w:w="2683"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抽样基数不少于150个，每批不超过1万个</w:t>
            </w:r>
          </w:p>
        </w:tc>
        <w:tc>
          <w:tcPr>
            <w:tcW w:w="3650" w:type="dxa"/>
            <w:noWrap w:val="0"/>
            <w:vAlign w:val="center"/>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V＜200 ml，80个；V≥200 ml，40个</w:t>
            </w:r>
          </w:p>
        </w:tc>
      </w:tr>
    </w:tbl>
    <w:p>
      <w:pPr>
        <w:snapToGrid w:val="0"/>
        <w:spacing w:line="440" w:lineRule="exact"/>
        <w:ind w:firstLine="64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注：对特殊形状的容器，可根据实际情况参照本表及相关规定确定抽样数量。</w:t>
      </w:r>
    </w:p>
    <w:p>
      <w:pPr>
        <w:snapToGrid w:val="0"/>
        <w:spacing w:line="440" w:lineRule="exact"/>
        <w:ind w:firstLine="640" w:firstLineChars="200"/>
        <w:rPr>
          <w:rFonts w:hint="eastAsia" w:ascii="仿宋_GB2312" w:hAnsi="仿宋_GB2312" w:eastAsia="仿宋_GB2312" w:cs="仿宋_GB2312"/>
          <w:szCs w:val="21"/>
        </w:rPr>
        <w:sectPr>
          <w:footerReference r:id="rId4" w:type="default"/>
          <w:pgSz w:w="16838" w:h="11906" w:orient="landscape"/>
          <w:pgMar w:top="1418" w:right="1418" w:bottom="1418" w:left="1418" w:header="851" w:footer="992" w:gutter="0"/>
          <w:pgNumType w:start="287"/>
          <w:cols w:space="720" w:num="1"/>
          <w:docGrid w:type="lines" w:linePitch="312" w:charSpace="0"/>
        </w:sect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054"/>
        <w:gridCol w:w="574"/>
        <w:gridCol w:w="3086"/>
        <w:gridCol w:w="2517"/>
        <w:gridCol w:w="3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noWrap w:val="0"/>
            <w:vAlign w:val="top"/>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序号</w:t>
            </w:r>
          </w:p>
        </w:tc>
        <w:tc>
          <w:tcPr>
            <w:tcW w:w="2628" w:type="dxa"/>
            <w:gridSpan w:val="2"/>
            <w:noWrap w:val="0"/>
            <w:vAlign w:val="top"/>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产品</w:t>
            </w:r>
          </w:p>
        </w:tc>
        <w:tc>
          <w:tcPr>
            <w:tcW w:w="3086" w:type="dxa"/>
            <w:noWrap w:val="0"/>
            <w:vAlign w:val="top"/>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抽样方法</w:t>
            </w:r>
          </w:p>
        </w:tc>
        <w:tc>
          <w:tcPr>
            <w:tcW w:w="2517" w:type="dxa"/>
            <w:noWrap w:val="0"/>
            <w:vAlign w:val="top"/>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抽样基数</w:t>
            </w:r>
          </w:p>
        </w:tc>
        <w:tc>
          <w:tcPr>
            <w:tcW w:w="3550" w:type="dxa"/>
            <w:noWrap w:val="0"/>
            <w:vAlign w:val="top"/>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抽样数量(已包括备用（复检）样品)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2628" w:type="dxa"/>
            <w:gridSpan w:val="2"/>
            <w:noWrap w:val="0"/>
            <w:vAlign w:val="center"/>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普通用途双向拉伸聚丙烯(BOPP)薄膜</w:t>
            </w:r>
          </w:p>
        </w:tc>
        <w:tc>
          <w:tcPr>
            <w:tcW w:w="3086" w:type="dxa"/>
            <w:vMerge w:val="restart"/>
            <w:noWrap w:val="0"/>
            <w:vAlign w:val="center"/>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随机抽取经企业出厂检验合格的成品（分切品）、以同一工艺、同一规格批产品为样本，注意样品的幅宽不得少于200mm</w:t>
            </w:r>
          </w:p>
        </w:tc>
        <w:tc>
          <w:tcPr>
            <w:tcW w:w="2517" w:type="dxa"/>
            <w:vMerge w:val="restart"/>
            <w:noWrap w:val="0"/>
            <w:vAlign w:val="center"/>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500kg</w:t>
            </w:r>
          </w:p>
        </w:tc>
        <w:tc>
          <w:tcPr>
            <w:tcW w:w="3550" w:type="dxa"/>
            <w:vMerge w:val="restart"/>
            <w:noWrap w:val="0"/>
            <w:vAlign w:val="center"/>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在同批产品中任意抽取3卷，将每卷膜外层除去5m，每卷膜各抽取30m，共3卷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2628" w:type="dxa"/>
            <w:gridSpan w:val="2"/>
            <w:noWrap w:val="0"/>
            <w:vAlign w:val="center"/>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包装用双向拉伸聚酯薄膜</w:t>
            </w:r>
          </w:p>
        </w:tc>
        <w:tc>
          <w:tcPr>
            <w:tcW w:w="3086" w:type="dxa"/>
            <w:vMerge w:val="continue"/>
            <w:noWrap w:val="0"/>
            <w:vAlign w:val="top"/>
          </w:tcPr>
          <w:p>
            <w:pPr>
              <w:snapToGrid w:val="0"/>
              <w:spacing w:line="320" w:lineRule="exact"/>
              <w:rPr>
                <w:rFonts w:hint="eastAsia" w:ascii="仿宋_GB2312" w:hAnsi="仿宋_GB2312" w:eastAsia="仿宋_GB2312" w:cs="仿宋_GB2312"/>
                <w:sz w:val="18"/>
                <w:szCs w:val="18"/>
              </w:rPr>
            </w:pPr>
          </w:p>
        </w:tc>
        <w:tc>
          <w:tcPr>
            <w:tcW w:w="2517" w:type="dxa"/>
            <w:vMerge w:val="continue"/>
            <w:noWrap w:val="0"/>
            <w:vAlign w:val="top"/>
          </w:tcPr>
          <w:p>
            <w:pPr>
              <w:snapToGrid w:val="0"/>
              <w:spacing w:line="320" w:lineRule="exact"/>
              <w:rPr>
                <w:rFonts w:hint="eastAsia" w:ascii="仿宋_GB2312" w:hAnsi="仿宋_GB2312" w:eastAsia="仿宋_GB2312" w:cs="仿宋_GB2312"/>
                <w:sz w:val="18"/>
                <w:szCs w:val="18"/>
              </w:rPr>
            </w:pPr>
          </w:p>
        </w:tc>
        <w:tc>
          <w:tcPr>
            <w:tcW w:w="3550" w:type="dxa"/>
            <w:vMerge w:val="continue"/>
            <w:noWrap w:val="0"/>
            <w:vAlign w:val="top"/>
          </w:tcPr>
          <w:p>
            <w:pPr>
              <w:snapToGrid w:val="0"/>
              <w:spacing w:line="320" w:lineRule="exact"/>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8"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2628" w:type="dxa"/>
            <w:gridSpan w:val="2"/>
            <w:noWrap w:val="0"/>
            <w:vAlign w:val="center"/>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双向拉伸聚丙烯珠光薄膜</w:t>
            </w:r>
          </w:p>
        </w:tc>
        <w:tc>
          <w:tcPr>
            <w:tcW w:w="3086" w:type="dxa"/>
            <w:vMerge w:val="continue"/>
            <w:noWrap w:val="0"/>
            <w:vAlign w:val="top"/>
          </w:tcPr>
          <w:p>
            <w:pPr>
              <w:snapToGrid w:val="0"/>
              <w:spacing w:line="320" w:lineRule="exact"/>
              <w:rPr>
                <w:rFonts w:hint="eastAsia" w:ascii="仿宋_GB2312" w:hAnsi="仿宋_GB2312" w:eastAsia="仿宋_GB2312" w:cs="仿宋_GB2312"/>
                <w:sz w:val="18"/>
                <w:szCs w:val="18"/>
              </w:rPr>
            </w:pPr>
          </w:p>
        </w:tc>
        <w:tc>
          <w:tcPr>
            <w:tcW w:w="2517" w:type="dxa"/>
            <w:vMerge w:val="continue"/>
            <w:noWrap w:val="0"/>
            <w:vAlign w:val="top"/>
          </w:tcPr>
          <w:p>
            <w:pPr>
              <w:snapToGrid w:val="0"/>
              <w:spacing w:line="320" w:lineRule="exact"/>
              <w:rPr>
                <w:rFonts w:hint="eastAsia" w:ascii="仿宋_GB2312" w:hAnsi="仿宋_GB2312" w:eastAsia="仿宋_GB2312" w:cs="仿宋_GB2312"/>
                <w:sz w:val="18"/>
                <w:szCs w:val="18"/>
              </w:rPr>
            </w:pPr>
          </w:p>
        </w:tc>
        <w:tc>
          <w:tcPr>
            <w:tcW w:w="3550" w:type="dxa"/>
            <w:vMerge w:val="continue"/>
            <w:noWrap w:val="0"/>
            <w:vAlign w:val="top"/>
          </w:tcPr>
          <w:p>
            <w:pPr>
              <w:snapToGrid w:val="0"/>
              <w:spacing w:line="320" w:lineRule="exact"/>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exact"/>
        </w:trPr>
        <w:tc>
          <w:tcPr>
            <w:tcW w:w="648"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2628" w:type="dxa"/>
            <w:gridSpan w:val="2"/>
            <w:noWrap w:val="0"/>
            <w:vAlign w:val="center"/>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双向拉伸聚酰胺（尼龙）薄膜</w:t>
            </w:r>
          </w:p>
        </w:tc>
        <w:tc>
          <w:tcPr>
            <w:tcW w:w="3086" w:type="dxa"/>
            <w:vMerge w:val="continue"/>
            <w:noWrap w:val="0"/>
            <w:vAlign w:val="top"/>
          </w:tcPr>
          <w:p>
            <w:pPr>
              <w:snapToGrid w:val="0"/>
              <w:spacing w:line="320" w:lineRule="exact"/>
              <w:rPr>
                <w:rFonts w:hint="eastAsia" w:ascii="仿宋_GB2312" w:hAnsi="仿宋_GB2312" w:eastAsia="仿宋_GB2312" w:cs="仿宋_GB2312"/>
                <w:sz w:val="18"/>
                <w:szCs w:val="18"/>
              </w:rPr>
            </w:pPr>
          </w:p>
        </w:tc>
        <w:tc>
          <w:tcPr>
            <w:tcW w:w="2517" w:type="dxa"/>
            <w:vMerge w:val="continue"/>
            <w:noWrap w:val="0"/>
            <w:vAlign w:val="top"/>
          </w:tcPr>
          <w:p>
            <w:pPr>
              <w:snapToGrid w:val="0"/>
              <w:spacing w:line="320" w:lineRule="exact"/>
              <w:rPr>
                <w:rFonts w:hint="eastAsia" w:ascii="仿宋_GB2312" w:hAnsi="仿宋_GB2312" w:eastAsia="仿宋_GB2312" w:cs="仿宋_GB2312"/>
                <w:sz w:val="18"/>
                <w:szCs w:val="18"/>
              </w:rPr>
            </w:pPr>
          </w:p>
        </w:tc>
        <w:tc>
          <w:tcPr>
            <w:tcW w:w="3550" w:type="dxa"/>
            <w:vMerge w:val="continue"/>
            <w:noWrap w:val="0"/>
            <w:vAlign w:val="top"/>
          </w:tcPr>
          <w:p>
            <w:pPr>
              <w:snapToGrid w:val="0"/>
              <w:spacing w:line="320" w:lineRule="exact"/>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exact"/>
        </w:trPr>
        <w:tc>
          <w:tcPr>
            <w:tcW w:w="648" w:type="dxa"/>
            <w:vMerge w:val="restart"/>
            <w:noWrap w:val="0"/>
            <w:vAlign w:val="center"/>
          </w:tcPr>
          <w:p>
            <w:pPr>
              <w:snapToGrid w:val="0"/>
              <w:spacing w:line="320" w:lineRule="exact"/>
              <w:jc w:val="center"/>
              <w:rPr>
                <w:rFonts w:hint="eastAsia" w:ascii="仿宋_GB2312" w:hAnsi="仿宋_GB2312" w:eastAsia="仿宋_GB2312" w:cs="仿宋_GB2312"/>
                <w:sz w:val="18"/>
                <w:szCs w:val="18"/>
                <w:lang w:val="fr-FR"/>
              </w:rPr>
            </w:pPr>
            <w:r>
              <w:rPr>
                <w:rFonts w:hint="eastAsia" w:ascii="仿宋_GB2312" w:hAnsi="仿宋_GB2312" w:eastAsia="仿宋_GB2312" w:cs="仿宋_GB2312"/>
                <w:sz w:val="18"/>
                <w:szCs w:val="18"/>
                <w:lang w:val="fr-FR"/>
              </w:rPr>
              <w:t>5</w:t>
            </w:r>
          </w:p>
        </w:tc>
        <w:tc>
          <w:tcPr>
            <w:tcW w:w="2054" w:type="dxa"/>
            <w:vMerge w:val="restart"/>
            <w:noWrap w:val="0"/>
            <w:vAlign w:val="center"/>
          </w:tcPr>
          <w:p>
            <w:pPr>
              <w:snapToGrid w:val="0"/>
              <w:spacing w:line="320" w:lineRule="exact"/>
              <w:rPr>
                <w:rFonts w:hint="eastAsia" w:ascii="仿宋_GB2312" w:hAnsi="仿宋_GB2312" w:eastAsia="仿宋_GB2312" w:cs="仿宋_GB2312"/>
                <w:sz w:val="18"/>
                <w:szCs w:val="18"/>
                <w:lang w:val="fr-FR"/>
              </w:rPr>
            </w:pPr>
            <w:r>
              <w:rPr>
                <w:rFonts w:hint="eastAsia" w:ascii="仿宋_GB2312" w:hAnsi="仿宋_GB2312" w:eastAsia="仿宋_GB2312" w:cs="仿宋_GB2312"/>
                <w:sz w:val="18"/>
                <w:szCs w:val="18"/>
              </w:rPr>
              <w:t>包装塑料复合膜、袋 干法复合、挤出复合</w:t>
            </w:r>
          </w:p>
        </w:tc>
        <w:tc>
          <w:tcPr>
            <w:tcW w:w="574" w:type="dxa"/>
            <w:noWrap w:val="0"/>
            <w:vAlign w:val="center"/>
          </w:tcPr>
          <w:p>
            <w:pPr>
              <w:snapToGrid w:val="0"/>
              <w:spacing w:line="320" w:lineRule="exact"/>
              <w:jc w:val="center"/>
              <w:rPr>
                <w:rFonts w:hint="eastAsia" w:ascii="仿宋_GB2312" w:hAnsi="仿宋_GB2312" w:eastAsia="仿宋_GB2312" w:cs="仿宋_GB2312"/>
                <w:sz w:val="18"/>
                <w:szCs w:val="18"/>
                <w:lang w:val="fr-FR"/>
              </w:rPr>
            </w:pPr>
            <w:r>
              <w:rPr>
                <w:rFonts w:hint="eastAsia" w:ascii="仿宋_GB2312" w:hAnsi="仿宋_GB2312" w:eastAsia="仿宋_GB2312" w:cs="仿宋_GB2312"/>
                <w:sz w:val="18"/>
                <w:szCs w:val="18"/>
                <w:lang w:val="fr-FR"/>
              </w:rPr>
              <w:t>膜</w:t>
            </w:r>
          </w:p>
        </w:tc>
        <w:tc>
          <w:tcPr>
            <w:tcW w:w="3086" w:type="dxa"/>
            <w:vMerge w:val="restart"/>
            <w:noWrap w:val="0"/>
            <w:vAlign w:val="center"/>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在生产企业成品库的自检合格产品中，随机抽取复合工序较多、印刷面积较大、产品下线时间短的产品。同一原料、同一规格、同一工艺的成品为一个检验批次</w:t>
            </w:r>
          </w:p>
        </w:tc>
        <w:tc>
          <w:tcPr>
            <w:tcW w:w="2517" w:type="dxa"/>
            <w:noWrap w:val="0"/>
            <w:vAlign w:val="top"/>
          </w:tcPr>
          <w:p>
            <w:pPr>
              <w:snapToGrid w:val="0"/>
              <w:spacing w:line="320" w:lineRule="exact"/>
              <w:rPr>
                <w:rFonts w:hint="eastAsia" w:ascii="仿宋_GB2312" w:hAnsi="仿宋_GB2312" w:eastAsia="仿宋_GB2312" w:cs="仿宋_GB2312"/>
                <w:sz w:val="18"/>
                <w:szCs w:val="18"/>
                <w:lang w:val="fr-FR"/>
              </w:rPr>
            </w:pPr>
            <w:r>
              <w:rPr>
                <w:rFonts w:hint="eastAsia" w:ascii="仿宋_GB2312" w:hAnsi="仿宋_GB2312" w:eastAsia="仿宋_GB2312" w:cs="仿宋_GB2312"/>
                <w:sz w:val="18"/>
                <w:szCs w:val="18"/>
              </w:rPr>
              <w:t>抽样基数不少于50卷，每批膜不超过50000m</w:t>
            </w:r>
            <w:r>
              <w:rPr>
                <w:rFonts w:hint="eastAsia" w:ascii="仿宋_GB2312" w:hAnsi="仿宋_GB2312" w:eastAsia="仿宋_GB2312" w:cs="仿宋_GB2312"/>
                <w:sz w:val="18"/>
                <w:szCs w:val="18"/>
                <w:vertAlign w:val="superscript"/>
              </w:rPr>
              <w:t>2</w:t>
            </w:r>
          </w:p>
        </w:tc>
        <w:tc>
          <w:tcPr>
            <w:tcW w:w="3550" w:type="dxa"/>
            <w:noWrap w:val="0"/>
            <w:vAlign w:val="top"/>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随机抽取3卷，将每卷膜外层除去至少2m，每卷膜各抽取2.5m</w:t>
            </w:r>
            <w:r>
              <w:rPr>
                <w:rFonts w:hint="eastAsia" w:ascii="仿宋_GB2312" w:hAnsi="仿宋_GB2312" w:eastAsia="仿宋_GB2312" w:cs="仿宋_GB2312"/>
                <w:sz w:val="18"/>
                <w:szCs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5" w:hRule="exact"/>
        </w:trPr>
        <w:tc>
          <w:tcPr>
            <w:tcW w:w="648" w:type="dxa"/>
            <w:vMerge w:val="continue"/>
            <w:noWrap w:val="0"/>
            <w:vAlign w:val="center"/>
          </w:tcPr>
          <w:p>
            <w:pPr>
              <w:snapToGrid w:val="0"/>
              <w:spacing w:line="320" w:lineRule="exact"/>
              <w:jc w:val="center"/>
              <w:rPr>
                <w:rFonts w:hint="eastAsia" w:ascii="仿宋_GB2312" w:hAnsi="仿宋_GB2312" w:eastAsia="仿宋_GB2312" w:cs="仿宋_GB2312"/>
                <w:sz w:val="18"/>
                <w:szCs w:val="18"/>
                <w:lang w:val="fr-FR"/>
              </w:rPr>
            </w:pPr>
          </w:p>
        </w:tc>
        <w:tc>
          <w:tcPr>
            <w:tcW w:w="2054" w:type="dxa"/>
            <w:vMerge w:val="continue"/>
            <w:noWrap w:val="0"/>
            <w:vAlign w:val="center"/>
          </w:tcPr>
          <w:p>
            <w:pPr>
              <w:snapToGrid w:val="0"/>
              <w:spacing w:line="320" w:lineRule="exact"/>
              <w:rPr>
                <w:rFonts w:hint="eastAsia" w:ascii="仿宋_GB2312" w:hAnsi="仿宋_GB2312" w:eastAsia="仿宋_GB2312" w:cs="仿宋_GB2312"/>
                <w:sz w:val="18"/>
                <w:szCs w:val="18"/>
              </w:rPr>
            </w:pPr>
          </w:p>
        </w:tc>
        <w:tc>
          <w:tcPr>
            <w:tcW w:w="574" w:type="dxa"/>
            <w:noWrap w:val="0"/>
            <w:vAlign w:val="center"/>
          </w:tcPr>
          <w:p>
            <w:pPr>
              <w:snapToGrid w:val="0"/>
              <w:spacing w:line="320" w:lineRule="exact"/>
              <w:jc w:val="center"/>
              <w:rPr>
                <w:rFonts w:hint="eastAsia" w:ascii="仿宋_GB2312" w:hAnsi="仿宋_GB2312" w:eastAsia="仿宋_GB2312" w:cs="仿宋_GB2312"/>
                <w:sz w:val="18"/>
                <w:szCs w:val="18"/>
                <w:lang w:val="fr-FR"/>
              </w:rPr>
            </w:pPr>
            <w:r>
              <w:rPr>
                <w:rFonts w:hint="eastAsia" w:ascii="仿宋_GB2312" w:hAnsi="仿宋_GB2312" w:eastAsia="仿宋_GB2312" w:cs="仿宋_GB2312"/>
                <w:sz w:val="18"/>
                <w:szCs w:val="18"/>
                <w:lang w:val="fr-FR"/>
              </w:rPr>
              <w:t>袋</w:t>
            </w:r>
          </w:p>
        </w:tc>
        <w:tc>
          <w:tcPr>
            <w:tcW w:w="3086" w:type="dxa"/>
            <w:vMerge w:val="continue"/>
            <w:noWrap w:val="0"/>
            <w:vAlign w:val="top"/>
          </w:tcPr>
          <w:p>
            <w:pPr>
              <w:snapToGrid w:val="0"/>
              <w:spacing w:line="320" w:lineRule="exact"/>
              <w:rPr>
                <w:rFonts w:hint="eastAsia" w:ascii="仿宋_GB2312" w:hAnsi="仿宋_GB2312" w:eastAsia="仿宋_GB2312" w:cs="仿宋_GB2312"/>
                <w:sz w:val="18"/>
                <w:szCs w:val="18"/>
              </w:rPr>
            </w:pPr>
          </w:p>
        </w:tc>
        <w:tc>
          <w:tcPr>
            <w:tcW w:w="2517" w:type="dxa"/>
            <w:noWrap w:val="0"/>
            <w:vAlign w:val="center"/>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抽样基数不少于500只，每批袋不多于1000000只</w:t>
            </w:r>
          </w:p>
        </w:tc>
        <w:tc>
          <w:tcPr>
            <w:tcW w:w="3550" w:type="dxa"/>
            <w:noWrap w:val="0"/>
            <w:vAlign w:val="center"/>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从3箱中抽取60个（袋规格应不小于10cm×10cm）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exact"/>
        </w:trPr>
        <w:tc>
          <w:tcPr>
            <w:tcW w:w="648" w:type="dxa"/>
            <w:noWrap w:val="0"/>
            <w:vAlign w:val="top"/>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2054" w:type="dxa"/>
            <w:noWrap w:val="0"/>
            <w:vAlign w:val="top"/>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榨菜包装用复合膜、袋</w:t>
            </w:r>
          </w:p>
        </w:tc>
        <w:tc>
          <w:tcPr>
            <w:tcW w:w="574" w:type="dxa"/>
            <w:noWrap w:val="0"/>
            <w:vAlign w:val="top"/>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膜</w:t>
            </w:r>
          </w:p>
        </w:tc>
        <w:tc>
          <w:tcPr>
            <w:tcW w:w="3086" w:type="dxa"/>
            <w:noWrap w:val="0"/>
            <w:vAlign w:val="top"/>
          </w:tcPr>
          <w:p>
            <w:pPr>
              <w:snapToGrid w:val="0"/>
              <w:spacing w:line="320" w:lineRule="exact"/>
              <w:rPr>
                <w:rFonts w:hint="eastAsia" w:ascii="仿宋_GB2312" w:hAnsi="仿宋_GB2312" w:eastAsia="仿宋_GB2312" w:cs="仿宋_GB2312"/>
                <w:sz w:val="18"/>
                <w:szCs w:val="18"/>
              </w:rPr>
            </w:pPr>
          </w:p>
        </w:tc>
        <w:tc>
          <w:tcPr>
            <w:tcW w:w="2517" w:type="dxa"/>
            <w:noWrap w:val="0"/>
            <w:vAlign w:val="top"/>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抽样基数不少于50卷，每批膜不超过50000m</w:t>
            </w:r>
            <w:r>
              <w:rPr>
                <w:rFonts w:hint="eastAsia" w:ascii="仿宋_GB2312" w:hAnsi="仿宋_GB2312" w:eastAsia="仿宋_GB2312" w:cs="仿宋_GB2312"/>
                <w:sz w:val="18"/>
                <w:szCs w:val="18"/>
                <w:vertAlign w:val="superscript"/>
              </w:rPr>
              <w:t>2</w:t>
            </w:r>
          </w:p>
        </w:tc>
        <w:tc>
          <w:tcPr>
            <w:tcW w:w="3550" w:type="dxa"/>
            <w:noWrap w:val="0"/>
            <w:vAlign w:val="top"/>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随机抽取3卷，将每卷膜外层除去至少2m，每卷膜各抽取2.5m</w:t>
            </w:r>
            <w:r>
              <w:rPr>
                <w:rFonts w:hint="eastAsia" w:ascii="仿宋_GB2312" w:hAnsi="仿宋_GB2312" w:eastAsia="仿宋_GB2312" w:cs="仿宋_GB2312"/>
                <w:sz w:val="18"/>
                <w:szCs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exact"/>
        </w:trPr>
        <w:tc>
          <w:tcPr>
            <w:tcW w:w="648" w:type="dxa"/>
            <w:vMerge w:val="continue"/>
            <w:noWrap w:val="0"/>
            <w:vAlign w:val="top"/>
          </w:tcPr>
          <w:p>
            <w:pPr>
              <w:snapToGrid w:val="0"/>
              <w:spacing w:line="320" w:lineRule="exact"/>
              <w:rPr>
                <w:rFonts w:hint="eastAsia" w:ascii="仿宋_GB2312" w:hAnsi="仿宋_GB2312" w:eastAsia="仿宋_GB2312" w:cs="仿宋_GB2312"/>
                <w:sz w:val="18"/>
                <w:szCs w:val="18"/>
              </w:rPr>
            </w:pPr>
          </w:p>
        </w:tc>
        <w:tc>
          <w:tcPr>
            <w:tcW w:w="2054" w:type="dxa"/>
            <w:vMerge w:val="continue"/>
            <w:noWrap w:val="0"/>
            <w:vAlign w:val="top"/>
          </w:tcPr>
          <w:p>
            <w:pPr>
              <w:snapToGrid w:val="0"/>
              <w:spacing w:line="320" w:lineRule="exact"/>
              <w:rPr>
                <w:rFonts w:hint="eastAsia" w:ascii="仿宋_GB2312" w:hAnsi="仿宋_GB2312" w:eastAsia="仿宋_GB2312" w:cs="仿宋_GB2312"/>
                <w:sz w:val="18"/>
                <w:szCs w:val="18"/>
              </w:rPr>
            </w:pPr>
          </w:p>
        </w:tc>
        <w:tc>
          <w:tcPr>
            <w:tcW w:w="574"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袋</w:t>
            </w:r>
          </w:p>
        </w:tc>
        <w:tc>
          <w:tcPr>
            <w:tcW w:w="3086" w:type="dxa"/>
            <w:vMerge w:val="continue"/>
            <w:noWrap w:val="0"/>
            <w:vAlign w:val="center"/>
          </w:tcPr>
          <w:p>
            <w:pPr>
              <w:snapToGrid w:val="0"/>
              <w:spacing w:line="320" w:lineRule="exact"/>
              <w:rPr>
                <w:rFonts w:hint="eastAsia" w:ascii="仿宋_GB2312" w:hAnsi="仿宋_GB2312" w:eastAsia="仿宋_GB2312" w:cs="仿宋_GB2312"/>
                <w:sz w:val="18"/>
                <w:szCs w:val="18"/>
              </w:rPr>
            </w:pPr>
          </w:p>
        </w:tc>
        <w:tc>
          <w:tcPr>
            <w:tcW w:w="2517" w:type="dxa"/>
            <w:noWrap w:val="0"/>
            <w:vAlign w:val="center"/>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抽样基数不少于500只，每批袋不多于2000000只</w:t>
            </w:r>
          </w:p>
        </w:tc>
        <w:tc>
          <w:tcPr>
            <w:tcW w:w="3550" w:type="dxa"/>
            <w:noWrap w:val="0"/>
            <w:vAlign w:val="center"/>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从3箱中抽取60个（袋规格应不小于10cm×10cm）</w:t>
            </w:r>
          </w:p>
        </w:tc>
      </w:tr>
    </w:tbl>
    <w:p>
      <w:pPr>
        <w:spacing w:line="520" w:lineRule="exact"/>
        <w:rPr>
          <w:rFonts w:hint="eastAsia" w:eastAsia="仿宋_GB2312"/>
          <w:sz w:val="28"/>
          <w:szCs w:val="28"/>
        </w:rPr>
      </w:pPr>
    </w:p>
    <w:p>
      <w:pPr>
        <w:snapToGrid w:val="0"/>
        <w:spacing w:line="320" w:lineRule="exact"/>
        <w:jc w:val="center"/>
        <w:rPr>
          <w:rFonts w:hint="eastAsia" w:ascii="仿宋_GB2312" w:hAnsi="仿宋_GB2312" w:eastAsia="仿宋_GB2312" w:cs="仿宋_GB2312"/>
          <w:sz w:val="18"/>
          <w:szCs w:val="18"/>
        </w:rPr>
        <w:sectPr>
          <w:footerReference r:id="rId5" w:type="default"/>
          <w:pgSz w:w="16838" w:h="11906" w:orient="landscape"/>
          <w:pgMar w:top="1803" w:right="1440" w:bottom="1803" w:left="1440" w:header="851" w:footer="992" w:gutter="0"/>
          <w:cols w:space="0" w:num="1"/>
          <w:rtlGutter w:val="0"/>
          <w:docGrid w:type="lines" w:linePitch="436" w:charSpace="0"/>
        </w:sect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2648"/>
        <w:gridCol w:w="3086"/>
        <w:gridCol w:w="2550"/>
        <w:gridCol w:w="3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11" w:type="dxa"/>
            <w:noWrap w:val="0"/>
            <w:vAlign w:val="top"/>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序号</w:t>
            </w:r>
          </w:p>
        </w:tc>
        <w:tc>
          <w:tcPr>
            <w:tcW w:w="2648" w:type="dxa"/>
            <w:noWrap w:val="0"/>
            <w:vAlign w:val="top"/>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产品</w:t>
            </w:r>
          </w:p>
        </w:tc>
        <w:tc>
          <w:tcPr>
            <w:tcW w:w="3086" w:type="dxa"/>
            <w:noWrap w:val="0"/>
            <w:vAlign w:val="top"/>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抽样方法</w:t>
            </w:r>
          </w:p>
        </w:tc>
        <w:tc>
          <w:tcPr>
            <w:tcW w:w="2550" w:type="dxa"/>
            <w:noWrap w:val="0"/>
            <w:vAlign w:val="top"/>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抽样基数</w:t>
            </w:r>
          </w:p>
        </w:tc>
        <w:tc>
          <w:tcPr>
            <w:tcW w:w="3550" w:type="dxa"/>
            <w:noWrap w:val="0"/>
            <w:vAlign w:val="top"/>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抽样数量(已包括备用（复检）样品)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7" w:hRule="atLeast"/>
        </w:trPr>
        <w:tc>
          <w:tcPr>
            <w:tcW w:w="611"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2648"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密胺塑料餐具</w:t>
            </w:r>
          </w:p>
        </w:tc>
        <w:tc>
          <w:tcPr>
            <w:tcW w:w="3086" w:type="dxa"/>
            <w:noWrap w:val="0"/>
            <w:vAlign w:val="center"/>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从生产企业的自检合格产品中，随机抽取进行抽样检验。同一批号原料、同一规格、同一工艺的产品为一个批次</w:t>
            </w:r>
          </w:p>
        </w:tc>
        <w:tc>
          <w:tcPr>
            <w:tcW w:w="2550"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抽样基数不少于150只，每批不超过1万只，同一原料、同一规格为同一批菜品</w:t>
            </w:r>
          </w:p>
        </w:tc>
        <w:tc>
          <w:tcPr>
            <w:tcW w:w="3550"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抽取30只作为样品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0" w:hRule="atLeast"/>
        </w:trPr>
        <w:tc>
          <w:tcPr>
            <w:tcW w:w="611"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2648"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塑料菜板</w:t>
            </w:r>
          </w:p>
        </w:tc>
        <w:tc>
          <w:tcPr>
            <w:tcW w:w="3086" w:type="dxa"/>
            <w:noWrap w:val="0"/>
            <w:vAlign w:val="center"/>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从生产企业的自检合格产品中，随机抽取进行抽样检验。同一批号原料、同一规格、同一工艺的产品为一个批次</w:t>
            </w:r>
          </w:p>
        </w:tc>
        <w:tc>
          <w:tcPr>
            <w:tcW w:w="2550" w:type="dxa"/>
            <w:noWrap w:val="0"/>
            <w:vAlign w:val="center"/>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样基数不少于90块，每批不超过5万块</w:t>
            </w:r>
          </w:p>
        </w:tc>
        <w:tc>
          <w:tcPr>
            <w:tcW w:w="3550"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抽样数量为20块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2" w:hRule="atLeast"/>
        </w:trPr>
        <w:tc>
          <w:tcPr>
            <w:tcW w:w="611"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2648"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一次性餐饮具</w:t>
            </w:r>
          </w:p>
        </w:tc>
        <w:tc>
          <w:tcPr>
            <w:tcW w:w="3086" w:type="dxa"/>
            <w:noWrap w:val="0"/>
            <w:vAlign w:val="center"/>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从生产企业的自检合格产品中，随机抽取进行抽样检验。同一批号原料、同一规格、同一工艺的产品为一个批次</w:t>
            </w:r>
          </w:p>
        </w:tc>
        <w:tc>
          <w:tcPr>
            <w:tcW w:w="2550" w:type="dxa"/>
            <w:noWrap w:val="0"/>
            <w:vAlign w:val="center"/>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抽样基数不少于1000个，每批不超过10万个</w:t>
            </w:r>
          </w:p>
        </w:tc>
        <w:tc>
          <w:tcPr>
            <w:tcW w:w="3550"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抽样数量为100个</w:t>
            </w:r>
          </w:p>
        </w:tc>
      </w:tr>
    </w:tbl>
    <w:p>
      <w:pPr>
        <w:spacing w:line="520" w:lineRule="exact"/>
        <w:ind w:firstLine="560" w:firstLineChars="200"/>
        <w:rPr>
          <w:rFonts w:hint="eastAsia" w:eastAsia="仿宋_GB2312"/>
          <w:sz w:val="28"/>
          <w:szCs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2648"/>
        <w:gridCol w:w="3136"/>
        <w:gridCol w:w="2584"/>
        <w:gridCol w:w="3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11" w:type="dxa"/>
            <w:noWrap w:val="0"/>
            <w:vAlign w:val="top"/>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序号</w:t>
            </w:r>
          </w:p>
        </w:tc>
        <w:tc>
          <w:tcPr>
            <w:tcW w:w="2648" w:type="dxa"/>
            <w:noWrap w:val="0"/>
            <w:vAlign w:val="top"/>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产品</w:t>
            </w:r>
          </w:p>
        </w:tc>
        <w:tc>
          <w:tcPr>
            <w:tcW w:w="3136" w:type="dxa"/>
            <w:noWrap w:val="0"/>
            <w:vAlign w:val="top"/>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抽样方法</w:t>
            </w:r>
          </w:p>
        </w:tc>
        <w:tc>
          <w:tcPr>
            <w:tcW w:w="2584" w:type="dxa"/>
            <w:noWrap w:val="0"/>
            <w:vAlign w:val="top"/>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抽样基数</w:t>
            </w:r>
          </w:p>
        </w:tc>
        <w:tc>
          <w:tcPr>
            <w:tcW w:w="3516" w:type="dxa"/>
            <w:noWrap w:val="0"/>
            <w:vAlign w:val="top"/>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抽样数量(已包括备用（复检）样品)</w:t>
            </w:r>
          </w:p>
        </w:tc>
      </w:tr>
    </w:tbl>
    <w:p>
      <w:pPr>
        <w:snapToGrid w:val="0"/>
        <w:spacing w:line="320" w:lineRule="exact"/>
        <w:jc w:val="center"/>
        <w:rPr>
          <w:rFonts w:hint="eastAsia" w:ascii="仿宋_GB2312" w:hAnsi="仿宋_GB2312" w:eastAsia="仿宋_GB2312" w:cs="仿宋_GB2312"/>
          <w:sz w:val="18"/>
          <w:szCs w:val="18"/>
        </w:rPr>
        <w:sectPr>
          <w:footerReference r:id="rId6" w:type="default"/>
          <w:pgSz w:w="16838" w:h="11906" w:orient="landscape"/>
          <w:pgMar w:top="1803" w:right="1440" w:bottom="1803" w:left="1440" w:header="851" w:footer="992" w:gutter="0"/>
          <w:cols w:space="0" w:num="1"/>
          <w:rtlGutter w:val="0"/>
          <w:docGrid w:type="lines" w:linePitch="436" w:charSpace="0"/>
        </w:sect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2648"/>
        <w:gridCol w:w="3136"/>
        <w:gridCol w:w="2584"/>
        <w:gridCol w:w="3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7" w:hRule="atLeast"/>
        </w:trPr>
        <w:tc>
          <w:tcPr>
            <w:tcW w:w="611"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2648"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蒸汽炊具</w:t>
            </w:r>
          </w:p>
        </w:tc>
        <w:tc>
          <w:tcPr>
            <w:tcW w:w="3136" w:type="dxa"/>
            <w:noWrap w:val="0"/>
            <w:vAlign w:val="center"/>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每个企业随机抽取一种具有代表性的规格型号的产品，共抽取2台样品，其中1台作为检验样品，</w:t>
            </w:r>
            <w:r>
              <w:rPr>
                <w:rFonts w:ascii="仿宋_GB2312" w:hAnsi="仿宋_GB2312" w:eastAsia="仿宋_GB2312" w:cs="仿宋_GB2312"/>
                <w:sz w:val="18"/>
                <w:szCs w:val="18"/>
              </w:rPr>
              <w:t>1</w:t>
            </w:r>
            <w:r>
              <w:rPr>
                <w:rFonts w:hint="eastAsia" w:ascii="仿宋_GB2312" w:hAnsi="仿宋_GB2312" w:eastAsia="仿宋_GB2312" w:cs="仿宋_GB2312"/>
                <w:sz w:val="18"/>
                <w:szCs w:val="18"/>
              </w:rPr>
              <w:t>台作为备用样品，备用样品保存在承检单位。</w:t>
            </w:r>
          </w:p>
        </w:tc>
        <w:tc>
          <w:tcPr>
            <w:tcW w:w="2584" w:type="dxa"/>
            <w:noWrap w:val="0"/>
            <w:vAlign w:val="center"/>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在企业成品库内、成品堆放区抽样时，同一批次产品库存基数应不少于10台。</w:t>
            </w:r>
          </w:p>
        </w:tc>
        <w:tc>
          <w:tcPr>
            <w:tcW w:w="3516"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抽取2台作为样品</w:t>
            </w:r>
          </w:p>
        </w:tc>
      </w:tr>
    </w:tbl>
    <w:p>
      <w:pPr>
        <w:spacing w:line="520" w:lineRule="exact"/>
        <w:ind w:firstLine="560" w:firstLineChars="200"/>
        <w:rPr>
          <w:rFonts w:hint="eastAsia" w:eastAsia="仿宋_GB2312"/>
          <w:sz w:val="28"/>
          <w:szCs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2648"/>
        <w:gridCol w:w="3153"/>
        <w:gridCol w:w="2633"/>
        <w:gridCol w:w="3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11" w:type="dxa"/>
            <w:noWrap w:val="0"/>
            <w:vAlign w:val="top"/>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序号</w:t>
            </w:r>
          </w:p>
        </w:tc>
        <w:tc>
          <w:tcPr>
            <w:tcW w:w="2648" w:type="dxa"/>
            <w:noWrap w:val="0"/>
            <w:vAlign w:val="top"/>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产品</w:t>
            </w:r>
          </w:p>
        </w:tc>
        <w:tc>
          <w:tcPr>
            <w:tcW w:w="3153" w:type="dxa"/>
            <w:noWrap w:val="0"/>
            <w:vAlign w:val="top"/>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抽样方法</w:t>
            </w:r>
          </w:p>
        </w:tc>
        <w:tc>
          <w:tcPr>
            <w:tcW w:w="2633" w:type="dxa"/>
            <w:noWrap w:val="0"/>
            <w:vAlign w:val="top"/>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抽样基数</w:t>
            </w:r>
          </w:p>
        </w:tc>
        <w:tc>
          <w:tcPr>
            <w:tcW w:w="3400" w:type="dxa"/>
            <w:noWrap w:val="0"/>
            <w:vAlign w:val="top"/>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抽样数量(已包括备用（复检）样品)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7" w:hRule="atLeast"/>
        </w:trPr>
        <w:tc>
          <w:tcPr>
            <w:tcW w:w="611"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2648"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电磁灶</w:t>
            </w:r>
          </w:p>
        </w:tc>
        <w:tc>
          <w:tcPr>
            <w:tcW w:w="3153" w:type="dxa"/>
            <w:noWrap w:val="0"/>
            <w:vAlign w:val="center"/>
          </w:tcPr>
          <w:p>
            <w:pPr>
              <w:snapToGrid w:val="0"/>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每个企业随机抽取一种具有代表性的规格型号的产品，共抽取2台样品，其中1台作为检验样品，</w:t>
            </w:r>
            <w:r>
              <w:rPr>
                <w:rFonts w:ascii="仿宋_GB2312" w:hAnsi="仿宋_GB2312" w:eastAsia="仿宋_GB2312" w:cs="仿宋_GB2312"/>
                <w:sz w:val="18"/>
                <w:szCs w:val="18"/>
              </w:rPr>
              <w:t>1</w:t>
            </w:r>
            <w:r>
              <w:rPr>
                <w:rFonts w:hint="eastAsia" w:ascii="仿宋_GB2312" w:hAnsi="仿宋_GB2312" w:eastAsia="仿宋_GB2312" w:cs="仿宋_GB2312"/>
                <w:sz w:val="18"/>
                <w:szCs w:val="18"/>
              </w:rPr>
              <w:t>台作为备用样品，备用样品保存在承检单位。</w:t>
            </w:r>
          </w:p>
        </w:tc>
        <w:tc>
          <w:tcPr>
            <w:tcW w:w="2633"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在企业成品库内、成品堆放区抽样时，同一批次产品库存基数应不少于10台。</w:t>
            </w:r>
          </w:p>
        </w:tc>
        <w:tc>
          <w:tcPr>
            <w:tcW w:w="3400" w:type="dxa"/>
            <w:noWrap w:val="0"/>
            <w:vAlign w:val="center"/>
          </w:tcPr>
          <w:p>
            <w:pPr>
              <w:snapToGrid w:val="0"/>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抽取2台作为样品</w:t>
            </w:r>
          </w:p>
        </w:tc>
      </w:tr>
    </w:tbl>
    <w:p>
      <w:pPr>
        <w:widowControl/>
        <w:adjustRightInd w:val="0"/>
        <w:snapToGrid w:val="0"/>
        <w:spacing w:line="590" w:lineRule="exact"/>
        <w:ind w:firstLine="640" w:firstLineChars="200"/>
        <w:rPr>
          <w:rFonts w:hint="eastAsia" w:cs="仿宋_GB2312"/>
          <w:szCs w:val="32"/>
          <w:lang w:eastAsia="zh-CN"/>
        </w:rPr>
      </w:pPr>
    </w:p>
    <w:p>
      <w:pPr>
        <w:widowControl/>
        <w:adjustRightInd w:val="0"/>
        <w:snapToGrid w:val="0"/>
        <w:spacing w:line="590" w:lineRule="exact"/>
        <w:rPr>
          <w:rFonts w:cs="仿宋_GB2312"/>
          <w:szCs w:val="32"/>
        </w:rPr>
      </w:pPr>
    </w:p>
    <w:p>
      <w:pPr>
        <w:widowControl/>
        <w:adjustRightInd w:val="0"/>
        <w:snapToGrid w:val="0"/>
        <w:spacing w:line="590" w:lineRule="exact"/>
        <w:rPr>
          <w:rFonts w:cs="仿宋_GB2312"/>
          <w:szCs w:val="32"/>
        </w:rPr>
      </w:pPr>
    </w:p>
    <w:sectPr>
      <w:footerReference r:id="rId7" w:type="default"/>
      <w:pgSz w:w="16838" w:h="11906" w:orient="landscape"/>
      <w:pgMar w:top="1803" w:right="1440" w:bottom="1803" w:left="1440" w:header="851" w:footer="992" w:gutter="0"/>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宋体"/>
    <w:panose1 w:val="02010609030101010101"/>
    <w:charset w:val="86"/>
    <w:family w:val="modern"/>
    <w:pitch w:val="default"/>
    <w:sig w:usb0="00000000" w:usb1="00000000" w:usb2="0000001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7001"/>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7001"/>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7001"/>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7001"/>
        <w:tab w:val="clear" w:pos="4153"/>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6346"/>
        <w:tab w:val="clear" w:pos="4153"/>
      </w:tabs>
    </w:pP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MmI2ZTEyY2ZkZmFiYzBhYjA4YmZlZTgxMmZjMWMifQ=="/>
  </w:docVars>
  <w:rsids>
    <w:rsidRoot w:val="002102B2"/>
    <w:rsid w:val="000266B4"/>
    <w:rsid w:val="000B6B8E"/>
    <w:rsid w:val="000C4B38"/>
    <w:rsid w:val="00156CEE"/>
    <w:rsid w:val="00183D91"/>
    <w:rsid w:val="001D048C"/>
    <w:rsid w:val="001E4C82"/>
    <w:rsid w:val="002102B2"/>
    <w:rsid w:val="00212818"/>
    <w:rsid w:val="0023721F"/>
    <w:rsid w:val="002766FC"/>
    <w:rsid w:val="002A242F"/>
    <w:rsid w:val="002E39FD"/>
    <w:rsid w:val="002E7ED9"/>
    <w:rsid w:val="003503AB"/>
    <w:rsid w:val="00421C60"/>
    <w:rsid w:val="0045789D"/>
    <w:rsid w:val="0050049D"/>
    <w:rsid w:val="00517B91"/>
    <w:rsid w:val="005E02B2"/>
    <w:rsid w:val="005F6DA3"/>
    <w:rsid w:val="00623B49"/>
    <w:rsid w:val="00716FFC"/>
    <w:rsid w:val="0073417C"/>
    <w:rsid w:val="00784344"/>
    <w:rsid w:val="007E4346"/>
    <w:rsid w:val="00810073"/>
    <w:rsid w:val="00883BED"/>
    <w:rsid w:val="008B6DF1"/>
    <w:rsid w:val="00952411"/>
    <w:rsid w:val="00970886"/>
    <w:rsid w:val="00970ADB"/>
    <w:rsid w:val="009E492D"/>
    <w:rsid w:val="009F576F"/>
    <w:rsid w:val="00A54C90"/>
    <w:rsid w:val="00A95F43"/>
    <w:rsid w:val="00AF4477"/>
    <w:rsid w:val="00B25103"/>
    <w:rsid w:val="00B63C5C"/>
    <w:rsid w:val="00BA45FA"/>
    <w:rsid w:val="00BE5D9A"/>
    <w:rsid w:val="00BF14B9"/>
    <w:rsid w:val="00C071A8"/>
    <w:rsid w:val="00C15C67"/>
    <w:rsid w:val="00C53F9D"/>
    <w:rsid w:val="00C84618"/>
    <w:rsid w:val="00DC2A21"/>
    <w:rsid w:val="00DC54E0"/>
    <w:rsid w:val="00DF75B3"/>
    <w:rsid w:val="00E059D6"/>
    <w:rsid w:val="00E43814"/>
    <w:rsid w:val="00E45863"/>
    <w:rsid w:val="00E92D4D"/>
    <w:rsid w:val="00F31C2D"/>
    <w:rsid w:val="00F63D48"/>
    <w:rsid w:val="00F81103"/>
    <w:rsid w:val="00F933D7"/>
    <w:rsid w:val="00FC4400"/>
    <w:rsid w:val="00FD3051"/>
    <w:rsid w:val="00FE17F2"/>
    <w:rsid w:val="03F17EB1"/>
    <w:rsid w:val="131D577E"/>
    <w:rsid w:val="1E6F540B"/>
    <w:rsid w:val="220C0E84"/>
    <w:rsid w:val="23F7128D"/>
    <w:rsid w:val="27151FE4"/>
    <w:rsid w:val="27202832"/>
    <w:rsid w:val="3AF5237F"/>
    <w:rsid w:val="3C8A0D9D"/>
    <w:rsid w:val="42A319BC"/>
    <w:rsid w:val="42C95BF6"/>
    <w:rsid w:val="49767262"/>
    <w:rsid w:val="5CED7BEB"/>
    <w:rsid w:val="5D72182F"/>
    <w:rsid w:val="5FF5540C"/>
    <w:rsid w:val="6A6C6FEB"/>
    <w:rsid w:val="78E345C2"/>
    <w:rsid w:val="7BC23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jc w:val="center"/>
      <w:outlineLvl w:val="0"/>
    </w:pPr>
    <w:rPr>
      <w:rFonts w:ascii="方正小标宋简体" w:eastAsia="方正小标宋简体"/>
      <w:kern w:val="44"/>
      <w:sz w:val="3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3161</Words>
  <Characters>3683</Characters>
  <Lines>13</Lines>
  <Paragraphs>3</Paragraphs>
  <TotalTime>3</TotalTime>
  <ScaleCrop>false</ScaleCrop>
  <LinksUpToDate>false</LinksUpToDate>
  <CharactersWithSpaces>3741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2020-05-07T16:59:00Z</dcterms:created>
  <dc:creator>lizhenqiu</dc:creator>
  <cp:lastModifiedBy>dxkj</cp:lastModifiedBy>
  <cp:lastPrinted>2021-03-01T09:20:00Z</cp:lastPrinted>
  <dcterms:modified xsi:type="dcterms:W3CDTF">2023-04-06T15:54:36Z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D83D2F2C19BF4242BCF4329B077F2BC7</vt:lpwstr>
  </property>
</Properties>
</file>