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河源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市202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年度高质量旅游服务企业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典型代表</w:t>
      </w:r>
    </w:p>
    <w:tbl>
      <w:tblPr>
        <w:tblStyle w:val="3"/>
        <w:tblpPr w:leftFromText="180" w:rightFromText="180" w:vertAnchor="text" w:horzAnchor="page" w:tblpX="1787" w:tblpY="7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415"/>
        <w:gridCol w:w="2415"/>
        <w:gridCol w:w="2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9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滨江金利大酒店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星级饭店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河源市源城区碧水居地段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万绿湖景区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A级景区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东源县新港镇港中路17号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河源巴伐利亚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庄园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A级景区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源城区巴伐利亚庄园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客天下水晶温泉国际旅游度假区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A级景区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源城区龙源大道1号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515E9"/>
    <w:rsid w:val="62D5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2023-01-29T01:26:00Z</dcterms:created>
  <dc:creator>邹适惠</dc:creator>
  <cp:lastModifiedBy>邹适惠</cp:lastModifiedBy>
  <dcterms:modified xsi:type="dcterms:W3CDTF">2023-01-29T01:31:14Z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6B65BAAF5D32445EAD75DA7C0922312B</vt:lpwstr>
  </property>
</Properties>
</file>