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42" w:firstLineChars="100"/>
        <w:jc w:val="both"/>
        <w:textAlignment w:val="auto"/>
        <w:outlineLvl w:val="9"/>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2" w:firstLineChars="100"/>
        <w:jc w:val="both"/>
        <w:textAlignment w:val="auto"/>
        <w:outlineLvl w:val="9"/>
        <w:rPr>
          <w:rFonts w:hint="eastAsia" w:ascii="黑体" w:hAnsi="黑体" w:eastAsia="黑体" w:cs="黑体"/>
          <w:b/>
          <w:bCs/>
          <w:sz w:val="44"/>
          <w:szCs w:val="44"/>
        </w:rPr>
      </w:pPr>
      <w:r>
        <w:rPr>
          <w:rFonts w:hint="eastAsia" w:ascii="黑体" w:hAnsi="黑体" w:eastAsia="黑体" w:cs="黑体"/>
          <w:b/>
          <w:bCs/>
          <w:sz w:val="44"/>
          <w:szCs w:val="44"/>
          <w:lang w:eastAsia="zh-CN"/>
        </w:rPr>
        <w:t>河源市</w:t>
      </w:r>
      <w:r>
        <w:rPr>
          <w:rFonts w:hint="eastAsia" w:ascii="黑体" w:hAnsi="黑体" w:eastAsia="黑体" w:cs="黑体"/>
          <w:b/>
          <w:bCs/>
          <w:sz w:val="44"/>
          <w:szCs w:val="44"/>
        </w:rPr>
        <w:t>网上中介服务超市管理暂行办法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rPr>
        <w:t>实施细则</w:t>
      </w:r>
      <w:r>
        <w:rPr>
          <w:rFonts w:hint="eastAsia" w:ascii="黑体" w:hAnsi="黑体" w:eastAsia="黑体" w:cs="黑体"/>
          <w:b/>
          <w:bCs/>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（征求意见稿</w:t>
      </w:r>
      <w:bookmarkStart w:id="0" w:name="_GoBack"/>
      <w:bookmarkEnd w:id="0"/>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0"/>
          <w:szCs w:val="30"/>
        </w:rPr>
      </w:pPr>
      <w:r>
        <w:rPr>
          <w:rFonts w:hint="eastAsia" w:ascii="仿宋" w:hAnsi="仿宋" w:eastAsia="仿宋" w:cs="仿宋"/>
          <w:b/>
          <w:bCs/>
          <w:sz w:val="30"/>
          <w:szCs w:val="30"/>
        </w:rPr>
        <w:t>第一章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总</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则</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第一条【目的</w:t>
      </w:r>
      <w:r>
        <w:rPr>
          <w:rFonts w:hint="eastAsia" w:ascii="仿宋" w:hAnsi="仿宋" w:eastAsia="仿宋" w:cs="仿宋"/>
          <w:b/>
          <w:bCs/>
          <w:sz w:val="30"/>
          <w:szCs w:val="30"/>
          <w:lang w:eastAsia="zh-CN"/>
        </w:rPr>
        <w:t>依据</w:t>
      </w:r>
      <w:r>
        <w:rPr>
          <w:rFonts w:hint="eastAsia" w:ascii="仿宋" w:hAnsi="仿宋" w:eastAsia="仿宋" w:cs="仿宋"/>
          <w:b/>
          <w:bCs/>
          <w:sz w:val="30"/>
          <w:szCs w:val="30"/>
        </w:rPr>
        <w:t>】</w:t>
      </w:r>
      <w:r>
        <w:rPr>
          <w:rFonts w:hint="eastAsia" w:ascii="仿宋" w:hAnsi="仿宋" w:eastAsia="仿宋" w:cs="仿宋"/>
          <w:sz w:val="30"/>
          <w:szCs w:val="30"/>
        </w:rPr>
        <w:t>为进一步规范</w:t>
      </w:r>
      <w:r>
        <w:rPr>
          <w:rFonts w:hint="eastAsia" w:ascii="仿宋" w:hAnsi="仿宋" w:eastAsia="仿宋" w:cs="仿宋"/>
          <w:sz w:val="30"/>
          <w:szCs w:val="30"/>
          <w:lang w:eastAsia="zh-CN"/>
        </w:rPr>
        <w:t>河源市</w:t>
      </w:r>
      <w:r>
        <w:rPr>
          <w:rFonts w:hint="eastAsia" w:ascii="仿宋" w:hAnsi="仿宋" w:eastAsia="仿宋" w:cs="仿宋"/>
          <w:sz w:val="30"/>
          <w:szCs w:val="30"/>
        </w:rPr>
        <w:t>网上中介服务超市（以下统称“中介超市”）管理，明确业务办理流程，根据《</w:t>
      </w:r>
      <w:r>
        <w:rPr>
          <w:rFonts w:hint="eastAsia" w:ascii="仿宋" w:hAnsi="仿宋" w:eastAsia="仿宋" w:cs="仿宋"/>
          <w:sz w:val="30"/>
          <w:szCs w:val="30"/>
          <w:lang w:eastAsia="zh-CN"/>
        </w:rPr>
        <w:t>广东省</w:t>
      </w:r>
      <w:r>
        <w:rPr>
          <w:rFonts w:hint="eastAsia" w:ascii="仿宋" w:hAnsi="仿宋" w:eastAsia="仿宋" w:cs="仿宋"/>
          <w:sz w:val="30"/>
          <w:szCs w:val="30"/>
        </w:rPr>
        <w:t>网上中介服务超市管理暂行办法》（</w:t>
      </w:r>
      <w:r>
        <w:rPr>
          <w:rFonts w:eastAsia="仿宋_GB2312"/>
          <w:spacing w:val="-6"/>
          <w:sz w:val="30"/>
          <w:szCs w:val="30"/>
          <w:highlight w:val="none"/>
        </w:rPr>
        <w:t>粤府办〔2018〕53号，</w:t>
      </w:r>
      <w:r>
        <w:rPr>
          <w:rFonts w:hint="eastAsia" w:ascii="仿宋" w:hAnsi="仿宋" w:eastAsia="仿宋" w:cs="仿宋"/>
          <w:sz w:val="30"/>
          <w:szCs w:val="30"/>
        </w:rPr>
        <w:t>以下简称《暂行办法》）</w:t>
      </w:r>
      <w:r>
        <w:rPr>
          <w:rFonts w:hint="eastAsia" w:ascii="仿宋" w:hAnsi="仿宋" w:eastAsia="仿宋" w:cs="仿宋"/>
          <w:sz w:val="30"/>
          <w:szCs w:val="30"/>
          <w:lang w:eastAsia="zh-CN"/>
        </w:rPr>
        <w:t>，结合工作实际，</w:t>
      </w:r>
      <w:r>
        <w:rPr>
          <w:rFonts w:hint="eastAsia" w:ascii="仿宋" w:hAnsi="仿宋" w:eastAsia="仿宋" w:cs="仿宋"/>
          <w:sz w:val="30"/>
          <w:szCs w:val="30"/>
        </w:rPr>
        <w:t>制定本实施细则。</w:t>
      </w:r>
    </w:p>
    <w:p>
      <w:pPr>
        <w:pStyle w:val="10"/>
        <w:spacing w:line="560" w:lineRule="exact"/>
        <w:ind w:firstLine="640" w:firstLineChars="0"/>
        <w:rPr>
          <w:rFonts w:eastAsia="仿宋_GB2312"/>
          <w:sz w:val="30"/>
          <w:szCs w:val="30"/>
          <w:highlight w:val="none"/>
        </w:rPr>
      </w:pPr>
      <w:r>
        <w:rPr>
          <w:rFonts w:hint="eastAsia" w:ascii="仿宋" w:hAnsi="仿宋" w:eastAsia="仿宋" w:cs="仿宋"/>
          <w:b/>
          <w:bCs/>
          <w:sz w:val="30"/>
          <w:szCs w:val="30"/>
        </w:rPr>
        <w:t>第二条</w:t>
      </w:r>
      <w:r>
        <w:rPr>
          <w:rFonts w:eastAsia="仿宋_GB2312"/>
          <w:sz w:val="30"/>
          <w:szCs w:val="30"/>
          <w:highlight w:val="none"/>
        </w:rPr>
        <w:t>【</w:t>
      </w:r>
      <w:r>
        <w:rPr>
          <w:rFonts w:eastAsia="仿宋_GB2312"/>
          <w:b/>
          <w:bCs/>
          <w:sz w:val="30"/>
          <w:szCs w:val="30"/>
          <w:highlight w:val="none"/>
        </w:rPr>
        <w:t>服务范围</w:t>
      </w:r>
      <w:r>
        <w:rPr>
          <w:rFonts w:eastAsia="仿宋_GB2312"/>
          <w:sz w:val="30"/>
          <w:szCs w:val="30"/>
          <w:highlight w:val="none"/>
        </w:rPr>
        <w:t>】</w:t>
      </w:r>
      <w:r>
        <w:rPr>
          <w:rFonts w:hint="eastAsia" w:eastAsia="仿宋_GB2312"/>
          <w:sz w:val="30"/>
          <w:szCs w:val="30"/>
          <w:highlight w:val="none"/>
        </w:rPr>
        <w:t>机关、事业单位、社会组织、企业等项目业主使用财政性资金购买政府集中采购目录以外、未达到采购限额标准，且为行政管理（行政许可、行政处罚、行政强制、行政检查、行政给付、行政征收、行政裁决、行政确认、行政奖励和其他行政行为）必要条件的中介服务，应当</w:t>
      </w:r>
      <w:r>
        <w:rPr>
          <w:rFonts w:eastAsia="仿宋_GB2312"/>
          <w:sz w:val="30"/>
          <w:szCs w:val="30"/>
          <w:highlight w:val="none"/>
        </w:rPr>
        <w:t>在中介超市选取中介服务机构。</w:t>
      </w:r>
      <w:r>
        <w:rPr>
          <w:rFonts w:hint="eastAsia" w:eastAsia="仿宋_GB2312"/>
          <w:sz w:val="30"/>
          <w:szCs w:val="30"/>
          <w:highlight w:val="none"/>
        </w:rPr>
        <w:t>法律法规另有规定的除外。</w:t>
      </w:r>
    </w:p>
    <w:p>
      <w:pPr>
        <w:pStyle w:val="10"/>
        <w:numPr>
          <w:ilvl w:val="1"/>
          <w:numId w:val="0"/>
        </w:numPr>
        <w:spacing w:line="560" w:lineRule="exact"/>
        <w:ind w:firstLine="600" w:firstLineChars="200"/>
        <w:rPr>
          <w:rFonts w:hint="eastAsia" w:ascii="仿宋" w:hAnsi="仿宋" w:eastAsia="仿宋" w:cs="仿宋"/>
          <w:b/>
          <w:bCs/>
          <w:sz w:val="30"/>
          <w:szCs w:val="30"/>
        </w:rPr>
      </w:pPr>
      <w:r>
        <w:rPr>
          <w:rFonts w:hint="eastAsia" w:eastAsia="仿宋_GB2312"/>
          <w:sz w:val="30"/>
          <w:szCs w:val="30"/>
          <w:highlight w:val="none"/>
        </w:rPr>
        <w:t>项目</w:t>
      </w:r>
      <w:r>
        <w:rPr>
          <w:rFonts w:eastAsia="仿宋_GB2312"/>
          <w:sz w:val="30"/>
          <w:szCs w:val="30"/>
          <w:highlight w:val="none"/>
        </w:rPr>
        <w:t>业主</w:t>
      </w:r>
      <w:r>
        <w:rPr>
          <w:rFonts w:hint="eastAsia" w:eastAsia="仿宋_GB2312"/>
          <w:sz w:val="30"/>
          <w:szCs w:val="30"/>
          <w:highlight w:val="none"/>
        </w:rPr>
        <w:t>购买上述规定之外的其他</w:t>
      </w:r>
      <w:r>
        <w:rPr>
          <w:rFonts w:eastAsia="仿宋_GB2312"/>
          <w:sz w:val="30"/>
          <w:szCs w:val="30"/>
          <w:highlight w:val="none"/>
        </w:rPr>
        <w:t>中介服务</w:t>
      </w:r>
      <w:r>
        <w:rPr>
          <w:rFonts w:hint="eastAsia" w:eastAsia="仿宋_GB2312"/>
          <w:sz w:val="30"/>
          <w:szCs w:val="30"/>
          <w:highlight w:val="none"/>
        </w:rPr>
        <w:t>，可在</w:t>
      </w:r>
      <w:r>
        <w:rPr>
          <w:rFonts w:eastAsia="仿宋_GB2312"/>
          <w:sz w:val="30"/>
          <w:szCs w:val="30"/>
          <w:highlight w:val="none"/>
        </w:rPr>
        <w:t>中介超市选取中介服务机构。</w:t>
      </w:r>
    </w:p>
    <w:p>
      <w:pPr>
        <w:pStyle w:val="10"/>
        <w:numPr>
          <w:ilvl w:val="1"/>
          <w:numId w:val="0"/>
        </w:numPr>
        <w:spacing w:line="560" w:lineRule="exact"/>
        <w:ind w:firstLine="602" w:firstLineChars="200"/>
        <w:rPr>
          <w:rFonts w:eastAsia="仿宋_GB2312"/>
          <w:color w:val="auto"/>
          <w:sz w:val="30"/>
          <w:szCs w:val="30"/>
          <w:highlight w:val="none"/>
        </w:rPr>
      </w:pPr>
      <w:r>
        <w:rPr>
          <w:rFonts w:hint="eastAsia" w:ascii="仿宋" w:hAnsi="仿宋" w:eastAsia="仿宋" w:cs="仿宋"/>
          <w:b/>
          <w:bCs/>
          <w:sz w:val="30"/>
          <w:szCs w:val="30"/>
          <w:lang w:eastAsia="zh-CN"/>
        </w:rPr>
        <w:t>第三条</w:t>
      </w:r>
      <w:r>
        <w:rPr>
          <w:rFonts w:hint="eastAsia" w:ascii="仿宋" w:hAnsi="仿宋" w:eastAsia="仿宋" w:cs="仿宋"/>
          <w:b/>
          <w:bCs/>
          <w:sz w:val="30"/>
          <w:szCs w:val="30"/>
        </w:rPr>
        <w:t>【中介服务</w:t>
      </w:r>
      <w:r>
        <w:rPr>
          <w:rFonts w:hint="eastAsia" w:ascii="仿宋" w:hAnsi="仿宋" w:eastAsia="仿宋" w:cs="仿宋"/>
          <w:b/>
          <w:bCs/>
          <w:sz w:val="30"/>
          <w:szCs w:val="30"/>
          <w:lang w:eastAsia="zh-CN"/>
        </w:rPr>
        <w:t>分类</w:t>
      </w:r>
      <w:r>
        <w:rPr>
          <w:rFonts w:hint="eastAsia" w:ascii="仿宋" w:hAnsi="仿宋" w:eastAsia="仿宋" w:cs="仿宋"/>
          <w:b/>
          <w:bCs/>
          <w:sz w:val="30"/>
          <w:szCs w:val="30"/>
        </w:rPr>
        <w:t>目录】</w:t>
      </w:r>
      <w:r>
        <w:rPr>
          <w:rFonts w:hint="eastAsia" w:ascii="仿宋" w:hAnsi="仿宋" w:eastAsia="仿宋" w:cs="仿宋"/>
          <w:sz w:val="30"/>
          <w:szCs w:val="30"/>
        </w:rPr>
        <w:t>中介</w:t>
      </w:r>
      <w:r>
        <w:rPr>
          <w:rFonts w:hint="eastAsia" w:ascii="仿宋" w:hAnsi="仿宋" w:eastAsia="仿宋" w:cs="仿宋"/>
          <w:sz w:val="30"/>
          <w:szCs w:val="30"/>
          <w:lang w:eastAsia="zh-CN"/>
        </w:rPr>
        <w:t>服务</w:t>
      </w:r>
      <w:r>
        <w:rPr>
          <w:rFonts w:hint="eastAsia" w:ascii="仿宋" w:hAnsi="仿宋" w:eastAsia="仿宋" w:cs="仿宋"/>
          <w:sz w:val="30"/>
          <w:szCs w:val="30"/>
        </w:rPr>
        <w:t>实行</w:t>
      </w:r>
      <w:r>
        <w:rPr>
          <w:rFonts w:hint="eastAsia" w:ascii="仿宋" w:hAnsi="仿宋" w:eastAsia="仿宋" w:cs="仿宋"/>
          <w:sz w:val="30"/>
          <w:szCs w:val="30"/>
          <w:lang w:eastAsia="zh-CN"/>
        </w:rPr>
        <w:t>分类</w:t>
      </w:r>
      <w:r>
        <w:rPr>
          <w:rFonts w:hint="eastAsia" w:ascii="仿宋" w:hAnsi="仿宋" w:eastAsia="仿宋" w:cs="仿宋"/>
          <w:sz w:val="30"/>
          <w:szCs w:val="30"/>
        </w:rPr>
        <w:t>目录管理</w:t>
      </w:r>
      <w:r>
        <w:rPr>
          <w:rFonts w:hint="eastAsia" w:ascii="仿宋" w:hAnsi="仿宋" w:eastAsia="仿宋" w:cs="仿宋"/>
          <w:sz w:val="30"/>
          <w:szCs w:val="30"/>
          <w:lang w:eastAsia="zh-CN"/>
        </w:rPr>
        <w:t>（见附件</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省中介超市管理机构负责统一制定</w:t>
      </w:r>
      <w:r>
        <w:rPr>
          <w:rFonts w:hint="eastAsia" w:ascii="仿宋" w:hAnsi="仿宋" w:eastAsia="仿宋" w:cs="仿宋"/>
          <w:sz w:val="30"/>
          <w:szCs w:val="30"/>
        </w:rPr>
        <w:t>中介服务</w:t>
      </w:r>
      <w:r>
        <w:rPr>
          <w:rFonts w:hint="eastAsia" w:ascii="仿宋" w:hAnsi="仿宋" w:eastAsia="仿宋" w:cs="仿宋"/>
          <w:sz w:val="30"/>
          <w:szCs w:val="30"/>
          <w:lang w:eastAsia="zh-CN"/>
        </w:rPr>
        <w:t>分类</w:t>
      </w:r>
      <w:r>
        <w:rPr>
          <w:rFonts w:hint="eastAsia" w:ascii="仿宋" w:hAnsi="仿宋" w:eastAsia="仿宋" w:cs="仿宋"/>
          <w:sz w:val="30"/>
          <w:szCs w:val="30"/>
        </w:rPr>
        <w:t>目录，并</w:t>
      </w:r>
      <w:r>
        <w:rPr>
          <w:rFonts w:hint="eastAsia" w:ascii="仿宋" w:hAnsi="仿宋" w:eastAsia="仿宋" w:cs="仿宋"/>
          <w:sz w:val="30"/>
          <w:szCs w:val="30"/>
          <w:lang w:eastAsia="zh-CN"/>
        </w:rPr>
        <w:t>实行</w:t>
      </w:r>
      <w:r>
        <w:rPr>
          <w:rFonts w:hint="eastAsia" w:ascii="仿宋" w:hAnsi="仿宋" w:eastAsia="仿宋" w:cs="仿宋"/>
          <w:sz w:val="30"/>
          <w:szCs w:val="30"/>
        </w:rPr>
        <w:t>动态</w:t>
      </w:r>
      <w:r>
        <w:rPr>
          <w:rFonts w:hint="eastAsia" w:ascii="仿宋" w:hAnsi="仿宋" w:eastAsia="仿宋" w:cs="仿宋"/>
          <w:sz w:val="30"/>
          <w:szCs w:val="30"/>
          <w:lang w:eastAsia="zh-CN"/>
        </w:rPr>
        <w:t>管理</w:t>
      </w:r>
      <w:r>
        <w:rPr>
          <w:rFonts w:hint="eastAsia" w:ascii="仿宋" w:hAnsi="仿宋" w:eastAsia="仿宋" w:cs="仿宋"/>
          <w:sz w:val="30"/>
          <w:szCs w:val="30"/>
        </w:rPr>
        <w:t>。</w:t>
      </w:r>
      <w:r>
        <w:rPr>
          <w:rFonts w:hint="eastAsia" w:eastAsia="仿宋_GB2312"/>
          <w:sz w:val="30"/>
          <w:szCs w:val="30"/>
          <w:highlight w:val="none"/>
        </w:rPr>
        <w:t>行业主管部门应当梳理</w:t>
      </w:r>
      <w:r>
        <w:rPr>
          <w:rFonts w:hint="eastAsia" w:eastAsia="仿宋_GB2312"/>
          <w:sz w:val="30"/>
          <w:szCs w:val="30"/>
          <w:highlight w:val="none"/>
          <w:lang w:val="en-US" w:eastAsia="zh-CN"/>
        </w:rPr>
        <w:t>、编制、公布和完善本部门中介服务事项清单</w:t>
      </w:r>
      <w:r>
        <w:rPr>
          <w:rFonts w:hint="eastAsia" w:eastAsia="仿宋_GB2312"/>
          <w:sz w:val="30"/>
          <w:szCs w:val="30"/>
          <w:highlight w:val="none"/>
        </w:rPr>
        <w:t>，</w:t>
      </w:r>
      <w:r>
        <w:rPr>
          <w:rFonts w:hint="eastAsia" w:eastAsia="仿宋_GB2312"/>
          <w:color w:val="auto"/>
          <w:sz w:val="30"/>
          <w:szCs w:val="30"/>
          <w:highlight w:val="none"/>
        </w:rPr>
        <w:t>配合</w:t>
      </w:r>
      <w:r>
        <w:rPr>
          <w:rFonts w:hint="eastAsia" w:eastAsia="仿宋_GB2312"/>
          <w:color w:val="auto"/>
          <w:sz w:val="30"/>
          <w:szCs w:val="30"/>
          <w:highlight w:val="none"/>
          <w:lang w:eastAsia="zh-CN"/>
        </w:rPr>
        <w:t>省</w:t>
      </w:r>
      <w:r>
        <w:rPr>
          <w:rFonts w:eastAsia="仿宋_GB2312"/>
          <w:color w:val="auto"/>
          <w:sz w:val="30"/>
          <w:szCs w:val="30"/>
          <w:highlight w:val="none"/>
        </w:rPr>
        <w:t>中介超市管理机构</w:t>
      </w:r>
      <w:r>
        <w:rPr>
          <w:rFonts w:hint="eastAsia" w:eastAsia="仿宋_GB2312"/>
          <w:color w:val="auto"/>
          <w:sz w:val="30"/>
          <w:szCs w:val="30"/>
          <w:highlight w:val="none"/>
          <w:lang w:eastAsia="zh-CN"/>
        </w:rPr>
        <w:t>制定</w:t>
      </w:r>
      <w:r>
        <w:rPr>
          <w:rFonts w:eastAsia="仿宋_GB2312"/>
          <w:color w:val="auto"/>
          <w:sz w:val="30"/>
          <w:szCs w:val="30"/>
          <w:highlight w:val="none"/>
        </w:rPr>
        <w:t>和完善中介服务分类目录</w:t>
      </w:r>
      <w:r>
        <w:rPr>
          <w:rFonts w:hint="eastAsia" w:eastAsia="仿宋_GB2312"/>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第二章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职责分工</w:t>
      </w:r>
    </w:p>
    <w:p>
      <w:pPr>
        <w:pStyle w:val="6"/>
        <w:numPr>
          <w:ilvl w:val="0"/>
          <w:numId w:val="0"/>
        </w:numPr>
        <w:spacing w:line="610" w:lineRule="exact"/>
        <w:ind w:firstLine="602" w:firstLineChars="200"/>
        <w:jc w:val="left"/>
        <w:rPr>
          <w:rFonts w:hint="eastAsia" w:ascii="仿宋" w:hAnsi="仿宋" w:eastAsia="仿宋" w:cs="仿宋"/>
          <w:sz w:val="30"/>
          <w:szCs w:val="30"/>
          <w:lang w:eastAsia="zh-CN"/>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四</w:t>
      </w:r>
      <w:r>
        <w:rPr>
          <w:rFonts w:hint="eastAsia" w:ascii="仿宋" w:hAnsi="仿宋" w:eastAsia="仿宋" w:cs="仿宋"/>
          <w:b/>
          <w:bCs/>
          <w:sz w:val="30"/>
          <w:szCs w:val="30"/>
        </w:rPr>
        <w:t>条【管运机构设立】</w:t>
      </w:r>
      <w:r>
        <w:rPr>
          <w:rFonts w:hint="eastAsia" w:ascii="仿宋" w:hAnsi="仿宋" w:eastAsia="仿宋" w:cs="仿宋"/>
          <w:sz w:val="30"/>
          <w:szCs w:val="30"/>
          <w:lang w:eastAsia="zh-CN"/>
        </w:rPr>
        <w:t>市政务服务数据管理局为市</w:t>
      </w:r>
      <w:r>
        <w:rPr>
          <w:rFonts w:hint="eastAsia" w:ascii="仿宋" w:hAnsi="仿宋" w:eastAsia="仿宋" w:cs="仿宋"/>
          <w:sz w:val="30"/>
          <w:szCs w:val="30"/>
        </w:rPr>
        <w:t>中介超市管理机构</w:t>
      </w:r>
      <w:r>
        <w:rPr>
          <w:rFonts w:hint="eastAsia" w:ascii="仿宋" w:hAnsi="仿宋" w:eastAsia="仿宋" w:cs="仿宋"/>
          <w:sz w:val="30"/>
          <w:szCs w:val="30"/>
          <w:lang w:eastAsia="zh-CN"/>
        </w:rPr>
        <w:t>，市公共资源交易中心为市中介超市</w:t>
      </w:r>
      <w:r>
        <w:rPr>
          <w:rFonts w:hint="eastAsia" w:ascii="仿宋" w:hAnsi="仿宋" w:eastAsia="仿宋" w:cs="仿宋"/>
          <w:sz w:val="30"/>
          <w:szCs w:val="30"/>
        </w:rPr>
        <w:t>运营机构。</w:t>
      </w:r>
      <w:r>
        <w:rPr>
          <w:rFonts w:hint="eastAsia" w:ascii="仿宋_GB2312" w:hAnsi="仿宋_GB2312" w:eastAsia="仿宋_GB2312" w:cs="Times New Roman"/>
          <w:color w:val="000000"/>
          <w:sz w:val="30"/>
          <w:szCs w:val="30"/>
          <w:lang w:eastAsia="zh-CN"/>
        </w:rPr>
        <w:t>各</w:t>
      </w:r>
      <w:r>
        <w:rPr>
          <w:rFonts w:hint="eastAsia" w:ascii="仿宋_GB2312" w:hAnsi="仿宋_GB2312" w:eastAsia="仿宋_GB2312" w:cs="Times New Roman"/>
          <w:color w:val="000000"/>
          <w:sz w:val="30"/>
          <w:szCs w:val="30"/>
        </w:rPr>
        <w:t>县</w:t>
      </w:r>
      <w:r>
        <w:rPr>
          <w:rFonts w:hint="eastAsia" w:ascii="仿宋_GB2312" w:hAnsi="仿宋_GB2312" w:eastAsia="仿宋_GB2312" w:cs="Times New Roman"/>
          <w:color w:val="000000"/>
          <w:sz w:val="30"/>
          <w:szCs w:val="30"/>
          <w:lang w:eastAsia="zh-CN"/>
        </w:rPr>
        <w:t>（区）政务服务数据管理局为县（区）中介超市管理机构，市公共资源交易中心各县分中心为县</w:t>
      </w:r>
      <w:r>
        <w:rPr>
          <w:rFonts w:hint="eastAsia" w:ascii="仿宋_GB2312" w:hAnsi="仿宋_GB2312" w:eastAsia="仿宋_GB2312" w:cs="Times New Roman"/>
          <w:color w:val="000000"/>
          <w:sz w:val="30"/>
          <w:szCs w:val="30"/>
        </w:rPr>
        <w:t>中介超市</w:t>
      </w:r>
      <w:r>
        <w:rPr>
          <w:rFonts w:hint="eastAsia" w:ascii="仿宋_GB2312" w:hAnsi="仿宋_GB2312" w:eastAsia="仿宋_GB2312" w:cs="Times New Roman"/>
          <w:color w:val="000000"/>
          <w:sz w:val="30"/>
          <w:szCs w:val="30"/>
          <w:lang w:eastAsia="zh-CN"/>
        </w:rPr>
        <w:t>运营</w:t>
      </w:r>
      <w:r>
        <w:rPr>
          <w:rFonts w:hint="eastAsia" w:ascii="仿宋" w:hAnsi="仿宋" w:eastAsia="仿宋" w:cs="仿宋"/>
          <w:sz w:val="30"/>
          <w:szCs w:val="30"/>
          <w:lang w:eastAsia="zh-CN"/>
        </w:rPr>
        <w:t>机构。源城区、江东新区、高新区不设中介超市运营机构，辖区内的中介服务交易工作由市公共资源交易中心受理。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五</w:t>
      </w:r>
      <w:r>
        <w:rPr>
          <w:rFonts w:hint="eastAsia" w:ascii="仿宋" w:hAnsi="仿宋" w:eastAsia="仿宋" w:cs="仿宋"/>
          <w:b/>
          <w:bCs/>
          <w:sz w:val="30"/>
          <w:szCs w:val="30"/>
        </w:rPr>
        <w:t>条【管理机构职责】</w:t>
      </w:r>
      <w:r>
        <w:rPr>
          <w:rFonts w:hint="eastAsia" w:ascii="仿宋" w:hAnsi="仿宋" w:eastAsia="仿宋" w:cs="仿宋"/>
          <w:sz w:val="30"/>
          <w:szCs w:val="30"/>
          <w:lang w:eastAsia="zh-CN"/>
        </w:rPr>
        <w:t>市、县（区）政务服务数据管理局</w:t>
      </w:r>
      <w:r>
        <w:rPr>
          <w:rFonts w:hint="eastAsia" w:ascii="仿宋" w:hAnsi="仿宋" w:eastAsia="仿宋" w:cs="仿宋"/>
          <w:sz w:val="30"/>
          <w:szCs w:val="30"/>
        </w:rPr>
        <w:t>的主要职责为：</w:t>
      </w:r>
    </w:p>
    <w:p>
      <w:pPr>
        <w:pStyle w:val="10"/>
        <w:numPr>
          <w:ilvl w:val="0"/>
          <w:numId w:val="1"/>
        </w:numPr>
        <w:spacing w:line="560" w:lineRule="exact"/>
        <w:ind w:firstLine="64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贯彻落实中介超市相关法律法规和政策文件；</w:t>
      </w:r>
    </w:p>
    <w:p>
      <w:pPr>
        <w:pStyle w:val="10"/>
        <w:spacing w:line="560" w:lineRule="exact"/>
        <w:ind w:firstLine="64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（二）研究制定本级中介超市管理制度；</w:t>
      </w:r>
    </w:p>
    <w:p>
      <w:pPr>
        <w:pStyle w:val="10"/>
        <w:spacing w:line="560" w:lineRule="exact"/>
        <w:ind w:firstLine="64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（三）对本级不符合入驻条件的中介服务机构作出清退决定；</w:t>
      </w:r>
    </w:p>
    <w:p>
      <w:pPr>
        <w:pStyle w:val="10"/>
        <w:spacing w:line="560" w:lineRule="exact"/>
        <w:ind w:firstLine="64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（四）监督管理本级中介超市运营机构和有关当事人行为；</w:t>
      </w:r>
    </w:p>
    <w:p>
      <w:pPr>
        <w:pStyle w:val="10"/>
        <w:spacing w:line="560" w:lineRule="exact"/>
        <w:ind w:firstLine="640" w:firstLineChars="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（五）受理和处理涉及本级中介超市运营机构及其工作人员服务质量、服务时效等投诉事项，协调本级行业主管部门处理有关投诉；</w:t>
      </w:r>
    </w:p>
    <w:p>
      <w:pPr>
        <w:pStyle w:val="10"/>
        <w:spacing w:line="560" w:lineRule="exact"/>
        <w:ind w:firstLine="640" w:firstLineChars="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（六）组织实施本级中介服务机构在中介超市交易过程中的信用管理；</w:t>
      </w:r>
    </w:p>
    <w:p>
      <w:pPr>
        <w:pStyle w:val="10"/>
        <w:spacing w:line="560" w:lineRule="exact"/>
        <w:ind w:firstLine="640"/>
        <w:rPr>
          <w:rFonts w:hint="eastAsia" w:ascii="仿宋_GB2312" w:hAnsi="仿宋_GB2312" w:eastAsia="仿宋_GB2312" w:cs="Times New Roman"/>
          <w:color w:val="000000"/>
          <w:kern w:val="2"/>
          <w:sz w:val="30"/>
          <w:szCs w:val="30"/>
          <w:lang w:val="en-US" w:eastAsia="zh-CN" w:bidi="ar-SA"/>
        </w:rPr>
      </w:pPr>
      <w:r>
        <w:rPr>
          <w:rFonts w:hint="eastAsia" w:ascii="仿宋_GB2312" w:hAnsi="仿宋_GB2312" w:eastAsia="仿宋_GB2312" w:cs="Times New Roman"/>
          <w:color w:val="000000"/>
          <w:kern w:val="2"/>
          <w:sz w:val="30"/>
          <w:szCs w:val="30"/>
          <w:lang w:val="en-US" w:eastAsia="zh-CN" w:bidi="ar-SA"/>
        </w:rPr>
        <w:t>（七）指导和检查下级中介超市管理部门业务工作。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六</w:t>
      </w:r>
      <w:r>
        <w:rPr>
          <w:rFonts w:hint="eastAsia" w:ascii="仿宋" w:hAnsi="仿宋" w:eastAsia="仿宋" w:cs="仿宋"/>
          <w:b/>
          <w:bCs/>
          <w:sz w:val="30"/>
          <w:szCs w:val="30"/>
        </w:rPr>
        <w:t>条【运营机构职责】</w:t>
      </w:r>
      <w:r>
        <w:rPr>
          <w:rFonts w:hint="eastAsia" w:ascii="仿宋" w:hAnsi="仿宋" w:eastAsia="仿宋" w:cs="仿宋"/>
          <w:sz w:val="30"/>
          <w:szCs w:val="30"/>
          <w:lang w:eastAsia="zh-CN"/>
        </w:rPr>
        <w:t>市、各县分中心的</w:t>
      </w:r>
      <w:r>
        <w:rPr>
          <w:rFonts w:hint="eastAsia" w:ascii="仿宋" w:hAnsi="仿宋" w:eastAsia="仿宋" w:cs="仿宋"/>
          <w:sz w:val="30"/>
          <w:szCs w:val="30"/>
        </w:rPr>
        <w:t>主要职责为：</w:t>
      </w:r>
    </w:p>
    <w:p>
      <w:pPr>
        <w:pStyle w:val="10"/>
        <w:spacing w:line="560" w:lineRule="exact"/>
        <w:ind w:firstLine="640"/>
        <w:rPr>
          <w:rFonts w:eastAsia="仿宋_GB2312"/>
          <w:sz w:val="30"/>
          <w:szCs w:val="30"/>
          <w:highlight w:val="none"/>
        </w:rPr>
      </w:pPr>
      <w:r>
        <w:rPr>
          <w:rFonts w:eastAsia="仿宋_GB2312"/>
          <w:sz w:val="30"/>
          <w:szCs w:val="30"/>
          <w:highlight w:val="none"/>
        </w:rPr>
        <w:t>（一）</w:t>
      </w:r>
      <w:r>
        <w:rPr>
          <w:rFonts w:hint="eastAsia" w:eastAsia="仿宋_GB2312"/>
          <w:sz w:val="30"/>
          <w:szCs w:val="30"/>
          <w:highlight w:val="none"/>
        </w:rPr>
        <w:t>具体承担本级中介超市日常运营及服务工作，包括项目业主、中介服务机构入驻和变更的形式核查，采购公告发布、公开选取活动组织、选取结果公示、用户需求收集反馈等</w:t>
      </w:r>
      <w:r>
        <w:rPr>
          <w:rFonts w:eastAsia="仿宋_GB2312"/>
          <w:sz w:val="30"/>
          <w:szCs w:val="30"/>
          <w:highlight w:val="none"/>
        </w:rPr>
        <w:t>；</w:t>
      </w:r>
    </w:p>
    <w:p>
      <w:pPr>
        <w:pStyle w:val="10"/>
        <w:spacing w:line="560" w:lineRule="exact"/>
        <w:ind w:firstLine="640"/>
        <w:rPr>
          <w:rFonts w:eastAsia="仿宋_GB2312"/>
          <w:sz w:val="30"/>
          <w:szCs w:val="30"/>
          <w:highlight w:val="none"/>
        </w:rPr>
      </w:pPr>
      <w:r>
        <w:rPr>
          <w:rFonts w:eastAsia="仿宋_GB2312"/>
          <w:sz w:val="30"/>
          <w:szCs w:val="30"/>
          <w:highlight w:val="none"/>
        </w:rPr>
        <w:t>（二）</w:t>
      </w:r>
      <w:r>
        <w:rPr>
          <w:rFonts w:hint="eastAsia" w:eastAsia="仿宋_GB2312"/>
          <w:sz w:val="30"/>
          <w:szCs w:val="30"/>
          <w:highlight w:val="none"/>
        </w:rPr>
        <w:t>制定</w:t>
      </w:r>
      <w:r>
        <w:rPr>
          <w:rFonts w:eastAsia="仿宋_GB2312"/>
          <w:sz w:val="30"/>
          <w:szCs w:val="30"/>
          <w:highlight w:val="none"/>
        </w:rPr>
        <w:t>中介超市</w:t>
      </w:r>
      <w:r>
        <w:rPr>
          <w:rFonts w:hint="eastAsia" w:eastAsia="仿宋_GB2312"/>
          <w:sz w:val="30"/>
          <w:szCs w:val="30"/>
          <w:highlight w:val="none"/>
        </w:rPr>
        <w:t>有关运营配套制度，包括业务操作指南</w:t>
      </w:r>
      <w:r>
        <w:rPr>
          <w:rFonts w:eastAsia="仿宋_GB2312"/>
          <w:sz w:val="30"/>
          <w:szCs w:val="30"/>
          <w:highlight w:val="none"/>
        </w:rPr>
        <w:t>、业务流程规范、选取办法等</w:t>
      </w:r>
      <w:r>
        <w:rPr>
          <w:rFonts w:hint="eastAsia" w:eastAsia="仿宋_GB2312"/>
          <w:sz w:val="30"/>
          <w:szCs w:val="30"/>
          <w:highlight w:val="none"/>
        </w:rPr>
        <w:t>，指导下级中介超市运营机构业务操作和服务的标准化、规范化建设</w:t>
      </w:r>
      <w:r>
        <w:rPr>
          <w:rFonts w:eastAsia="仿宋_GB2312"/>
          <w:sz w:val="30"/>
          <w:szCs w:val="30"/>
          <w:highlight w:val="none"/>
        </w:rPr>
        <w:t>；</w:t>
      </w:r>
    </w:p>
    <w:p>
      <w:pPr>
        <w:pStyle w:val="10"/>
        <w:spacing w:line="560" w:lineRule="exact"/>
        <w:ind w:firstLine="640" w:firstLineChars="0"/>
        <w:rPr>
          <w:rFonts w:eastAsia="仿宋_GB2312"/>
          <w:sz w:val="30"/>
          <w:szCs w:val="30"/>
          <w:highlight w:val="none"/>
        </w:rPr>
      </w:pPr>
      <w:r>
        <w:rPr>
          <w:rFonts w:eastAsia="仿宋_GB2312"/>
          <w:sz w:val="30"/>
          <w:szCs w:val="30"/>
          <w:highlight w:val="none"/>
        </w:rPr>
        <w:t>（</w:t>
      </w:r>
      <w:r>
        <w:rPr>
          <w:rFonts w:hint="eastAsia" w:eastAsia="仿宋_GB2312"/>
          <w:sz w:val="30"/>
          <w:szCs w:val="30"/>
          <w:highlight w:val="none"/>
        </w:rPr>
        <w:t>三</w:t>
      </w:r>
      <w:r>
        <w:rPr>
          <w:rFonts w:eastAsia="仿宋_GB2312"/>
          <w:sz w:val="30"/>
          <w:szCs w:val="30"/>
          <w:highlight w:val="none"/>
        </w:rPr>
        <w:t>）</w:t>
      </w:r>
      <w:r>
        <w:rPr>
          <w:rFonts w:hint="eastAsia" w:eastAsia="仿宋_GB2312"/>
          <w:sz w:val="30"/>
          <w:szCs w:val="30"/>
          <w:highlight w:val="none"/>
        </w:rPr>
        <w:t>定期巡查已入驻中介超市的中介服务机构；</w:t>
      </w:r>
    </w:p>
    <w:p>
      <w:pPr>
        <w:pStyle w:val="10"/>
        <w:spacing w:line="560" w:lineRule="exact"/>
        <w:ind w:firstLine="640" w:firstLineChars="0"/>
        <w:rPr>
          <w:rFonts w:eastAsia="仿宋_GB2312"/>
          <w:sz w:val="30"/>
          <w:szCs w:val="30"/>
          <w:highlight w:val="none"/>
        </w:rPr>
      </w:pPr>
      <w:r>
        <w:rPr>
          <w:rFonts w:hint="eastAsia" w:eastAsia="仿宋_GB2312"/>
          <w:sz w:val="30"/>
          <w:szCs w:val="30"/>
          <w:highlight w:val="none"/>
        </w:rPr>
        <w:t>（四）组织实施本级中介超市有关服务评价工作，包括项目业主对中介服务机构实施满意度评价，开展满意度评价结果分析；</w:t>
      </w:r>
    </w:p>
    <w:p>
      <w:pPr>
        <w:pStyle w:val="10"/>
        <w:spacing w:line="560" w:lineRule="exact"/>
        <w:ind w:firstLine="640"/>
        <w:rPr>
          <w:rFonts w:eastAsia="仿宋_GB2312"/>
          <w:sz w:val="30"/>
          <w:szCs w:val="30"/>
          <w:highlight w:val="none"/>
        </w:rPr>
      </w:pPr>
      <w:r>
        <w:rPr>
          <w:rFonts w:eastAsia="仿宋_GB2312"/>
          <w:sz w:val="30"/>
          <w:szCs w:val="30"/>
          <w:highlight w:val="none"/>
        </w:rPr>
        <w:t>（</w:t>
      </w:r>
      <w:r>
        <w:rPr>
          <w:rFonts w:hint="eastAsia" w:eastAsia="仿宋_GB2312"/>
          <w:sz w:val="30"/>
          <w:szCs w:val="30"/>
          <w:highlight w:val="none"/>
        </w:rPr>
        <w:t>五</w:t>
      </w:r>
      <w:r>
        <w:rPr>
          <w:rFonts w:eastAsia="仿宋_GB2312"/>
          <w:sz w:val="30"/>
          <w:szCs w:val="30"/>
          <w:highlight w:val="none"/>
        </w:rPr>
        <w:t>）受理</w:t>
      </w:r>
      <w:r>
        <w:rPr>
          <w:rFonts w:hint="eastAsia" w:eastAsia="仿宋_GB2312"/>
          <w:sz w:val="30"/>
          <w:szCs w:val="30"/>
          <w:highlight w:val="none"/>
        </w:rPr>
        <w:t>本级</w:t>
      </w:r>
      <w:r>
        <w:rPr>
          <w:rFonts w:eastAsia="仿宋_GB2312"/>
          <w:sz w:val="30"/>
          <w:szCs w:val="30"/>
          <w:highlight w:val="none"/>
        </w:rPr>
        <w:t>中介超市相关业务咨询</w:t>
      </w:r>
      <w:r>
        <w:rPr>
          <w:rFonts w:hint="eastAsia" w:eastAsia="仿宋_GB2312"/>
          <w:sz w:val="30"/>
          <w:szCs w:val="30"/>
          <w:highlight w:val="none"/>
        </w:rPr>
        <w:t>；</w:t>
      </w:r>
    </w:p>
    <w:p>
      <w:pPr>
        <w:pStyle w:val="10"/>
        <w:spacing w:line="560" w:lineRule="exact"/>
        <w:ind w:firstLine="640"/>
        <w:rPr>
          <w:rFonts w:eastAsia="仿宋_GB2312"/>
          <w:sz w:val="30"/>
          <w:szCs w:val="30"/>
          <w:highlight w:val="none"/>
        </w:rPr>
      </w:pPr>
      <w:r>
        <w:rPr>
          <w:rFonts w:hint="eastAsia" w:eastAsia="仿宋_GB2312"/>
          <w:sz w:val="30"/>
          <w:szCs w:val="30"/>
          <w:highlight w:val="none"/>
        </w:rPr>
        <w:t>（六）受理和处理违反《暂行办法》规定的投诉事项，包括对入驻过程及结果、采购公告、选取过程及结果、合同签订情况、中介服务机构服务质量、服务时效、合同履行情况等；</w:t>
      </w:r>
    </w:p>
    <w:p>
      <w:pPr>
        <w:pStyle w:val="10"/>
        <w:spacing w:line="560" w:lineRule="exact"/>
        <w:ind w:firstLine="640" w:firstLineChars="0"/>
        <w:rPr>
          <w:rFonts w:eastAsia="仿宋_GB2312"/>
          <w:sz w:val="30"/>
          <w:szCs w:val="30"/>
          <w:highlight w:val="none"/>
        </w:rPr>
      </w:pPr>
      <w:r>
        <w:rPr>
          <w:rFonts w:hint="eastAsia" w:eastAsia="仿宋_GB2312"/>
          <w:sz w:val="30"/>
          <w:szCs w:val="30"/>
          <w:highlight w:val="none"/>
        </w:rPr>
        <w:t>（七）组织开展业务培训；</w:t>
      </w:r>
    </w:p>
    <w:p>
      <w:pPr>
        <w:pStyle w:val="10"/>
        <w:spacing w:line="560" w:lineRule="exact"/>
        <w:ind w:firstLine="640" w:firstLineChars="0"/>
        <w:rPr>
          <w:rFonts w:hint="eastAsia" w:eastAsia="仿宋_GB2312"/>
          <w:b/>
          <w:bCs/>
          <w:color w:val="auto"/>
          <w:sz w:val="30"/>
          <w:szCs w:val="30"/>
          <w:highlight w:val="none"/>
          <w:lang w:val="en-US" w:eastAsia="zh-CN"/>
        </w:rPr>
      </w:pPr>
      <w:r>
        <w:rPr>
          <w:rFonts w:hint="eastAsia" w:eastAsia="仿宋_GB2312"/>
          <w:color w:val="auto"/>
          <w:sz w:val="30"/>
          <w:szCs w:val="30"/>
          <w:highlight w:val="none"/>
        </w:rPr>
        <w:t>（八）管理</w:t>
      </w:r>
      <w:r>
        <w:rPr>
          <w:rFonts w:eastAsia="仿宋_GB2312"/>
          <w:color w:val="auto"/>
          <w:sz w:val="30"/>
          <w:szCs w:val="30"/>
          <w:highlight w:val="none"/>
        </w:rPr>
        <w:t>全</w:t>
      </w:r>
      <w:r>
        <w:rPr>
          <w:rFonts w:hint="eastAsia" w:eastAsia="仿宋_GB2312"/>
          <w:color w:val="auto"/>
          <w:sz w:val="30"/>
          <w:szCs w:val="30"/>
          <w:highlight w:val="none"/>
          <w:lang w:eastAsia="zh-CN"/>
        </w:rPr>
        <w:t>市</w:t>
      </w:r>
      <w:r>
        <w:rPr>
          <w:rFonts w:eastAsia="仿宋_GB2312"/>
          <w:color w:val="auto"/>
          <w:sz w:val="30"/>
          <w:szCs w:val="30"/>
          <w:highlight w:val="none"/>
        </w:rPr>
        <w:t>中介超市运营机构账号</w:t>
      </w:r>
      <w:r>
        <w:rPr>
          <w:rFonts w:hint="eastAsia" w:eastAsia="仿宋_GB2312"/>
          <w:color w:val="auto"/>
          <w:sz w:val="30"/>
          <w:szCs w:val="30"/>
          <w:highlight w:val="none"/>
        </w:rPr>
        <w:t>，按照</w:t>
      </w:r>
      <w:r>
        <w:rPr>
          <w:rFonts w:eastAsia="仿宋_GB2312"/>
          <w:color w:val="auto"/>
          <w:sz w:val="30"/>
          <w:szCs w:val="30"/>
          <w:highlight w:val="none"/>
        </w:rPr>
        <w:t>中介服务分类目录</w:t>
      </w:r>
      <w:r>
        <w:rPr>
          <w:rFonts w:hint="eastAsia" w:eastAsia="仿宋_GB2312"/>
          <w:color w:val="auto"/>
          <w:sz w:val="30"/>
          <w:szCs w:val="30"/>
          <w:highlight w:val="none"/>
        </w:rPr>
        <w:t>邀请符合条件的中介服务机构入驻。</w:t>
      </w:r>
    </w:p>
    <w:p>
      <w:pPr>
        <w:pStyle w:val="10"/>
        <w:numPr>
          <w:ilvl w:val="1"/>
          <w:numId w:val="0"/>
        </w:numPr>
        <w:spacing w:line="560" w:lineRule="exact"/>
        <w:ind w:firstLine="602" w:firstLineChars="200"/>
        <w:rPr>
          <w:rFonts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七</w:t>
      </w:r>
      <w:r>
        <w:rPr>
          <w:rFonts w:eastAsia="仿宋_GB2312"/>
          <w:b/>
          <w:bCs/>
          <w:sz w:val="30"/>
          <w:szCs w:val="30"/>
          <w:highlight w:val="none"/>
        </w:rPr>
        <w:t>条</w:t>
      </w:r>
      <w:r>
        <w:rPr>
          <w:rFonts w:eastAsia="仿宋_GB2312"/>
          <w:sz w:val="30"/>
          <w:szCs w:val="30"/>
          <w:highlight w:val="none"/>
        </w:rPr>
        <w:t>【</w:t>
      </w:r>
      <w:r>
        <w:rPr>
          <w:rFonts w:eastAsia="仿宋_GB2312"/>
          <w:b/>
          <w:bCs/>
          <w:sz w:val="30"/>
          <w:szCs w:val="30"/>
          <w:highlight w:val="none"/>
        </w:rPr>
        <w:t>行业主管部门职责</w:t>
      </w:r>
      <w:r>
        <w:rPr>
          <w:rFonts w:eastAsia="仿宋_GB2312"/>
          <w:sz w:val="30"/>
          <w:szCs w:val="30"/>
          <w:highlight w:val="none"/>
        </w:rPr>
        <w:t>】行业主管部门的</w:t>
      </w:r>
      <w:r>
        <w:rPr>
          <w:rFonts w:hint="eastAsia" w:eastAsia="仿宋_GB2312"/>
          <w:sz w:val="30"/>
          <w:szCs w:val="30"/>
          <w:highlight w:val="none"/>
        </w:rPr>
        <w:t>主要</w:t>
      </w:r>
      <w:r>
        <w:rPr>
          <w:rFonts w:eastAsia="仿宋_GB2312"/>
          <w:sz w:val="30"/>
          <w:szCs w:val="30"/>
          <w:highlight w:val="none"/>
        </w:rPr>
        <w:t>职责为：</w:t>
      </w:r>
    </w:p>
    <w:p>
      <w:pPr>
        <w:pStyle w:val="10"/>
        <w:spacing w:line="560" w:lineRule="exact"/>
        <w:ind w:firstLine="640"/>
        <w:rPr>
          <w:rFonts w:eastAsia="仿宋_GB2312"/>
          <w:sz w:val="30"/>
          <w:szCs w:val="30"/>
          <w:highlight w:val="none"/>
        </w:rPr>
      </w:pPr>
      <w:r>
        <w:rPr>
          <w:rFonts w:eastAsia="仿宋_GB2312"/>
          <w:sz w:val="30"/>
          <w:szCs w:val="30"/>
          <w:highlight w:val="none"/>
        </w:rPr>
        <w:t>（一）明确本部门负责中介超市工作的</w:t>
      </w:r>
      <w:r>
        <w:rPr>
          <w:rFonts w:hint="eastAsia" w:eastAsia="仿宋_GB2312"/>
          <w:sz w:val="30"/>
          <w:szCs w:val="30"/>
          <w:highlight w:val="none"/>
        </w:rPr>
        <w:t>负责</w:t>
      </w:r>
      <w:r>
        <w:rPr>
          <w:rFonts w:eastAsia="仿宋_GB2312"/>
          <w:sz w:val="30"/>
          <w:szCs w:val="30"/>
          <w:highlight w:val="none"/>
        </w:rPr>
        <w:t>部门和</w:t>
      </w:r>
      <w:r>
        <w:rPr>
          <w:rFonts w:hint="eastAsia" w:eastAsia="仿宋_GB2312"/>
          <w:sz w:val="30"/>
          <w:szCs w:val="30"/>
          <w:highlight w:val="none"/>
        </w:rPr>
        <w:t>工作人员，并向本级中介超市管理机构报备</w:t>
      </w:r>
      <w:r>
        <w:rPr>
          <w:rFonts w:eastAsia="仿宋_GB2312"/>
          <w:sz w:val="30"/>
          <w:szCs w:val="30"/>
          <w:highlight w:val="none"/>
        </w:rPr>
        <w:t>；</w:t>
      </w:r>
    </w:p>
    <w:p>
      <w:pPr>
        <w:pStyle w:val="10"/>
        <w:spacing w:line="560" w:lineRule="exact"/>
        <w:ind w:firstLine="640"/>
        <w:rPr>
          <w:rFonts w:eastAsia="仿宋_GB2312"/>
          <w:sz w:val="30"/>
          <w:szCs w:val="30"/>
          <w:highlight w:val="none"/>
        </w:rPr>
      </w:pPr>
      <w:r>
        <w:rPr>
          <w:rFonts w:eastAsia="仿宋_GB2312"/>
          <w:sz w:val="30"/>
          <w:szCs w:val="30"/>
          <w:highlight w:val="none"/>
        </w:rPr>
        <w:t>（二）结合政务服务事项标准化工作，</w:t>
      </w:r>
      <w:r>
        <w:rPr>
          <w:rFonts w:hint="eastAsia" w:eastAsia="仿宋_GB2312"/>
          <w:sz w:val="30"/>
          <w:szCs w:val="30"/>
          <w:highlight w:val="none"/>
        </w:rPr>
        <w:t>及时</w:t>
      </w:r>
      <w:r>
        <w:rPr>
          <w:rFonts w:eastAsia="仿宋_GB2312"/>
          <w:sz w:val="30"/>
          <w:szCs w:val="30"/>
          <w:highlight w:val="none"/>
        </w:rPr>
        <w:t>完善</w:t>
      </w:r>
      <w:r>
        <w:rPr>
          <w:rFonts w:hint="eastAsia" w:eastAsia="仿宋_GB2312"/>
          <w:sz w:val="30"/>
          <w:szCs w:val="30"/>
          <w:highlight w:val="none"/>
        </w:rPr>
        <w:t>和</w:t>
      </w:r>
      <w:r>
        <w:rPr>
          <w:rFonts w:eastAsia="仿宋_GB2312"/>
          <w:sz w:val="30"/>
          <w:szCs w:val="30"/>
          <w:highlight w:val="none"/>
        </w:rPr>
        <w:t>公布本部门中介服务事项清单</w:t>
      </w:r>
      <w:r>
        <w:rPr>
          <w:rFonts w:hint="eastAsia" w:eastAsia="仿宋_GB2312"/>
          <w:sz w:val="30"/>
          <w:szCs w:val="30"/>
          <w:highlight w:val="none"/>
        </w:rPr>
        <w:t>，</w:t>
      </w:r>
      <w:r>
        <w:rPr>
          <w:rFonts w:eastAsia="仿宋_GB2312"/>
          <w:sz w:val="30"/>
          <w:szCs w:val="30"/>
          <w:highlight w:val="none"/>
        </w:rPr>
        <w:t>明确中介服务事项的名称、类型、设立依据及中介服务机构资质（资格）要求等要素</w:t>
      </w:r>
      <w:r>
        <w:rPr>
          <w:rFonts w:hint="eastAsia" w:eastAsia="仿宋_GB2312"/>
          <w:sz w:val="30"/>
          <w:szCs w:val="30"/>
          <w:highlight w:val="none"/>
        </w:rPr>
        <w:t>；</w:t>
      </w:r>
    </w:p>
    <w:p>
      <w:pPr>
        <w:pStyle w:val="10"/>
        <w:spacing w:line="560" w:lineRule="exact"/>
        <w:ind w:firstLine="640" w:firstLineChars="0"/>
        <w:rPr>
          <w:rFonts w:eastAsia="仿宋_GB2312"/>
          <w:sz w:val="30"/>
          <w:szCs w:val="30"/>
          <w:highlight w:val="none"/>
        </w:rPr>
      </w:pPr>
      <w:r>
        <w:rPr>
          <w:rFonts w:hint="eastAsia" w:eastAsia="仿宋_GB2312"/>
          <w:sz w:val="30"/>
          <w:szCs w:val="30"/>
          <w:highlight w:val="none"/>
        </w:rPr>
        <w:t>（三）检查已入驻中介超市的中介服务机构的资质（资格）；</w:t>
      </w:r>
    </w:p>
    <w:p>
      <w:pPr>
        <w:pStyle w:val="10"/>
        <w:spacing w:line="560" w:lineRule="exact"/>
        <w:ind w:firstLine="640"/>
        <w:rPr>
          <w:rFonts w:eastAsia="仿宋_GB2312"/>
          <w:sz w:val="30"/>
          <w:szCs w:val="30"/>
          <w:highlight w:val="none"/>
        </w:rPr>
      </w:pPr>
      <w:r>
        <w:rPr>
          <w:rFonts w:eastAsia="仿宋_GB2312"/>
          <w:sz w:val="30"/>
          <w:szCs w:val="30"/>
          <w:highlight w:val="none"/>
        </w:rPr>
        <w:t>（</w:t>
      </w:r>
      <w:r>
        <w:rPr>
          <w:rFonts w:hint="eastAsia" w:eastAsia="仿宋_GB2312"/>
          <w:sz w:val="30"/>
          <w:szCs w:val="30"/>
          <w:highlight w:val="none"/>
        </w:rPr>
        <w:t>四</w:t>
      </w:r>
      <w:r>
        <w:rPr>
          <w:rFonts w:eastAsia="仿宋_GB2312"/>
          <w:sz w:val="30"/>
          <w:szCs w:val="30"/>
          <w:highlight w:val="none"/>
        </w:rPr>
        <w:t>）梳理涉及中介服务事项和中介服务机构资质（资格）管理的法律法规、政策文件，及时将新增、变更、取消、合并、调整等情况通知</w:t>
      </w:r>
      <w:r>
        <w:rPr>
          <w:rFonts w:hint="eastAsia" w:eastAsia="仿宋_GB2312"/>
          <w:sz w:val="30"/>
          <w:szCs w:val="30"/>
          <w:highlight w:val="none"/>
        </w:rPr>
        <w:t>本</w:t>
      </w:r>
      <w:r>
        <w:rPr>
          <w:rFonts w:eastAsia="仿宋_GB2312"/>
          <w:sz w:val="30"/>
          <w:szCs w:val="30"/>
          <w:highlight w:val="none"/>
        </w:rPr>
        <w:t>级中介超市运营机构</w:t>
      </w:r>
      <w:r>
        <w:rPr>
          <w:rFonts w:hint="eastAsia" w:eastAsia="仿宋_GB2312"/>
          <w:sz w:val="30"/>
          <w:szCs w:val="30"/>
          <w:highlight w:val="none"/>
        </w:rPr>
        <w:t>；</w:t>
      </w:r>
    </w:p>
    <w:p>
      <w:pPr>
        <w:pStyle w:val="10"/>
        <w:spacing w:line="560" w:lineRule="exact"/>
        <w:ind w:firstLine="640"/>
        <w:rPr>
          <w:rFonts w:eastAsia="仿宋_GB2312"/>
          <w:sz w:val="30"/>
          <w:szCs w:val="30"/>
          <w:highlight w:val="none"/>
        </w:rPr>
      </w:pPr>
      <w:r>
        <w:rPr>
          <w:rFonts w:hint="eastAsia" w:eastAsia="仿宋_GB2312"/>
          <w:sz w:val="30"/>
          <w:szCs w:val="30"/>
          <w:highlight w:val="none"/>
        </w:rPr>
        <w:t>（五）切实履行行业监管职责，依法依规对本行业中介服务机构开展监督检查和行政执法，加强“双随机、一公开”监管和行业信用管理；</w:t>
      </w:r>
    </w:p>
    <w:p>
      <w:pPr>
        <w:pStyle w:val="10"/>
        <w:spacing w:line="560" w:lineRule="exact"/>
        <w:ind w:firstLine="640"/>
        <w:rPr>
          <w:rFonts w:eastAsia="仿宋_GB2312"/>
          <w:sz w:val="30"/>
          <w:szCs w:val="30"/>
          <w:highlight w:val="none"/>
        </w:rPr>
      </w:pPr>
      <w:r>
        <w:rPr>
          <w:rFonts w:hint="eastAsia" w:eastAsia="仿宋_GB2312"/>
          <w:sz w:val="30"/>
          <w:szCs w:val="30"/>
          <w:highlight w:val="none"/>
        </w:rPr>
        <w:t>（六）受理中介超市有关资质（资格）的咨询；</w:t>
      </w:r>
    </w:p>
    <w:p>
      <w:pPr>
        <w:pStyle w:val="10"/>
        <w:spacing w:line="560" w:lineRule="exact"/>
        <w:ind w:firstLine="640"/>
        <w:rPr>
          <w:rFonts w:eastAsia="仿宋_GB2312"/>
          <w:sz w:val="30"/>
          <w:szCs w:val="30"/>
          <w:highlight w:val="none"/>
        </w:rPr>
      </w:pPr>
      <w:r>
        <w:rPr>
          <w:rFonts w:hint="eastAsia" w:eastAsia="仿宋_GB2312"/>
          <w:sz w:val="30"/>
          <w:szCs w:val="30"/>
          <w:highlight w:val="none"/>
        </w:rPr>
        <w:t>（七）受理和处理违反有关行业监管法律法规的投诉事项，包括</w:t>
      </w:r>
      <w:r>
        <w:rPr>
          <w:rFonts w:eastAsia="仿宋_GB2312"/>
          <w:sz w:val="30"/>
          <w:szCs w:val="30"/>
          <w:highlight w:val="none"/>
        </w:rPr>
        <w:t>对采购公告具有明显倾向性、歧视性、排他性，中介服务机构所承接业务违反有关服务事项要求</w:t>
      </w:r>
      <w:r>
        <w:rPr>
          <w:rFonts w:hint="eastAsia" w:eastAsia="仿宋_GB2312"/>
          <w:sz w:val="30"/>
          <w:szCs w:val="30"/>
          <w:highlight w:val="none"/>
        </w:rPr>
        <w:t>，</w:t>
      </w:r>
      <w:r>
        <w:rPr>
          <w:rFonts w:eastAsia="仿宋_GB2312"/>
          <w:sz w:val="30"/>
          <w:szCs w:val="30"/>
          <w:highlight w:val="none"/>
        </w:rPr>
        <w:t>违反资质（资格）管理规定</w:t>
      </w:r>
      <w:r>
        <w:rPr>
          <w:rFonts w:hint="eastAsia" w:eastAsia="仿宋_GB2312"/>
          <w:sz w:val="30"/>
          <w:szCs w:val="30"/>
          <w:highlight w:val="none"/>
        </w:rPr>
        <w:t>，</w:t>
      </w:r>
      <w:r>
        <w:rPr>
          <w:rFonts w:eastAsia="仿宋_GB2312"/>
          <w:sz w:val="30"/>
          <w:szCs w:val="30"/>
          <w:highlight w:val="none"/>
        </w:rPr>
        <w:t>伪造</w:t>
      </w:r>
      <w:r>
        <w:rPr>
          <w:rFonts w:hint="eastAsia" w:eastAsia="仿宋_GB2312"/>
          <w:sz w:val="30"/>
          <w:szCs w:val="30"/>
          <w:highlight w:val="none"/>
        </w:rPr>
        <w:t>、</w:t>
      </w:r>
      <w:r>
        <w:rPr>
          <w:rFonts w:eastAsia="仿宋_GB2312"/>
          <w:sz w:val="30"/>
          <w:szCs w:val="30"/>
          <w:highlight w:val="none"/>
        </w:rPr>
        <w:t>篡改证照等</w:t>
      </w:r>
      <w:r>
        <w:rPr>
          <w:rFonts w:hint="eastAsia" w:eastAsia="仿宋_GB2312"/>
          <w:sz w:val="30"/>
          <w:szCs w:val="30"/>
          <w:highlight w:val="none"/>
        </w:rPr>
        <w:t>。</w:t>
      </w:r>
    </w:p>
    <w:p>
      <w:pPr>
        <w:pStyle w:val="10"/>
        <w:spacing w:line="560" w:lineRule="exact"/>
        <w:ind w:firstLine="643" w:firstLineChars="0"/>
        <w:rPr>
          <w:rFonts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八</w:t>
      </w:r>
      <w:r>
        <w:rPr>
          <w:rFonts w:eastAsia="仿宋_GB2312"/>
          <w:b/>
          <w:bCs/>
          <w:sz w:val="30"/>
          <w:szCs w:val="30"/>
          <w:highlight w:val="none"/>
        </w:rPr>
        <w:t>条</w:t>
      </w:r>
      <w:r>
        <w:rPr>
          <w:rFonts w:eastAsia="仿宋_GB2312"/>
          <w:sz w:val="30"/>
          <w:szCs w:val="30"/>
          <w:highlight w:val="none"/>
        </w:rPr>
        <w:t>【</w:t>
      </w:r>
      <w:r>
        <w:rPr>
          <w:rFonts w:eastAsia="仿宋_GB2312"/>
          <w:b/>
          <w:bCs/>
          <w:sz w:val="30"/>
          <w:szCs w:val="30"/>
          <w:highlight w:val="none"/>
        </w:rPr>
        <w:t>财政部门职责</w:t>
      </w:r>
      <w:r>
        <w:rPr>
          <w:rFonts w:eastAsia="仿宋_GB2312"/>
          <w:sz w:val="30"/>
          <w:szCs w:val="30"/>
          <w:highlight w:val="none"/>
        </w:rPr>
        <w:t>】财政部门的</w:t>
      </w:r>
      <w:r>
        <w:rPr>
          <w:rFonts w:hint="eastAsia" w:eastAsia="仿宋_GB2312"/>
          <w:sz w:val="30"/>
          <w:szCs w:val="30"/>
          <w:highlight w:val="none"/>
        </w:rPr>
        <w:t>主要</w:t>
      </w:r>
      <w:r>
        <w:rPr>
          <w:rFonts w:eastAsia="仿宋_GB2312"/>
          <w:sz w:val="30"/>
          <w:szCs w:val="30"/>
          <w:highlight w:val="none"/>
        </w:rPr>
        <w:t>职责为：</w:t>
      </w:r>
    </w:p>
    <w:p>
      <w:pPr>
        <w:pStyle w:val="10"/>
        <w:numPr>
          <w:ilvl w:val="0"/>
          <w:numId w:val="2"/>
        </w:numPr>
        <w:spacing w:line="560" w:lineRule="exact"/>
        <w:ind w:firstLine="640"/>
        <w:rPr>
          <w:rFonts w:eastAsia="仿宋_GB2312"/>
          <w:sz w:val="30"/>
          <w:szCs w:val="30"/>
          <w:highlight w:val="none"/>
        </w:rPr>
      </w:pPr>
      <w:r>
        <w:rPr>
          <w:rFonts w:eastAsia="仿宋_GB2312"/>
          <w:sz w:val="30"/>
          <w:szCs w:val="30"/>
          <w:highlight w:val="none"/>
        </w:rPr>
        <w:t>为财政性资金项目提供经费保障，并对照进驻中介超市的中介服务事项核拨财政经费；</w:t>
      </w:r>
    </w:p>
    <w:p>
      <w:pPr>
        <w:pStyle w:val="10"/>
        <w:numPr>
          <w:ilvl w:val="0"/>
          <w:numId w:val="2"/>
        </w:numPr>
        <w:spacing w:line="560" w:lineRule="exact"/>
        <w:ind w:firstLine="640"/>
        <w:rPr>
          <w:rFonts w:eastAsia="仿宋_GB2312"/>
          <w:sz w:val="30"/>
          <w:szCs w:val="30"/>
          <w:highlight w:val="none"/>
        </w:rPr>
      </w:pPr>
      <w:r>
        <w:rPr>
          <w:rFonts w:hint="eastAsia" w:eastAsia="仿宋_GB2312"/>
          <w:sz w:val="30"/>
          <w:szCs w:val="30"/>
          <w:highlight w:val="none"/>
        </w:rPr>
        <w:t>凭财政性资金项目合同和中选通知书支付中介服务费，或拨付所需经费由项目业主自行支付；</w:t>
      </w:r>
    </w:p>
    <w:p>
      <w:pPr>
        <w:pStyle w:val="10"/>
        <w:numPr>
          <w:ilvl w:val="0"/>
          <w:numId w:val="2"/>
        </w:numPr>
        <w:spacing w:line="560" w:lineRule="exact"/>
        <w:ind w:firstLine="640"/>
        <w:rPr>
          <w:rFonts w:eastAsia="仿宋_GB2312"/>
          <w:sz w:val="30"/>
          <w:szCs w:val="30"/>
          <w:highlight w:val="none"/>
        </w:rPr>
      </w:pPr>
      <w:r>
        <w:rPr>
          <w:rFonts w:hint="eastAsia" w:eastAsia="仿宋_GB2312"/>
          <w:sz w:val="30"/>
          <w:szCs w:val="30"/>
          <w:highlight w:val="none"/>
        </w:rPr>
        <w:t>对</w:t>
      </w:r>
      <w:r>
        <w:rPr>
          <w:rFonts w:hint="eastAsia" w:eastAsia="仿宋_GB2312"/>
          <w:sz w:val="30"/>
          <w:szCs w:val="30"/>
          <w:highlight w:val="none"/>
          <w:lang w:eastAsia="zh-CN"/>
        </w:rPr>
        <w:t>辖区内相关机关、事业单位使用财政性资金在中介超市购买中介服务执行情况</w:t>
      </w:r>
      <w:r>
        <w:rPr>
          <w:rFonts w:hint="eastAsia" w:eastAsia="仿宋_GB2312"/>
          <w:sz w:val="30"/>
          <w:szCs w:val="30"/>
          <w:highlight w:val="none"/>
        </w:rPr>
        <w:t>进行年度专项</w:t>
      </w:r>
      <w:r>
        <w:rPr>
          <w:rFonts w:eastAsia="仿宋_GB2312"/>
          <w:sz w:val="30"/>
          <w:szCs w:val="30"/>
          <w:highlight w:val="none"/>
        </w:rPr>
        <w:t>检查</w:t>
      </w:r>
      <w:r>
        <w:rPr>
          <w:rFonts w:hint="eastAsia" w:eastAsia="仿宋_GB2312"/>
          <w:sz w:val="30"/>
          <w:szCs w:val="30"/>
          <w:highlight w:val="none"/>
        </w:rPr>
        <w:t>，依法依规查处</w:t>
      </w:r>
      <w:r>
        <w:rPr>
          <w:rFonts w:hint="eastAsia" w:eastAsia="仿宋_GB2312"/>
          <w:sz w:val="30"/>
          <w:szCs w:val="30"/>
          <w:highlight w:val="none"/>
          <w:lang w:eastAsia="zh-CN"/>
        </w:rPr>
        <w:t>财政性资金购买中介服务过程中的违法违规行为</w:t>
      </w:r>
      <w:r>
        <w:rPr>
          <w:rFonts w:hint="eastAsia" w:eastAsia="仿宋_GB2312"/>
          <w:sz w:val="30"/>
          <w:szCs w:val="30"/>
          <w:highlight w:val="none"/>
        </w:rPr>
        <w:t>。</w:t>
      </w:r>
    </w:p>
    <w:p>
      <w:pPr>
        <w:pStyle w:val="10"/>
        <w:spacing w:line="560" w:lineRule="exact"/>
        <w:ind w:firstLine="640" w:firstLineChars="0"/>
        <w:rPr>
          <w:rFonts w:hint="eastAsia"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九</w:t>
      </w:r>
      <w:r>
        <w:rPr>
          <w:rFonts w:eastAsia="仿宋_GB2312"/>
          <w:b/>
          <w:bCs/>
          <w:sz w:val="30"/>
          <w:szCs w:val="30"/>
          <w:highlight w:val="none"/>
        </w:rPr>
        <w:t>条</w:t>
      </w:r>
      <w:r>
        <w:rPr>
          <w:rFonts w:eastAsia="仿宋_GB2312"/>
          <w:sz w:val="30"/>
          <w:szCs w:val="30"/>
          <w:highlight w:val="none"/>
        </w:rPr>
        <w:t>【</w:t>
      </w:r>
      <w:r>
        <w:rPr>
          <w:rFonts w:hint="eastAsia" w:eastAsia="仿宋_GB2312"/>
          <w:b/>
          <w:bCs/>
          <w:sz w:val="30"/>
          <w:szCs w:val="30"/>
          <w:highlight w:val="none"/>
          <w:lang w:eastAsia="zh-CN"/>
        </w:rPr>
        <w:t>审计</w:t>
      </w:r>
      <w:r>
        <w:rPr>
          <w:rFonts w:eastAsia="仿宋_GB2312"/>
          <w:b/>
          <w:bCs/>
          <w:sz w:val="30"/>
          <w:szCs w:val="30"/>
          <w:highlight w:val="none"/>
        </w:rPr>
        <w:t>部门职责</w:t>
      </w:r>
      <w:r>
        <w:rPr>
          <w:rFonts w:eastAsia="仿宋_GB2312"/>
          <w:sz w:val="30"/>
          <w:szCs w:val="30"/>
          <w:highlight w:val="none"/>
        </w:rPr>
        <w:t>】</w:t>
      </w:r>
      <w:r>
        <w:rPr>
          <w:rFonts w:hint="eastAsia" w:eastAsia="仿宋_GB2312"/>
          <w:sz w:val="30"/>
          <w:szCs w:val="30"/>
          <w:highlight w:val="none"/>
          <w:lang w:eastAsia="zh-CN"/>
        </w:rPr>
        <w:t>审计部门依法依规对涉及中介超市和中介服务的相关事项，实施审计监督。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第三章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中介服务机构入驻</w:t>
      </w:r>
    </w:p>
    <w:p>
      <w:pPr>
        <w:spacing w:line="610" w:lineRule="exact"/>
        <w:ind w:firstLine="602" w:firstLineChars="200"/>
        <w:jc w:val="left"/>
        <w:rPr>
          <w:rFonts w:hint="eastAsia" w:ascii="仿宋" w:hAnsi="仿宋" w:eastAsia="仿宋" w:cs="仿宋"/>
          <w:b/>
          <w:bCs/>
          <w:sz w:val="30"/>
          <w:szCs w:val="30"/>
          <w:lang w:val="en-US" w:eastAsia="zh-CN"/>
        </w:rPr>
      </w:pPr>
      <w:r>
        <w:rPr>
          <w:rFonts w:eastAsia="仿宋_GB2312"/>
          <w:b/>
          <w:bCs/>
          <w:sz w:val="30"/>
          <w:szCs w:val="30"/>
          <w:highlight w:val="none"/>
        </w:rPr>
        <w:t>第</w:t>
      </w:r>
      <w:r>
        <w:rPr>
          <w:rFonts w:hint="eastAsia" w:eastAsia="仿宋_GB2312"/>
          <w:b/>
          <w:bCs/>
          <w:sz w:val="30"/>
          <w:szCs w:val="30"/>
          <w:highlight w:val="none"/>
          <w:lang w:eastAsia="zh-CN"/>
        </w:rPr>
        <w:t>十</w:t>
      </w:r>
      <w:r>
        <w:rPr>
          <w:rFonts w:eastAsia="仿宋_GB2312"/>
          <w:b/>
          <w:bCs/>
          <w:sz w:val="30"/>
          <w:szCs w:val="30"/>
          <w:highlight w:val="none"/>
        </w:rPr>
        <w:t>条</w:t>
      </w:r>
      <w:r>
        <w:rPr>
          <w:rFonts w:hint="eastAsia" w:ascii="仿宋" w:hAnsi="仿宋" w:eastAsia="仿宋" w:cs="仿宋"/>
          <w:b/>
          <w:bCs/>
          <w:sz w:val="30"/>
          <w:szCs w:val="30"/>
          <w:lang w:val="en-US" w:eastAsia="zh-CN"/>
        </w:rPr>
        <w:t>【进驻中介超市条件】</w:t>
      </w:r>
      <w:r>
        <w:rPr>
          <w:rFonts w:hint="eastAsia" w:ascii="仿宋_GB2312" w:hAnsi="仿宋_GB2312" w:eastAsia="仿宋_GB2312"/>
          <w:color w:val="000000"/>
          <w:sz w:val="30"/>
          <w:szCs w:val="30"/>
        </w:rPr>
        <w:t>进驻中介超市的中介机构</w:t>
      </w:r>
      <w:r>
        <w:rPr>
          <w:rFonts w:hint="eastAsia" w:ascii="仿宋_GB2312" w:hAnsi="仿宋_GB2312" w:eastAsia="仿宋_GB2312"/>
          <w:color w:val="000000"/>
          <w:sz w:val="30"/>
          <w:szCs w:val="30"/>
          <w:lang w:eastAsia="zh-CN"/>
        </w:rPr>
        <w:t>应当</w:t>
      </w:r>
      <w:r>
        <w:rPr>
          <w:rFonts w:hint="eastAsia" w:ascii="仿宋_GB2312" w:hAnsi="仿宋_GB2312" w:eastAsia="仿宋_GB2312"/>
          <w:color w:val="000000"/>
          <w:sz w:val="30"/>
          <w:szCs w:val="30"/>
        </w:rPr>
        <w:t>符合以下条件：</w:t>
      </w:r>
    </w:p>
    <w:p>
      <w:pPr>
        <w:spacing w:line="610" w:lineRule="exact"/>
        <w:ind w:firstLine="450" w:firstLineChars="150"/>
        <w:rPr>
          <w:rFonts w:hint="default" w:ascii="仿宋_GB2312" w:hAnsi="仿宋_GB2312" w:eastAsia="仿宋_GB2312"/>
          <w:color w:val="000000"/>
          <w:sz w:val="30"/>
          <w:szCs w:val="30"/>
          <w:lang w:eastAsia="zh-CN"/>
        </w:rPr>
      </w:pPr>
      <w:r>
        <w:rPr>
          <w:rFonts w:hint="default" w:ascii="仿宋_GB2312" w:hAnsi="仿宋_GB2312" w:eastAsia="仿宋_GB2312"/>
          <w:color w:val="000000"/>
          <w:sz w:val="30"/>
          <w:szCs w:val="30"/>
          <w:lang w:eastAsia="zh-CN"/>
        </w:rPr>
        <w:t>（一）具有独立承担民事责任的能力；</w:t>
      </w:r>
    </w:p>
    <w:p>
      <w:pPr>
        <w:spacing w:line="610" w:lineRule="exact"/>
        <w:ind w:firstLine="450" w:firstLineChars="150"/>
        <w:rPr>
          <w:rFonts w:hint="default" w:ascii="仿宋_GB2312" w:hAnsi="仿宋_GB2312" w:eastAsia="仿宋_GB2312"/>
          <w:color w:val="000000"/>
          <w:sz w:val="30"/>
          <w:szCs w:val="30"/>
          <w:lang w:eastAsia="zh-CN"/>
        </w:rPr>
      </w:pPr>
      <w:r>
        <w:rPr>
          <w:rFonts w:hint="default" w:ascii="仿宋_GB2312" w:hAnsi="仿宋_GB2312" w:eastAsia="仿宋_GB2312"/>
          <w:color w:val="000000"/>
          <w:sz w:val="30"/>
          <w:szCs w:val="30"/>
          <w:lang w:eastAsia="zh-CN"/>
        </w:rPr>
        <w:t>（二）符合依法依规应当具备的相关资质（资格）条件；</w:t>
      </w:r>
    </w:p>
    <w:p>
      <w:pPr>
        <w:spacing w:line="610" w:lineRule="exact"/>
        <w:ind w:firstLine="450" w:firstLineChars="150"/>
        <w:rPr>
          <w:rFonts w:hint="default" w:ascii="仿宋_GB2312" w:hAnsi="仿宋_GB2312" w:eastAsia="仿宋_GB2312"/>
          <w:color w:val="000000"/>
          <w:sz w:val="30"/>
          <w:szCs w:val="30"/>
          <w:lang w:eastAsia="zh-CN"/>
        </w:rPr>
      </w:pPr>
      <w:r>
        <w:rPr>
          <w:rFonts w:hint="default" w:ascii="仿宋_GB2312" w:hAnsi="仿宋_GB2312" w:eastAsia="仿宋_GB2312"/>
          <w:color w:val="000000"/>
          <w:sz w:val="30"/>
          <w:szCs w:val="30"/>
          <w:lang w:eastAsia="zh-CN"/>
        </w:rPr>
        <w:t>（三）有依法缴纳税收和社会保障资金的良好记录；</w:t>
      </w:r>
    </w:p>
    <w:p>
      <w:pPr>
        <w:spacing w:line="610" w:lineRule="exact"/>
        <w:ind w:firstLine="450" w:firstLineChars="150"/>
        <w:rPr>
          <w:rFonts w:hint="default" w:ascii="仿宋_GB2312" w:hAnsi="仿宋_GB2312" w:eastAsia="仿宋_GB2312"/>
          <w:color w:val="000000"/>
          <w:sz w:val="30"/>
          <w:szCs w:val="30"/>
          <w:lang w:eastAsia="zh-CN"/>
        </w:rPr>
      </w:pPr>
      <w:r>
        <w:rPr>
          <w:rFonts w:hint="default" w:ascii="仿宋_GB2312" w:hAnsi="仿宋_GB2312" w:eastAsia="仿宋_GB2312"/>
          <w:color w:val="000000"/>
          <w:sz w:val="30"/>
          <w:szCs w:val="30"/>
          <w:lang w:eastAsia="zh-CN"/>
        </w:rPr>
        <w:t>（四）无法律法规规定禁止在广东省开展从业活动的情形；</w:t>
      </w:r>
    </w:p>
    <w:p>
      <w:pPr>
        <w:spacing w:line="610" w:lineRule="exact"/>
        <w:ind w:firstLine="450" w:firstLineChars="150"/>
        <w:rPr>
          <w:rFonts w:hint="default" w:ascii="仿宋_GB2312" w:hAnsi="仿宋_GB2312" w:eastAsia="仿宋_GB2312"/>
          <w:color w:val="000000"/>
          <w:sz w:val="30"/>
          <w:szCs w:val="30"/>
          <w:lang w:eastAsia="zh-CN"/>
        </w:rPr>
      </w:pPr>
      <w:r>
        <w:rPr>
          <w:rFonts w:hint="eastAsia" w:ascii="仿宋_GB2312" w:hAnsi="仿宋_GB2312" w:eastAsia="仿宋_GB2312"/>
          <w:color w:val="000000"/>
          <w:sz w:val="30"/>
          <w:szCs w:val="30"/>
          <w:lang w:eastAsia="zh-CN"/>
        </w:rPr>
        <w:t>（五）</w:t>
      </w:r>
      <w:r>
        <w:rPr>
          <w:rFonts w:hint="default" w:ascii="仿宋_GB2312" w:hAnsi="仿宋_GB2312" w:eastAsia="仿宋_GB2312"/>
          <w:color w:val="000000"/>
          <w:sz w:val="30"/>
          <w:szCs w:val="30"/>
          <w:lang w:eastAsia="zh-CN"/>
        </w:rPr>
        <w:t>法律法规规定的其他条件。</w:t>
      </w:r>
    </w:p>
    <w:p>
      <w:pPr>
        <w:spacing w:line="610" w:lineRule="exact"/>
        <w:ind w:firstLine="753" w:firstLineChars="250"/>
        <w:rPr>
          <w:rFonts w:hint="default" w:ascii="仿宋_GB2312" w:hAnsi="仿宋_GB2312" w:eastAsia="仿宋_GB2312"/>
          <w:color w:val="000000"/>
          <w:sz w:val="30"/>
          <w:szCs w:val="30"/>
          <w:lang w:eastAsia="zh-CN"/>
        </w:rPr>
      </w:pPr>
      <w:r>
        <w:rPr>
          <w:rFonts w:hint="eastAsia" w:ascii="仿宋" w:hAnsi="仿宋" w:eastAsia="仿宋" w:cs="仿宋"/>
          <w:b/>
          <w:bCs/>
          <w:kern w:val="2"/>
          <w:sz w:val="30"/>
          <w:szCs w:val="30"/>
          <w:lang w:val="en-US" w:eastAsia="zh-CN" w:bidi="ar-SA"/>
        </w:rPr>
        <w:t>第十一条【进驻中介超市具体材料】</w:t>
      </w:r>
      <w:r>
        <w:rPr>
          <w:rFonts w:hint="default" w:ascii="仿宋_GB2312" w:hAnsi="仿宋_GB2312" w:eastAsia="仿宋_GB2312"/>
          <w:color w:val="000000"/>
          <w:sz w:val="30"/>
          <w:szCs w:val="30"/>
          <w:lang w:eastAsia="zh-CN"/>
        </w:rPr>
        <w:t>申请入驻中介超市的中介服务机构应当提供</w:t>
      </w:r>
      <w:r>
        <w:rPr>
          <w:rFonts w:hint="eastAsia" w:ascii="仿宋_GB2312" w:hAnsi="仿宋_GB2312" w:eastAsia="仿宋_GB2312"/>
          <w:color w:val="000000"/>
          <w:sz w:val="30"/>
          <w:szCs w:val="30"/>
          <w:lang w:eastAsia="zh-CN"/>
        </w:rPr>
        <w:t>相关</w:t>
      </w:r>
      <w:r>
        <w:rPr>
          <w:rFonts w:hint="default" w:ascii="仿宋_GB2312" w:hAnsi="仿宋_GB2312" w:eastAsia="仿宋_GB2312"/>
          <w:color w:val="000000"/>
          <w:sz w:val="30"/>
          <w:szCs w:val="30"/>
          <w:lang w:eastAsia="zh-CN"/>
        </w:rPr>
        <w:t>材料</w:t>
      </w:r>
      <w:r>
        <w:rPr>
          <w:rFonts w:hint="eastAsia" w:ascii="仿宋_GB2312" w:hAnsi="仿宋_GB2312" w:eastAsia="仿宋_GB2312"/>
          <w:color w:val="000000"/>
          <w:sz w:val="30"/>
          <w:szCs w:val="30"/>
          <w:lang w:eastAsia="zh-CN"/>
        </w:rPr>
        <w:t>（见附件</w:t>
      </w:r>
      <w:r>
        <w:rPr>
          <w:rFonts w:hint="eastAsia" w:ascii="仿宋_GB2312" w:hAnsi="仿宋_GB2312" w:eastAsia="仿宋_GB2312"/>
          <w:color w:val="000000"/>
          <w:sz w:val="30"/>
          <w:szCs w:val="30"/>
          <w:lang w:val="en-US" w:eastAsia="zh-CN"/>
        </w:rPr>
        <w:t>2</w:t>
      </w:r>
      <w:r>
        <w:rPr>
          <w:rFonts w:hint="eastAsia" w:ascii="仿宋_GB2312" w:hAnsi="仿宋_GB2312" w:eastAsia="仿宋_GB2312"/>
          <w:color w:val="000000"/>
          <w:sz w:val="30"/>
          <w:szCs w:val="30"/>
          <w:lang w:eastAsia="zh-CN"/>
        </w:rPr>
        <w:t>）</w:t>
      </w:r>
      <w:r>
        <w:rPr>
          <w:rFonts w:hint="default" w:ascii="仿宋_GB2312" w:hAnsi="仿宋_GB2312" w:eastAsia="仿宋_GB2312"/>
          <w:color w:val="000000"/>
          <w:sz w:val="30"/>
          <w:szCs w:val="30"/>
          <w:lang w:eastAsia="zh-CN"/>
        </w:rPr>
        <w:t>，并上传有关原件扫描件</w:t>
      </w:r>
      <w:r>
        <w:rPr>
          <w:rFonts w:hint="eastAsia" w:ascii="仿宋_GB2312" w:hAnsi="仿宋_GB2312" w:eastAsia="仿宋_GB2312"/>
          <w:color w:val="000000"/>
          <w:sz w:val="30"/>
          <w:szCs w:val="30"/>
          <w:lang w:eastAsia="zh-CN"/>
        </w:rPr>
        <w:t>。</w:t>
      </w:r>
    </w:p>
    <w:p>
      <w:pPr>
        <w:pStyle w:val="9"/>
        <w:ind w:firstLine="600" w:firstLineChars="200"/>
        <w:jc w:val="left"/>
        <w:rPr>
          <w:rFonts w:hint="eastAsia" w:ascii="仿宋" w:hAnsi="仿宋" w:eastAsia="仿宋" w:cs="仿宋"/>
          <w:b/>
          <w:bCs/>
          <w:kern w:val="2"/>
          <w:sz w:val="30"/>
          <w:szCs w:val="30"/>
          <w:lang w:val="en-US" w:eastAsia="zh-CN" w:bidi="ar-SA"/>
        </w:rPr>
      </w:pPr>
      <w:r>
        <w:rPr>
          <w:rFonts w:hint="eastAsia" w:eastAsia="黑体"/>
          <w:color w:val="000000"/>
          <w:sz w:val="30"/>
          <w:szCs w:val="30"/>
        </w:rPr>
        <w:t xml:space="preserve"> </w:t>
      </w:r>
      <w:r>
        <w:rPr>
          <w:rFonts w:hint="eastAsia" w:ascii="仿宋" w:hAnsi="仿宋" w:eastAsia="仿宋" w:cs="仿宋"/>
          <w:b/>
          <w:bCs/>
          <w:kern w:val="2"/>
          <w:sz w:val="30"/>
          <w:szCs w:val="30"/>
          <w:lang w:val="en-US" w:eastAsia="zh-CN" w:bidi="ar-SA"/>
        </w:rPr>
        <w:t xml:space="preserve">第十二条【入驻申请具体流程】 </w:t>
      </w:r>
      <w:r>
        <w:rPr>
          <w:rFonts w:hint="eastAsia" w:ascii="仿宋_GB2312" w:hAnsi="仿宋_GB2312" w:eastAsia="仿宋_GB2312"/>
          <w:color w:val="000000"/>
          <w:sz w:val="30"/>
          <w:szCs w:val="30"/>
        </w:rPr>
        <w:t>中介服务机构的入驻申请具体流程如下：</w:t>
      </w:r>
      <w:r>
        <w:rPr>
          <w:rFonts w:hint="eastAsia" w:ascii="仿宋" w:hAnsi="仿宋" w:eastAsia="仿宋" w:cs="仿宋"/>
          <w:b/>
          <w:bCs/>
          <w:kern w:val="2"/>
          <w:sz w:val="30"/>
          <w:szCs w:val="30"/>
          <w:lang w:val="en-US" w:eastAsia="zh-CN" w:bidi="ar-SA"/>
        </w:rPr>
        <w:t xml:space="preserve"> </w:t>
      </w:r>
    </w:p>
    <w:p>
      <w:pPr>
        <w:spacing w:line="610" w:lineRule="exact"/>
        <w:ind w:firstLine="450" w:firstLineChars="150"/>
        <w:rPr>
          <w:rFonts w:hint="default" w:ascii="仿宋_GB2312" w:hAnsi="仿宋_GB2312" w:eastAsia="仿宋_GB2312"/>
          <w:color w:val="000000"/>
          <w:sz w:val="30"/>
          <w:szCs w:val="30"/>
          <w:lang w:val="en-US" w:eastAsia="zh-CN"/>
        </w:rPr>
      </w:pPr>
      <w:r>
        <w:rPr>
          <w:rFonts w:hint="default" w:ascii="仿宋_GB2312" w:hAnsi="仿宋_GB2312" w:eastAsia="仿宋_GB2312"/>
          <w:color w:val="000000"/>
          <w:sz w:val="30"/>
          <w:szCs w:val="30"/>
          <w:lang w:val="en-US" w:eastAsia="zh-CN"/>
        </w:rPr>
        <w:t>（一）中介服务机构在入驻前需在广东省统一身份认证平台进行实名认证。广东省统一身份认证平台除了支持账号密码登录外，还支持CA认证登录【支持GDCA、深圳CA、网证通（NET CA）、北京CA（BJCA）四种CA证书】。中介服务机构成功登录广东省统一身份认证平台后，即可登录中介超市网站进行实名入驻。</w:t>
      </w:r>
    </w:p>
    <w:p>
      <w:pPr>
        <w:spacing w:line="610" w:lineRule="exact"/>
        <w:ind w:firstLine="450" w:firstLineChars="150"/>
        <w:rPr>
          <w:rFonts w:hint="default" w:ascii="仿宋_GB2312" w:hAnsi="仿宋_GB2312" w:eastAsia="仿宋_GB2312"/>
          <w:color w:val="000000"/>
          <w:sz w:val="30"/>
          <w:szCs w:val="30"/>
          <w:lang w:val="en-US" w:eastAsia="zh-CN"/>
        </w:rPr>
      </w:pPr>
      <w:r>
        <w:rPr>
          <w:rFonts w:hint="default" w:ascii="仿宋_GB2312" w:hAnsi="仿宋_GB2312" w:eastAsia="仿宋_GB2312"/>
          <w:color w:val="000000"/>
          <w:sz w:val="30"/>
          <w:szCs w:val="30"/>
          <w:lang w:val="en-US" w:eastAsia="zh-CN"/>
        </w:rPr>
        <w:t>（二）中介服务机构访问广东省网上中介服务超市（网址：http://zjcs.gdggzy.org.cn），点击【超市指南】栏目，点击“中介机构入驻指南”栏目，进入页面后点击右上角“中介机构入驻”按钮，在广东省统一身份认证平台登录页，默认账号密码登录，或者点击CA认证登录，插入CA证书，输入证书的PIN码（密码），点击确定，成功登录中介超市，按系统提示选择营业执照（法人登记证等）登记机关所在行政区划，阅读并同意入驻告知书全部内容，选择入驻的资质（资格）类型，按页面提示填报相关信息，按要求上传有关材料原件扫描件，并保证填报信息和有关扫描件的一致性，提交网上入驻申请。</w:t>
      </w:r>
    </w:p>
    <w:p>
      <w:pPr>
        <w:spacing w:line="610" w:lineRule="exact"/>
        <w:ind w:firstLine="450" w:firstLineChars="150"/>
        <w:rPr>
          <w:rFonts w:hint="default" w:ascii="仿宋_GB2312" w:hAnsi="仿宋_GB2312" w:eastAsia="仿宋_GB2312"/>
          <w:color w:val="000000"/>
          <w:sz w:val="30"/>
          <w:szCs w:val="30"/>
          <w:lang w:val="en-US" w:eastAsia="zh-CN"/>
        </w:rPr>
      </w:pPr>
      <w:r>
        <w:rPr>
          <w:rFonts w:hint="default" w:ascii="仿宋_GB2312" w:hAnsi="仿宋_GB2312" w:eastAsia="仿宋_GB2312"/>
          <w:color w:val="000000"/>
          <w:sz w:val="30"/>
          <w:szCs w:val="30"/>
          <w:lang w:val="en-US" w:eastAsia="zh-CN"/>
        </w:rPr>
        <w:t>（三）中介服务机构网上成功提交入驻申请后，由市中介超市运营机构负责形式检查。</w:t>
      </w:r>
    </w:p>
    <w:p>
      <w:pPr>
        <w:pStyle w:val="8"/>
        <w:numPr>
          <w:ilvl w:val="0"/>
          <w:numId w:val="0"/>
        </w:numPr>
        <w:spacing w:line="610" w:lineRule="exact"/>
        <w:ind w:firstLine="600" w:firstLineChars="200"/>
        <w:jc w:val="left"/>
        <w:rPr>
          <w:rFonts w:hint="eastAsia" w:ascii="仿宋_GB2312" w:hAnsi="仿宋_GB2312" w:eastAsia="仿宋_GB2312"/>
          <w:color w:val="000000"/>
          <w:sz w:val="30"/>
          <w:szCs w:val="30"/>
        </w:rPr>
      </w:pPr>
      <w:r>
        <w:rPr>
          <w:rFonts w:hint="default" w:ascii="仿宋_GB2312" w:hAnsi="仿宋_GB2312" w:eastAsia="仿宋_GB2312"/>
          <w:color w:val="000000"/>
          <w:sz w:val="30"/>
          <w:szCs w:val="30"/>
          <w:lang w:val="en-US" w:eastAsia="zh-CN"/>
        </w:rPr>
        <w:t>（四）形式检查通过后，中介服务机构的入驻信息通过中介超市系统面向社会公开，接受社会监督。</w:t>
      </w:r>
      <w:r>
        <w:rPr>
          <w:rFonts w:hint="eastAsia" w:ascii="仿宋_GB2312" w:hAnsi="仿宋_GB2312" w:eastAsia="仿宋_GB2312" w:cs="Times New Roman"/>
          <w:color w:val="000000"/>
          <w:sz w:val="30"/>
          <w:szCs w:val="30"/>
          <w:lang w:val="en-US" w:eastAsia="zh-CN"/>
        </w:rPr>
        <w:t>公示无异议的，中介服务机构自动入驻中介超市。公示有异议的，中介超市应当暂停入驻流程，并同步告知中介服务机构。市公共资源交易中心应及时开展核查，根据核查结果对入驻申请作相应处理并予以公开，必要时可会同相关行业主管部门进行。</w:t>
      </w:r>
    </w:p>
    <w:p>
      <w:pPr>
        <w:pStyle w:val="8"/>
        <w:numPr>
          <w:ilvl w:val="0"/>
          <w:numId w:val="0"/>
        </w:numPr>
        <w:spacing w:line="610" w:lineRule="exact"/>
        <w:jc w:val="left"/>
        <w:rPr>
          <w:rFonts w:hint="eastAsia" w:ascii="仿宋_GB2312" w:hAnsi="仿宋_GB2312" w:eastAsia="仿宋_GB2312" w:cs="Times New Roman"/>
          <w:color w:val="000000"/>
          <w:sz w:val="30"/>
          <w:szCs w:val="30"/>
          <w:lang w:val="en-US" w:eastAsia="zh-CN"/>
        </w:rPr>
      </w:pPr>
      <w:r>
        <w:rPr>
          <w:rFonts w:hint="eastAsia" w:ascii="仿宋_GB2312" w:hAnsi="仿宋_GB2312" w:eastAsia="仿宋_GB2312" w:cs="Times New Roman"/>
          <w:color w:val="000000"/>
          <w:sz w:val="30"/>
          <w:szCs w:val="30"/>
          <w:lang w:val="en-US" w:eastAsia="zh-CN"/>
        </w:rPr>
        <w:t xml:space="preserve">    （五）</w:t>
      </w:r>
      <w:r>
        <w:rPr>
          <w:rFonts w:hint="eastAsia" w:ascii="仿宋_GB2312" w:hAnsi="仿宋_GB2312" w:eastAsia="仿宋_GB2312" w:cs="Times New Roman"/>
          <w:color w:val="000000"/>
          <w:sz w:val="30"/>
          <w:szCs w:val="30"/>
        </w:rPr>
        <w:t>中介机构对入驻中介超市的资料及信息负责，保证其提交的资料合法、真实、</w:t>
      </w:r>
      <w:r>
        <w:rPr>
          <w:rFonts w:hint="eastAsia" w:ascii="仿宋_GB2312" w:hAnsi="仿宋_GB2312" w:eastAsia="仿宋_GB2312" w:cs="Times New Roman"/>
          <w:color w:val="000000"/>
          <w:sz w:val="30"/>
          <w:szCs w:val="30"/>
          <w:lang w:eastAsia="zh-CN"/>
        </w:rPr>
        <w:t>准确</w:t>
      </w:r>
      <w:r>
        <w:rPr>
          <w:rFonts w:hint="eastAsia" w:ascii="仿宋_GB2312" w:hAnsi="仿宋_GB2312" w:eastAsia="仿宋_GB2312" w:cs="Times New Roman"/>
          <w:color w:val="000000"/>
          <w:sz w:val="30"/>
          <w:szCs w:val="30"/>
        </w:rPr>
        <w:t>，并签订中介超市</w:t>
      </w:r>
      <w:r>
        <w:rPr>
          <w:rFonts w:hint="eastAsia" w:ascii="仿宋_GB2312" w:hAnsi="仿宋_GB2312" w:eastAsia="仿宋_GB2312" w:cs="Times New Roman"/>
          <w:color w:val="000000"/>
          <w:sz w:val="30"/>
          <w:szCs w:val="30"/>
          <w:lang w:eastAsia="zh-CN"/>
        </w:rPr>
        <w:t>入驻</w:t>
      </w:r>
      <w:r>
        <w:rPr>
          <w:rFonts w:hint="eastAsia" w:ascii="仿宋_GB2312" w:hAnsi="仿宋_GB2312" w:eastAsia="仿宋_GB2312" w:cs="Times New Roman"/>
          <w:color w:val="000000"/>
          <w:sz w:val="30"/>
          <w:szCs w:val="30"/>
        </w:rPr>
        <w:t>承诺书</w:t>
      </w:r>
      <w:r>
        <w:rPr>
          <w:rFonts w:hint="eastAsia" w:ascii="仿宋_GB2312" w:hAnsi="仿宋_GB2312" w:eastAsia="仿宋_GB2312" w:cs="Times New Roman"/>
          <w:color w:val="000000"/>
          <w:sz w:val="30"/>
          <w:szCs w:val="30"/>
          <w:lang w:val="en-US" w:eastAsia="zh-CN"/>
        </w:rPr>
        <w:t>。</w:t>
      </w:r>
    </w:p>
    <w:p>
      <w:pPr>
        <w:pStyle w:val="10"/>
        <w:numPr>
          <w:ilvl w:val="1"/>
          <w:numId w:val="0"/>
        </w:numPr>
        <w:spacing w:line="560" w:lineRule="exact"/>
        <w:ind w:firstLine="680"/>
        <w:rPr>
          <w:rFonts w:hint="eastAsia" w:ascii="仿宋_GB2312" w:hAnsi="仿宋_GB2312" w:eastAsia="仿宋_GB2312" w:cs="仿宋_GB2312"/>
          <w:color w:val="000000"/>
          <w:kern w:val="2"/>
          <w:sz w:val="30"/>
          <w:szCs w:val="30"/>
          <w:lang w:val="en-US" w:eastAsia="zh-CN" w:bidi="ar-SA"/>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十三</w:t>
      </w:r>
      <w:r>
        <w:rPr>
          <w:rFonts w:hint="eastAsia" w:ascii="仿宋" w:hAnsi="仿宋" w:eastAsia="仿宋" w:cs="仿宋"/>
          <w:b/>
          <w:bCs/>
          <w:sz w:val="30"/>
          <w:szCs w:val="30"/>
        </w:rPr>
        <w:t>条【业务授权人</w:t>
      </w:r>
      <w:r>
        <w:rPr>
          <w:rFonts w:hint="eastAsia" w:ascii="仿宋" w:hAnsi="仿宋" w:eastAsia="仿宋" w:cs="仿宋"/>
          <w:b/>
          <w:bCs/>
          <w:sz w:val="30"/>
          <w:szCs w:val="30"/>
          <w:lang w:eastAsia="zh-CN"/>
        </w:rPr>
        <w:t>等</w:t>
      </w:r>
      <w:r>
        <w:rPr>
          <w:rFonts w:hint="eastAsia" w:ascii="仿宋" w:hAnsi="仿宋" w:eastAsia="仿宋" w:cs="仿宋"/>
          <w:b/>
          <w:bCs/>
          <w:sz w:val="30"/>
          <w:szCs w:val="30"/>
        </w:rPr>
        <w:t>变更】</w:t>
      </w:r>
      <w:r>
        <w:rPr>
          <w:rFonts w:hint="eastAsia" w:ascii="仿宋_GB2312" w:hAnsi="仿宋_GB2312" w:eastAsia="仿宋_GB2312" w:cs="仿宋_GB2312"/>
          <w:color w:val="000000"/>
          <w:kern w:val="2"/>
          <w:sz w:val="30"/>
          <w:szCs w:val="30"/>
          <w:lang w:val="en-US" w:eastAsia="zh-CN" w:bidi="ar-SA"/>
        </w:rPr>
        <w:t>申请入驻中介超市的项目业主和中介服务机构应指定本机构在职人员为业务授权人和账户管理员，并实名登记注册。如需变更，则应办理变更中介超市系统业务授权人或账户管理员信息的登记手续。中介服务机构的业务授权人和账户管理员不得同时在两家或以上单位任职。</w:t>
      </w:r>
    </w:p>
    <w:p>
      <w:pPr>
        <w:spacing w:line="610" w:lineRule="exact"/>
        <w:ind w:firstLine="600" w:firstLineChars="200"/>
        <w:jc w:val="lef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kern w:val="2"/>
          <w:sz w:val="30"/>
          <w:szCs w:val="30"/>
          <w:lang w:val="en-US" w:eastAsia="zh-CN" w:bidi="ar-SA"/>
        </w:rPr>
        <w:t>中介机构营业执照或法人登记证发生变更的，应</w:t>
      </w:r>
      <w:r>
        <w:rPr>
          <w:rFonts w:hint="eastAsia" w:ascii="仿宋_GB2312" w:hAnsi="仿宋_GB2312" w:eastAsia="仿宋_GB2312" w:cs="仿宋_GB2312"/>
          <w:color w:val="000000"/>
          <w:sz w:val="30"/>
          <w:szCs w:val="30"/>
          <w:lang w:eastAsia="zh-CN"/>
        </w:rPr>
        <w:t>当在网上中介超市提交变更基本信息申请，并由市公共资源交易中心</w:t>
      </w:r>
      <w:r>
        <w:rPr>
          <w:rFonts w:hint="eastAsia" w:ascii="仿宋_GB2312" w:hAnsi="仿宋_GB2312" w:eastAsia="仿宋_GB2312" w:cs="仿宋_GB2312"/>
          <w:color w:val="000000"/>
          <w:sz w:val="30"/>
          <w:szCs w:val="30"/>
          <w:lang w:val="en-US" w:eastAsia="zh-CN"/>
        </w:rPr>
        <w:t>进行确认。</w:t>
      </w:r>
    </w:p>
    <w:p>
      <w:pPr>
        <w:spacing w:line="610" w:lineRule="exact"/>
        <w:ind w:firstLine="600" w:firstLineChars="2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中介服务机构入驻中介超市服务的有效期与中介服务机构的资质证书有效期一致，资质证书有效期到期后，中介服务机构在中介超市的服务自动停止。</w:t>
      </w:r>
      <w:r>
        <w:rPr>
          <w:rFonts w:hint="eastAsia" w:ascii="仿宋_GB2312" w:hAnsi="仿宋_GB2312" w:eastAsia="仿宋_GB2312" w:cs="仿宋_GB2312"/>
          <w:color w:val="000000"/>
          <w:sz w:val="30"/>
          <w:szCs w:val="30"/>
          <w:lang w:eastAsia="zh-CN"/>
        </w:rPr>
        <w:t>中介超市</w:t>
      </w:r>
      <w:r>
        <w:rPr>
          <w:rFonts w:hint="eastAsia" w:ascii="仿宋_GB2312" w:hAnsi="仿宋_GB2312" w:eastAsia="仿宋_GB2312" w:cs="仿宋_GB2312"/>
          <w:color w:val="000000"/>
          <w:sz w:val="30"/>
          <w:szCs w:val="30"/>
        </w:rPr>
        <w:t>在中介服务机构服务有效期截止前</w:t>
      </w:r>
      <w:r>
        <w:rPr>
          <w:rFonts w:hint="eastAsia" w:ascii="仿宋_GB2312" w:hAnsi="仿宋_GB2312" w:eastAsia="仿宋_GB2312" w:cs="仿宋_GB2312"/>
          <w:color w:val="000000"/>
          <w:sz w:val="30"/>
          <w:szCs w:val="30"/>
          <w:lang w:val="en-US" w:eastAsia="zh-CN"/>
        </w:rPr>
        <w:t>3个月</w:t>
      </w:r>
      <w:r>
        <w:rPr>
          <w:rFonts w:hint="eastAsia" w:ascii="仿宋_GB2312" w:hAnsi="仿宋_GB2312" w:eastAsia="仿宋_GB2312" w:cs="仿宋_GB2312"/>
          <w:color w:val="000000"/>
          <w:sz w:val="30"/>
          <w:szCs w:val="30"/>
        </w:rPr>
        <w:t>前，通过短信、信息推送方式告知中介服务机构。中介服务机构取得新资质许可后，凭新的资质许可证书扫描件提交</w:t>
      </w:r>
      <w:r>
        <w:rPr>
          <w:rFonts w:hint="eastAsia" w:ascii="仿宋_GB2312" w:hAnsi="仿宋_GB2312" w:eastAsia="仿宋_GB2312" w:cs="仿宋_GB2312"/>
          <w:color w:val="000000"/>
          <w:sz w:val="30"/>
          <w:szCs w:val="30"/>
          <w:lang w:eastAsia="zh-CN"/>
        </w:rPr>
        <w:t>变更资质信息申请</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市公共资源交易中心</w:t>
      </w:r>
      <w:r>
        <w:rPr>
          <w:rFonts w:hint="eastAsia" w:ascii="仿宋_GB2312" w:hAnsi="仿宋_GB2312" w:eastAsia="仿宋_GB2312" w:cs="仿宋_GB2312"/>
          <w:color w:val="000000"/>
          <w:sz w:val="30"/>
          <w:szCs w:val="30"/>
          <w:lang w:val="en-US" w:eastAsia="zh-CN"/>
        </w:rPr>
        <w:t>按照资质信息核验流程</w:t>
      </w:r>
      <w:r>
        <w:rPr>
          <w:rFonts w:hint="eastAsia" w:ascii="仿宋_GB2312" w:hAnsi="仿宋_GB2312" w:eastAsia="仿宋_GB2312" w:cs="仿宋_GB2312"/>
          <w:color w:val="000000"/>
          <w:sz w:val="30"/>
          <w:szCs w:val="30"/>
        </w:rPr>
        <w:t>核实无误后予以</w:t>
      </w:r>
      <w:r>
        <w:rPr>
          <w:rFonts w:hint="eastAsia" w:ascii="仿宋_GB2312" w:hAnsi="仿宋_GB2312" w:eastAsia="仿宋_GB2312" w:cs="仿宋_GB2312"/>
          <w:color w:val="000000"/>
          <w:sz w:val="30"/>
          <w:szCs w:val="30"/>
          <w:lang w:eastAsia="zh-CN"/>
        </w:rPr>
        <w:t>变更</w:t>
      </w:r>
      <w:r>
        <w:rPr>
          <w:rFonts w:hint="eastAsia" w:ascii="仿宋_GB2312" w:hAnsi="仿宋_GB2312" w:eastAsia="仿宋_GB2312" w:cs="仿宋_GB2312"/>
          <w:color w:val="000000"/>
          <w:sz w:val="30"/>
          <w:szCs w:val="30"/>
        </w:rPr>
        <w:t>。</w:t>
      </w:r>
    </w:p>
    <w:p>
      <w:pPr>
        <w:spacing w:line="610" w:lineRule="exact"/>
        <w:ind w:firstLine="600" w:firstLineChars="200"/>
        <w:jc w:val="left"/>
        <w:rPr>
          <w:rFonts w:hint="eastAsia" w:ascii="仿宋" w:hAnsi="仿宋" w:eastAsia="仿宋" w:cs="仿宋"/>
          <w:sz w:val="30"/>
          <w:szCs w:val="30"/>
        </w:rPr>
      </w:pPr>
      <w:r>
        <w:rPr>
          <w:rFonts w:hint="eastAsia" w:ascii="仿宋_GB2312" w:hAnsi="仿宋_GB2312" w:eastAsia="仿宋_GB2312" w:cs="仿宋_GB2312"/>
          <w:color w:val="000000"/>
          <w:sz w:val="30"/>
          <w:szCs w:val="30"/>
          <w:lang w:eastAsia="zh-CN"/>
        </w:rPr>
        <w:t>因国家、省、市政策调整，资质类别不再发放证书、改为备案制或下放行业协会管理的，行业主管部门应及时告知市公共资源交易中心，由市公共资源交易中心按规定对资质要求进行调整并发布。</w:t>
      </w:r>
    </w:p>
    <w:p>
      <w:pPr>
        <w:spacing w:line="610" w:lineRule="exact"/>
        <w:ind w:firstLine="602" w:firstLineChars="200"/>
        <w:jc w:val="both"/>
        <w:rPr>
          <w:rFonts w:hint="eastAsia" w:ascii="仿宋_GB2312" w:hAnsi="仿宋_GB2312" w:eastAsia="仿宋_GB2312"/>
          <w:color w:val="000000"/>
          <w:sz w:val="30"/>
          <w:szCs w:val="30"/>
        </w:rPr>
      </w:pPr>
      <w:r>
        <w:rPr>
          <w:rFonts w:hint="eastAsia" w:ascii="仿宋" w:hAnsi="仿宋" w:eastAsia="仿宋" w:cs="仿宋"/>
          <w:b/>
          <w:bCs/>
          <w:kern w:val="2"/>
          <w:sz w:val="30"/>
          <w:szCs w:val="30"/>
          <w:lang w:val="en-US" w:eastAsia="zh-CN" w:bidi="ar-SA"/>
        </w:rPr>
        <w:t>第十四条【中介机构供应商库】</w:t>
      </w:r>
      <w:r>
        <w:rPr>
          <w:rFonts w:hint="eastAsia" w:ascii="仿宋_GB2312" w:hAnsi="仿宋_GB2312" w:eastAsia="仿宋_GB2312"/>
          <w:color w:val="000000"/>
          <w:sz w:val="30"/>
          <w:szCs w:val="30"/>
        </w:rPr>
        <w:t>委托单位一般不得组建中介机构供应商库，已组建中介机构供应商库的应逐步取消（国家法律法规规定保留除外，应提供相应文件说明）。对于因法律法规、部门规章确有要求或特殊工作需要组建中介机构供应商库的，必须经市政府批准后组建并进驻中介</w:t>
      </w:r>
      <w:r>
        <w:rPr>
          <w:rFonts w:hint="eastAsia" w:ascii="仿宋_GB2312" w:hAnsi="仿宋_GB2312" w:eastAsia="仿宋_GB2312"/>
          <w:color w:val="000000"/>
          <w:sz w:val="30"/>
          <w:szCs w:val="30"/>
          <w:lang w:eastAsia="zh-CN"/>
        </w:rPr>
        <w:t>超市</w:t>
      </w:r>
      <w:r>
        <w:rPr>
          <w:rFonts w:hint="eastAsia" w:ascii="仿宋_GB2312" w:hAnsi="仿宋_GB2312" w:eastAsia="仿宋_GB2312"/>
          <w:color w:val="000000"/>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第十五条【中介服务机构清退情形】</w:t>
      </w:r>
      <w:r>
        <w:rPr>
          <w:rFonts w:hint="eastAsia" w:ascii="仿宋" w:hAnsi="仿宋" w:eastAsia="仿宋" w:cs="仿宋"/>
          <w:sz w:val="30"/>
          <w:szCs w:val="30"/>
        </w:rPr>
        <w:t>中介服务机构存在以下情形的中介超市管理机构有权予以清退：</w:t>
      </w:r>
    </w:p>
    <w:p>
      <w:pPr>
        <w:pStyle w:val="10"/>
        <w:numPr>
          <w:ilvl w:val="0"/>
          <w:numId w:val="3"/>
        </w:numPr>
        <w:spacing w:line="560" w:lineRule="exact"/>
        <w:ind w:firstLine="640"/>
        <w:rPr>
          <w:rFonts w:eastAsia="仿宋_GB2312"/>
          <w:sz w:val="30"/>
          <w:szCs w:val="30"/>
          <w:highlight w:val="none"/>
        </w:rPr>
      </w:pPr>
      <w:r>
        <w:rPr>
          <w:rFonts w:eastAsia="仿宋_GB2312"/>
          <w:sz w:val="30"/>
          <w:szCs w:val="30"/>
          <w:highlight w:val="none"/>
        </w:rPr>
        <w:t xml:space="preserve">被司法机关列为失信被执行人的； </w:t>
      </w:r>
    </w:p>
    <w:p>
      <w:pPr>
        <w:pStyle w:val="10"/>
        <w:spacing w:line="560" w:lineRule="exact"/>
        <w:ind w:firstLine="640"/>
        <w:rPr>
          <w:rFonts w:eastAsia="仿宋_GB2312"/>
          <w:sz w:val="30"/>
          <w:szCs w:val="30"/>
          <w:highlight w:val="none"/>
        </w:rPr>
      </w:pPr>
      <w:r>
        <w:rPr>
          <w:rFonts w:eastAsia="仿宋_GB2312"/>
          <w:sz w:val="30"/>
          <w:szCs w:val="30"/>
          <w:highlight w:val="none"/>
        </w:rPr>
        <w:t>（二）资质（资格）被吊销、失效的；</w:t>
      </w:r>
    </w:p>
    <w:p>
      <w:pPr>
        <w:pStyle w:val="10"/>
        <w:spacing w:line="560" w:lineRule="exact"/>
        <w:ind w:firstLine="640"/>
        <w:rPr>
          <w:rFonts w:eastAsia="仿宋_GB2312"/>
          <w:sz w:val="30"/>
          <w:szCs w:val="30"/>
          <w:highlight w:val="none"/>
        </w:rPr>
      </w:pPr>
      <w:r>
        <w:rPr>
          <w:rFonts w:eastAsia="仿宋_GB2312"/>
          <w:sz w:val="30"/>
          <w:szCs w:val="30"/>
          <w:highlight w:val="none"/>
        </w:rPr>
        <w:t>（三）其他违反法律、法规规定被暂停或责令不得开展中介服务的；</w:t>
      </w:r>
    </w:p>
    <w:p>
      <w:pPr>
        <w:pStyle w:val="10"/>
        <w:spacing w:line="560" w:lineRule="exact"/>
        <w:ind w:firstLine="640"/>
        <w:rPr>
          <w:rFonts w:eastAsia="仿宋_GB2312"/>
          <w:sz w:val="30"/>
          <w:szCs w:val="30"/>
          <w:highlight w:val="none"/>
        </w:rPr>
      </w:pPr>
      <w:r>
        <w:rPr>
          <w:rFonts w:eastAsia="仿宋_GB2312"/>
          <w:sz w:val="30"/>
          <w:szCs w:val="30"/>
          <w:highlight w:val="none"/>
        </w:rPr>
        <w:t>（四）《暂行办法》第四十四条规定的。</w:t>
      </w:r>
    </w:p>
    <w:p>
      <w:pPr>
        <w:pStyle w:val="10"/>
        <w:numPr>
          <w:ilvl w:val="1"/>
          <w:numId w:val="0"/>
        </w:numPr>
        <w:spacing w:line="560" w:lineRule="exact"/>
        <w:ind w:firstLine="680"/>
        <w:rPr>
          <w:rFonts w:ascii="仿宋_GB2312" w:hAnsi="仿宋_GB2312" w:eastAsia="仿宋_GB2312" w:cs="仿宋_GB2312"/>
          <w:sz w:val="30"/>
          <w:szCs w:val="30"/>
          <w:highlight w:val="none"/>
        </w:rPr>
      </w:pPr>
      <w:r>
        <w:rPr>
          <w:rFonts w:hint="eastAsia" w:eastAsia="仿宋_GB2312"/>
          <w:b/>
          <w:bCs/>
          <w:sz w:val="30"/>
          <w:szCs w:val="30"/>
          <w:highlight w:val="none"/>
        </w:rPr>
        <w:t>第十</w:t>
      </w:r>
      <w:r>
        <w:rPr>
          <w:rFonts w:hint="eastAsia" w:eastAsia="仿宋_GB2312"/>
          <w:b/>
          <w:bCs/>
          <w:sz w:val="30"/>
          <w:szCs w:val="30"/>
          <w:highlight w:val="none"/>
          <w:lang w:eastAsia="zh-CN"/>
        </w:rPr>
        <w:t>六</w:t>
      </w:r>
      <w:r>
        <w:rPr>
          <w:rFonts w:hint="eastAsia"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中介服务机构（资质）资格管理</w:t>
      </w:r>
      <w:r>
        <w:rPr>
          <w:rFonts w:eastAsia="仿宋_GB2312"/>
          <w:sz w:val="30"/>
          <w:szCs w:val="30"/>
          <w:highlight w:val="none"/>
        </w:rPr>
        <w:t>】</w:t>
      </w:r>
      <w:r>
        <w:rPr>
          <w:rFonts w:hint="eastAsia" w:ascii="仿宋_GB2312" w:hAnsi="仿宋_GB2312" w:eastAsia="仿宋_GB2312" w:cs="仿宋_GB2312"/>
          <w:sz w:val="30"/>
          <w:szCs w:val="30"/>
          <w:highlight w:val="none"/>
        </w:rPr>
        <w:t>各级中介超市管理机构对本级不符合入驻条件的中介服务机构作出清退决定。</w:t>
      </w:r>
    </w:p>
    <w:p>
      <w:pPr>
        <w:pStyle w:val="10"/>
        <w:spacing w:line="560" w:lineRule="exact"/>
        <w:ind w:firstLine="0" w:firstLineChars="0"/>
        <w:rPr>
          <w:rFonts w:eastAsia="仿宋_GB2312"/>
          <w:sz w:val="30"/>
          <w:szCs w:val="30"/>
          <w:highlight w:val="none"/>
        </w:rPr>
      </w:pPr>
      <w:r>
        <w:rPr>
          <w:rFonts w:hint="eastAsia" w:eastAsia="仿宋_GB2312"/>
          <w:sz w:val="30"/>
          <w:szCs w:val="30"/>
          <w:highlight w:val="none"/>
        </w:rPr>
        <w:t xml:space="preserve">    各级中介超市运营机构每月巡查已入驻中介超市的中介服务机构，发现不符合入驻条件的，应当在2个工作日内向本级中介超市管理机构提交处理建议，并按照本级中介超市管理机构决定执行清退。</w:t>
      </w:r>
    </w:p>
    <w:p>
      <w:pPr>
        <w:pStyle w:val="10"/>
        <w:spacing w:line="560" w:lineRule="exact"/>
        <w:ind w:firstLine="640"/>
        <w:rPr>
          <w:rFonts w:eastAsia="仿宋_GB2312"/>
          <w:sz w:val="30"/>
          <w:szCs w:val="30"/>
          <w:highlight w:val="none"/>
        </w:rPr>
      </w:pPr>
      <w:r>
        <w:rPr>
          <w:rFonts w:hint="eastAsia" w:eastAsia="仿宋_GB2312"/>
          <w:sz w:val="30"/>
          <w:szCs w:val="30"/>
          <w:highlight w:val="none"/>
        </w:rPr>
        <w:t>各级行业主管部门定期检查</w:t>
      </w:r>
      <w:r>
        <w:rPr>
          <w:rFonts w:eastAsia="仿宋_GB2312"/>
          <w:sz w:val="30"/>
          <w:szCs w:val="30"/>
          <w:highlight w:val="none"/>
        </w:rPr>
        <w:t>已入驻</w:t>
      </w:r>
      <w:r>
        <w:rPr>
          <w:rFonts w:hint="eastAsia" w:eastAsia="仿宋_GB2312"/>
          <w:sz w:val="30"/>
          <w:szCs w:val="30"/>
          <w:highlight w:val="none"/>
        </w:rPr>
        <w:t>中介超市的</w:t>
      </w:r>
      <w:r>
        <w:rPr>
          <w:rFonts w:eastAsia="仿宋_GB2312"/>
          <w:sz w:val="30"/>
          <w:szCs w:val="30"/>
          <w:highlight w:val="none"/>
        </w:rPr>
        <w:t>中介服务机构的资质（资格），发现不符合入驻条件的，应</w:t>
      </w:r>
      <w:r>
        <w:rPr>
          <w:rFonts w:hint="eastAsia" w:eastAsia="仿宋_GB2312"/>
          <w:sz w:val="30"/>
          <w:szCs w:val="30"/>
          <w:highlight w:val="none"/>
        </w:rPr>
        <w:t>当</w:t>
      </w:r>
      <w:r>
        <w:rPr>
          <w:rFonts w:eastAsia="仿宋_GB2312"/>
          <w:sz w:val="30"/>
          <w:szCs w:val="30"/>
          <w:highlight w:val="none"/>
        </w:rPr>
        <w:t>在</w:t>
      </w:r>
      <w:r>
        <w:rPr>
          <w:rFonts w:hint="eastAsia" w:eastAsia="仿宋_GB2312"/>
          <w:sz w:val="30"/>
          <w:szCs w:val="30"/>
          <w:highlight w:val="none"/>
        </w:rPr>
        <w:t>2</w:t>
      </w:r>
      <w:r>
        <w:rPr>
          <w:rFonts w:eastAsia="仿宋_GB2312"/>
          <w:sz w:val="30"/>
          <w:szCs w:val="30"/>
          <w:highlight w:val="none"/>
        </w:rPr>
        <w:t>个工作日内通知</w:t>
      </w:r>
      <w:r>
        <w:rPr>
          <w:rFonts w:hint="eastAsia" w:eastAsia="仿宋_GB2312"/>
          <w:sz w:val="30"/>
          <w:szCs w:val="30"/>
          <w:highlight w:val="none"/>
        </w:rPr>
        <w:t>本级</w:t>
      </w:r>
      <w:r>
        <w:rPr>
          <w:rFonts w:eastAsia="仿宋_GB2312"/>
          <w:sz w:val="30"/>
          <w:szCs w:val="30"/>
          <w:highlight w:val="none"/>
        </w:rPr>
        <w:t>中介超市管理机构。对取消资质管理的中介服务机构，按有关规定执行</w:t>
      </w:r>
      <w:r>
        <w:rPr>
          <w:rFonts w:hint="eastAsia" w:eastAsia="仿宋_GB2312"/>
          <w:sz w:val="30"/>
          <w:szCs w:val="30"/>
          <w:highlight w:val="none"/>
        </w:rPr>
        <w:t>。</w:t>
      </w:r>
    </w:p>
    <w:p>
      <w:pPr>
        <w:pStyle w:val="10"/>
        <w:numPr>
          <w:ilvl w:val="1"/>
          <w:numId w:val="0"/>
        </w:numPr>
        <w:spacing w:line="560" w:lineRule="exact"/>
        <w:ind w:firstLine="602" w:firstLineChars="200"/>
        <w:rPr>
          <w:rFonts w:hint="eastAsia"/>
          <w:sz w:val="30"/>
          <w:szCs w:val="30"/>
        </w:rPr>
      </w:pPr>
      <w:r>
        <w:rPr>
          <w:rFonts w:hint="eastAsia" w:ascii="仿宋" w:hAnsi="仿宋" w:eastAsia="仿宋" w:cs="仿宋"/>
          <w:b/>
          <w:bCs/>
          <w:kern w:val="2"/>
          <w:sz w:val="30"/>
          <w:szCs w:val="30"/>
          <w:lang w:val="en-US" w:eastAsia="zh-CN" w:bidi="ar-SA"/>
        </w:rPr>
        <w:t>第十七条【中介服务机构离场情形】</w:t>
      </w:r>
      <w:r>
        <w:rPr>
          <w:rFonts w:hint="eastAsia" w:ascii="仿宋" w:hAnsi="仿宋" w:eastAsia="仿宋" w:cs="仿宋"/>
          <w:sz w:val="30"/>
          <w:szCs w:val="30"/>
        </w:rPr>
        <w:t>中介服务机构可根据自己的实际情况，向中介超市运营机构提交离场声明。</w:t>
      </w:r>
      <w:r>
        <w:rPr>
          <w:rFonts w:eastAsia="仿宋_GB2312"/>
          <w:sz w:val="30"/>
          <w:szCs w:val="30"/>
          <w:highlight w:val="none"/>
        </w:rPr>
        <w:t>离场后2个月内不得申请入驻。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b/>
          <w:bCs/>
          <w:sz w:val="30"/>
          <w:szCs w:val="30"/>
        </w:rPr>
        <w:t>第四章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选取</w:t>
      </w:r>
      <w:r>
        <w:rPr>
          <w:rFonts w:hint="eastAsia" w:ascii="仿宋" w:hAnsi="仿宋" w:eastAsia="仿宋" w:cs="仿宋"/>
          <w:b/>
          <w:bCs/>
          <w:sz w:val="30"/>
          <w:szCs w:val="30"/>
          <w:lang w:eastAsia="zh-CN"/>
        </w:rPr>
        <w:t>流程和方式</w:t>
      </w:r>
    </w:p>
    <w:p>
      <w:pPr>
        <w:pStyle w:val="10"/>
        <w:numPr>
          <w:ilvl w:val="1"/>
          <w:numId w:val="0"/>
        </w:numPr>
        <w:spacing w:line="560" w:lineRule="exact"/>
        <w:ind w:firstLine="680"/>
        <w:rPr>
          <w:rFonts w:eastAsia="仿宋_GB2312"/>
          <w:sz w:val="30"/>
          <w:szCs w:val="30"/>
          <w:highlight w:val="none"/>
        </w:rPr>
      </w:pPr>
      <w:r>
        <w:rPr>
          <w:rFonts w:eastAsia="仿宋_GB2312"/>
          <w:b/>
          <w:bCs/>
          <w:sz w:val="30"/>
          <w:szCs w:val="30"/>
          <w:highlight w:val="none"/>
        </w:rPr>
        <w:t>第十</w:t>
      </w:r>
      <w:r>
        <w:rPr>
          <w:rFonts w:hint="eastAsia" w:eastAsia="仿宋_GB2312"/>
          <w:b/>
          <w:bCs/>
          <w:sz w:val="30"/>
          <w:szCs w:val="30"/>
          <w:highlight w:val="none"/>
          <w:lang w:eastAsia="zh-CN"/>
        </w:rPr>
        <w:t>八</w:t>
      </w:r>
      <w:r>
        <w:rPr>
          <w:rFonts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选取方式的选择</w:t>
      </w:r>
      <w:r>
        <w:rPr>
          <w:rFonts w:eastAsia="仿宋_GB2312"/>
          <w:sz w:val="30"/>
          <w:szCs w:val="30"/>
          <w:highlight w:val="none"/>
        </w:rPr>
        <w:t>】项目业主可以自行选择适合项目实际的选取方式。选择直接选取方式的，应在提交采购项目信息时向中介超市运营机构提交加盖单位公章的书面说明。</w:t>
      </w:r>
    </w:p>
    <w:p>
      <w:pPr>
        <w:spacing w:line="610" w:lineRule="exact"/>
        <w:ind w:firstLine="602" w:firstLineChars="200"/>
        <w:jc w:val="both"/>
        <w:rPr>
          <w:rFonts w:hint="eastAsia" w:ascii="仿宋_GB2312" w:hAnsi="仿宋_GB2312" w:eastAsia="仿宋_GB2312"/>
          <w:color w:val="auto"/>
          <w:sz w:val="30"/>
          <w:szCs w:val="30"/>
        </w:rPr>
      </w:pPr>
      <w:r>
        <w:rPr>
          <w:rFonts w:hint="eastAsia" w:ascii="仿宋" w:hAnsi="仿宋" w:eastAsia="仿宋" w:cs="仿宋"/>
          <w:b/>
          <w:bCs/>
          <w:color w:val="auto"/>
          <w:kern w:val="2"/>
          <w:sz w:val="30"/>
          <w:szCs w:val="30"/>
          <w:lang w:val="en-US" w:eastAsia="zh-CN" w:bidi="ar-SA"/>
        </w:rPr>
        <w:t>第十九条【项目业主提交购买服务申请】</w:t>
      </w:r>
      <w:r>
        <w:rPr>
          <w:rFonts w:hint="eastAsia" w:ascii="仿宋_GB2312" w:hAnsi="仿宋_GB2312" w:eastAsia="仿宋_GB2312"/>
          <w:color w:val="auto"/>
          <w:sz w:val="30"/>
          <w:szCs w:val="30"/>
        </w:rPr>
        <w:t xml:space="preserve"> </w:t>
      </w:r>
      <w:r>
        <w:rPr>
          <w:rFonts w:hint="eastAsia" w:ascii="仿宋_GB2312" w:hAnsi="仿宋_GB2312" w:eastAsia="仿宋_GB2312"/>
          <w:color w:val="auto"/>
          <w:sz w:val="30"/>
          <w:szCs w:val="30"/>
          <w:lang w:eastAsia="zh-CN"/>
        </w:rPr>
        <w:t>项目业主</w:t>
      </w:r>
      <w:r>
        <w:rPr>
          <w:rFonts w:hint="eastAsia" w:ascii="仿宋_GB2312" w:hAnsi="仿宋_GB2312" w:eastAsia="仿宋_GB2312"/>
          <w:color w:val="auto"/>
          <w:sz w:val="30"/>
          <w:szCs w:val="30"/>
        </w:rPr>
        <w:t>网上提交购买中介服务申请，应当一并上传购买中介服务的政府批文</w:t>
      </w:r>
      <w:r>
        <w:rPr>
          <w:rFonts w:hint="eastAsia" w:ascii="仿宋_GB2312" w:hAnsi="仿宋_GB2312" w:eastAsia="仿宋_GB2312"/>
          <w:color w:val="auto"/>
          <w:sz w:val="30"/>
          <w:szCs w:val="30"/>
          <w:lang w:eastAsia="zh-CN"/>
        </w:rPr>
        <w:t>、发改部门立项文件或</w:t>
      </w:r>
      <w:r>
        <w:rPr>
          <w:rFonts w:hint="eastAsia" w:ascii="仿宋_GB2312" w:hAnsi="仿宋_GB2312" w:eastAsia="仿宋_GB2312"/>
          <w:color w:val="auto"/>
          <w:sz w:val="30"/>
          <w:szCs w:val="30"/>
        </w:rPr>
        <w:t>财政资金安排批文。</w:t>
      </w:r>
      <w:r>
        <w:rPr>
          <w:rFonts w:hint="eastAsia" w:ascii="仿宋_GB2312" w:hAnsi="仿宋_GB2312" w:eastAsia="仿宋_GB2312"/>
          <w:color w:val="auto"/>
          <w:sz w:val="30"/>
          <w:szCs w:val="30"/>
          <w:lang w:eastAsia="zh-CN"/>
        </w:rPr>
        <w:t>如未有相关批文的，请上传情况说明文件。</w:t>
      </w:r>
    </w:p>
    <w:p>
      <w:pPr>
        <w:pStyle w:val="10"/>
        <w:numPr>
          <w:ilvl w:val="1"/>
          <w:numId w:val="0"/>
        </w:numPr>
        <w:spacing w:line="560" w:lineRule="exact"/>
        <w:ind w:firstLine="680"/>
        <w:rPr>
          <w:rFonts w:eastAsia="仿宋_GB2312"/>
          <w:color w:val="auto"/>
          <w:sz w:val="30"/>
          <w:szCs w:val="30"/>
          <w:highlight w:val="none"/>
        </w:rPr>
      </w:pPr>
      <w:r>
        <w:rPr>
          <w:rFonts w:hint="eastAsia" w:ascii="仿宋" w:hAnsi="仿宋" w:eastAsia="仿宋" w:cs="仿宋"/>
          <w:b/>
          <w:bCs/>
          <w:color w:val="auto"/>
          <w:kern w:val="2"/>
          <w:sz w:val="30"/>
          <w:szCs w:val="30"/>
          <w:lang w:val="en-US" w:eastAsia="zh-CN" w:bidi="ar-SA"/>
        </w:rPr>
        <w:t>第二十条【网上竞价】</w:t>
      </w:r>
      <w:r>
        <w:rPr>
          <w:rFonts w:hint="eastAsia" w:ascii="仿宋" w:hAnsi="仿宋" w:eastAsia="仿宋" w:cs="仿宋"/>
          <w:color w:val="auto"/>
          <w:sz w:val="30"/>
          <w:szCs w:val="30"/>
        </w:rPr>
        <w:t>符合条件且报名参与竞价的中介服务机构，在规定竞价选取时间开始网上竞价</w:t>
      </w:r>
      <w:r>
        <w:rPr>
          <w:rFonts w:hint="eastAsia" w:ascii="仿宋" w:hAnsi="仿宋" w:eastAsia="仿宋" w:cs="仿宋"/>
          <w:color w:val="auto"/>
          <w:sz w:val="30"/>
          <w:szCs w:val="30"/>
          <w:lang w:eastAsia="zh-CN"/>
        </w:rPr>
        <w:t>，</w:t>
      </w:r>
      <w:r>
        <w:rPr>
          <w:rFonts w:eastAsia="仿宋_GB2312"/>
          <w:color w:val="auto"/>
          <w:sz w:val="30"/>
          <w:szCs w:val="30"/>
          <w:highlight w:val="none"/>
        </w:rPr>
        <w:t>30分钟内无有效报价的则项目作无效处理。</w:t>
      </w:r>
      <w:r>
        <w:rPr>
          <w:rFonts w:eastAsia="仿宋_GB2312"/>
          <w:color w:val="auto"/>
          <w:kern w:val="0"/>
          <w:sz w:val="30"/>
          <w:szCs w:val="30"/>
          <w:highlight w:val="none"/>
        </w:rPr>
        <w:t>竞价设置延时报价功能，每最后5分钟如有中介服务机构提出有效报价的，将自动延迟5分钟。</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（一）中介服务机构通过中介超市系统进行报价。符合相关条件的报价，中介超市系统予以接受，并即时通过中介超市系统公布。</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（二）中介服务机构应当谨慎报价，报价经中介服务机构确认提交后，中介超市系统即视为该报价为不可撤回的有效报价。</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（三）公开选取截止时间后30分钟以内，其间若无有效出价则该项目做流标处理。</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（四）网上报价期限截止时，只有一个中介服务机构提交有效报价的，则该中介服务机构中选（系统不进入网上限时竞价程序）；</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（五）网上报价期限截止时有 2个或者2个以上中介服务机构报价，系统进入网上限时竞价程序，任何一次5分钟倒计时内无人报价，则该次倒计时结束时，系统即时自动关闭报价通道，则当前最低报价中介服务机构中选；</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（六）如果竞价达到最低限价的中介服务机构达到2个或者2个以上的，在规定竞价时长过后，将从竞价达到最低限价的中介服务机构中通过随机抽取方式抽取1家作为中选机构。</w:t>
      </w:r>
    </w:p>
    <w:p>
      <w:pPr>
        <w:spacing w:line="610" w:lineRule="exact"/>
        <w:jc w:val="both"/>
        <w:rPr>
          <w:rFonts w:hint="eastAsia" w:ascii="仿宋_GB2312" w:hAnsi="仿宋_GB2312" w:eastAsia="仿宋_GB2312"/>
          <w:color w:val="auto"/>
          <w:sz w:val="30"/>
          <w:szCs w:val="30"/>
          <w:lang w:val="en-US" w:eastAsia="zh-CN"/>
        </w:rPr>
      </w:pPr>
      <w:r>
        <w:rPr>
          <w:rFonts w:hint="eastAsia" w:ascii="仿宋_GB2312" w:hAnsi="仿宋_GB2312" w:eastAsia="仿宋_GB2312"/>
          <w:color w:val="00B0F0"/>
          <w:sz w:val="30"/>
          <w:szCs w:val="30"/>
          <w:lang w:val="en-US" w:eastAsia="zh-CN"/>
        </w:rPr>
        <w:t xml:space="preserve">    </w:t>
      </w:r>
      <w:r>
        <w:rPr>
          <w:rFonts w:hint="eastAsia" w:ascii="仿宋" w:hAnsi="仿宋" w:eastAsia="仿宋" w:cs="仿宋"/>
          <w:b/>
          <w:bCs/>
          <w:color w:val="auto"/>
          <w:kern w:val="2"/>
          <w:sz w:val="30"/>
          <w:szCs w:val="30"/>
          <w:lang w:val="en-US" w:eastAsia="zh-CN" w:bidi="ar-SA"/>
        </w:rPr>
        <w:t>第二十一条【随机抽取】</w:t>
      </w:r>
      <w:r>
        <w:rPr>
          <w:rFonts w:hint="eastAsia" w:ascii="仿宋_GB2312" w:hAnsi="仿宋_GB2312" w:eastAsia="仿宋_GB2312"/>
          <w:color w:val="auto"/>
          <w:sz w:val="30"/>
          <w:szCs w:val="30"/>
          <w:lang w:val="en-US" w:eastAsia="zh-CN"/>
        </w:rPr>
        <w:t>在中介超市信息化系统从已报名的中介服务机构中通过随机抽取确定1家作为中选中介服务机构。</w:t>
      </w:r>
    </w:p>
    <w:p>
      <w:pPr>
        <w:numPr>
          <w:ilvl w:val="0"/>
          <w:numId w:val="0"/>
        </w:numPr>
        <w:spacing w:line="610" w:lineRule="exact"/>
        <w:ind w:firstLine="602" w:firstLineChars="200"/>
        <w:jc w:val="both"/>
        <w:rPr>
          <w:rFonts w:hint="eastAsia" w:ascii="仿宋_GB2312" w:hAnsi="仿宋_GB2312" w:eastAsia="仿宋_GB2312"/>
          <w:color w:val="auto"/>
          <w:sz w:val="30"/>
          <w:szCs w:val="30"/>
          <w:lang w:val="en-US" w:eastAsia="zh-CN"/>
        </w:rPr>
      </w:pPr>
      <w:r>
        <w:rPr>
          <w:rFonts w:hint="eastAsia" w:ascii="仿宋" w:hAnsi="仿宋" w:eastAsia="仿宋" w:cs="仿宋"/>
          <w:b/>
          <w:bCs/>
          <w:color w:val="auto"/>
          <w:kern w:val="2"/>
          <w:sz w:val="30"/>
          <w:szCs w:val="30"/>
          <w:lang w:val="en-US" w:eastAsia="zh-CN" w:bidi="ar-SA"/>
        </w:rPr>
        <w:t>第二十二条【“一选多”模式】</w:t>
      </w:r>
      <w:r>
        <w:rPr>
          <w:rFonts w:hint="eastAsia" w:ascii="仿宋_GB2312" w:hAnsi="仿宋_GB2312" w:eastAsia="仿宋_GB2312"/>
          <w:color w:val="auto"/>
          <w:sz w:val="30"/>
          <w:szCs w:val="30"/>
          <w:lang w:val="en-US" w:eastAsia="zh-CN"/>
        </w:rPr>
        <w:t>对同一项目需要多家同一资质类型中介机构服务的，允许从多家符合报名条件并报名的中介服务机构通过随机选取方式选取多家中介服务机构服务，项目服务金额由多家中选中介服务机构平分。适用于经济类评估服务（如土地评估）。</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第二十三条【中介服务机构撤回报名】</w:t>
      </w:r>
      <w:r>
        <w:rPr>
          <w:rFonts w:hint="eastAsia" w:ascii="仿宋" w:hAnsi="仿宋" w:eastAsia="仿宋" w:cs="仿宋"/>
          <w:sz w:val="30"/>
          <w:szCs w:val="30"/>
        </w:rPr>
        <w:t>报名成功的中介服务机构因故需要撤回报名的</w:t>
      </w:r>
      <w:r>
        <w:rPr>
          <w:rFonts w:hint="eastAsia" w:ascii="仿宋" w:hAnsi="仿宋" w:eastAsia="仿宋" w:cs="仿宋"/>
          <w:sz w:val="30"/>
          <w:szCs w:val="30"/>
          <w:lang w:eastAsia="zh-CN"/>
        </w:rPr>
        <w:t>，</w:t>
      </w:r>
      <w:r>
        <w:rPr>
          <w:rFonts w:hint="eastAsia" w:ascii="仿宋" w:hAnsi="仿宋" w:eastAsia="仿宋" w:cs="仿宋"/>
          <w:sz w:val="30"/>
          <w:szCs w:val="30"/>
        </w:rPr>
        <w:t>应当在报名截止时间前在中介超市系统撤回报名。报名截止时间后</w:t>
      </w:r>
      <w:r>
        <w:rPr>
          <w:rFonts w:hint="eastAsia" w:ascii="仿宋" w:hAnsi="仿宋" w:eastAsia="仿宋" w:cs="仿宋"/>
          <w:sz w:val="30"/>
          <w:szCs w:val="30"/>
          <w:lang w:eastAsia="zh-CN"/>
        </w:rPr>
        <w:t>，</w:t>
      </w:r>
      <w:r>
        <w:rPr>
          <w:rFonts w:hint="eastAsia" w:ascii="仿宋" w:hAnsi="仿宋" w:eastAsia="仿宋" w:cs="仿宋"/>
          <w:sz w:val="30"/>
          <w:szCs w:val="30"/>
        </w:rPr>
        <w:t>不接受任何撤销申请。</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二</w:t>
      </w:r>
      <w:r>
        <w:rPr>
          <w:rFonts w:eastAsia="仿宋_GB2312"/>
          <w:b/>
          <w:bCs/>
          <w:sz w:val="30"/>
          <w:szCs w:val="30"/>
          <w:highlight w:val="none"/>
        </w:rPr>
        <w:t>十</w:t>
      </w:r>
      <w:r>
        <w:rPr>
          <w:rFonts w:hint="eastAsia" w:eastAsia="仿宋_GB2312"/>
          <w:b/>
          <w:bCs/>
          <w:sz w:val="30"/>
          <w:szCs w:val="30"/>
          <w:highlight w:val="none"/>
          <w:lang w:eastAsia="zh-CN"/>
        </w:rPr>
        <w:t>四</w:t>
      </w:r>
      <w:r>
        <w:rPr>
          <w:rFonts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项目取消</w:t>
      </w:r>
      <w:r>
        <w:rPr>
          <w:rFonts w:eastAsia="仿宋_GB2312"/>
          <w:sz w:val="30"/>
          <w:szCs w:val="30"/>
          <w:highlight w:val="none"/>
        </w:rPr>
        <w:t>】采购公告发布后，项目业主不得随意取消项目。因重大变故确需取消项目的，项目业主应在项目选取前，向中介超市运营机构提交加盖单位公章的书面说明。中介超市运营机构审核后，再将取消的结果通知相关中介服务机构。</w:t>
      </w:r>
    </w:p>
    <w:p>
      <w:pPr>
        <w:pStyle w:val="10"/>
        <w:numPr>
          <w:ilvl w:val="1"/>
          <w:numId w:val="0"/>
        </w:numPr>
        <w:spacing w:line="560" w:lineRule="exact"/>
        <w:ind w:firstLine="680"/>
        <w:rPr>
          <w:rFonts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二</w:t>
      </w:r>
      <w:r>
        <w:rPr>
          <w:rFonts w:hint="eastAsia" w:eastAsia="仿宋_GB2312"/>
          <w:b/>
          <w:bCs/>
          <w:sz w:val="30"/>
          <w:szCs w:val="30"/>
          <w:highlight w:val="none"/>
        </w:rPr>
        <w:t>十</w:t>
      </w:r>
      <w:r>
        <w:rPr>
          <w:rFonts w:hint="eastAsia" w:eastAsia="仿宋_GB2312"/>
          <w:b/>
          <w:bCs/>
          <w:sz w:val="30"/>
          <w:szCs w:val="30"/>
          <w:highlight w:val="none"/>
          <w:lang w:eastAsia="zh-CN"/>
        </w:rPr>
        <w:t>五</w:t>
      </w:r>
      <w:r>
        <w:rPr>
          <w:rFonts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中选结果取消</w:t>
      </w:r>
      <w:r>
        <w:rPr>
          <w:rFonts w:eastAsia="仿宋_GB2312"/>
          <w:sz w:val="30"/>
          <w:szCs w:val="30"/>
          <w:highlight w:val="none"/>
        </w:rPr>
        <w:t>】签订合同前，中选的中介服务机构存在以下情形之一的，项目业主应将取消中选结果的原因及证明材料提交中介超市运营机构审核后，再将取消结果通知中选中介服务机构。</w:t>
      </w:r>
    </w:p>
    <w:p>
      <w:pPr>
        <w:widowControl/>
        <w:numPr>
          <w:ilvl w:val="0"/>
          <w:numId w:val="4"/>
        </w:numPr>
        <w:autoSpaceDE w:val="0"/>
        <w:autoSpaceDN w:val="0"/>
        <w:adjustRightInd w:val="0"/>
        <w:spacing w:line="56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不符合采购公告要求的；</w:t>
      </w:r>
    </w:p>
    <w:p>
      <w:pPr>
        <w:widowControl/>
        <w:numPr>
          <w:ilvl w:val="0"/>
          <w:numId w:val="4"/>
        </w:numPr>
        <w:autoSpaceDE w:val="0"/>
        <w:autoSpaceDN w:val="0"/>
        <w:adjustRightInd w:val="0"/>
        <w:spacing w:line="56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参与同一项目采购的不同中介服务机构法定代表人或负责人为同一人的；</w:t>
      </w:r>
    </w:p>
    <w:p>
      <w:pPr>
        <w:widowControl/>
        <w:numPr>
          <w:ilvl w:val="0"/>
          <w:numId w:val="4"/>
        </w:numPr>
        <w:autoSpaceDE w:val="0"/>
        <w:autoSpaceDN w:val="0"/>
        <w:adjustRightInd w:val="0"/>
        <w:spacing w:line="56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中介服务机构的法定代表人或实际控制人和项目业主单位法定代表人或者项目负责人有配偶、直系血亲（含拟制血亲）、三代以内旁系血亲或者近姻亲关系的；</w:t>
      </w:r>
    </w:p>
    <w:p>
      <w:pPr>
        <w:widowControl/>
        <w:numPr>
          <w:ilvl w:val="0"/>
          <w:numId w:val="4"/>
        </w:numPr>
        <w:autoSpaceDE w:val="0"/>
        <w:autoSpaceDN w:val="0"/>
        <w:adjustRightInd w:val="0"/>
        <w:spacing w:line="56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《暂行办法》第四十二条、第四十三条规定的。</w:t>
      </w:r>
    </w:p>
    <w:p>
      <w:pPr>
        <w:pStyle w:val="10"/>
        <w:numPr>
          <w:ilvl w:val="1"/>
          <w:numId w:val="0"/>
        </w:numPr>
        <w:spacing w:line="560" w:lineRule="exact"/>
        <w:ind w:firstLine="680"/>
        <w:rPr>
          <w:rFonts w:eastAsia="仿宋_GB2312"/>
          <w:sz w:val="30"/>
          <w:szCs w:val="30"/>
          <w:highlight w:val="none"/>
        </w:rPr>
      </w:pPr>
      <w:r>
        <w:rPr>
          <w:rFonts w:eastAsia="仿宋_GB2312"/>
          <w:b/>
          <w:bCs/>
          <w:sz w:val="30"/>
          <w:szCs w:val="30"/>
          <w:highlight w:val="none"/>
        </w:rPr>
        <w:t>第</w:t>
      </w:r>
      <w:r>
        <w:rPr>
          <w:rFonts w:hint="eastAsia" w:eastAsia="仿宋_GB2312"/>
          <w:b/>
          <w:bCs/>
          <w:sz w:val="30"/>
          <w:szCs w:val="30"/>
          <w:highlight w:val="none"/>
          <w:lang w:eastAsia="zh-CN"/>
        </w:rPr>
        <w:t>二十六</w:t>
      </w:r>
      <w:r>
        <w:rPr>
          <w:rFonts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取消情况公告</w:t>
      </w:r>
      <w:r>
        <w:rPr>
          <w:rFonts w:eastAsia="仿宋_GB2312"/>
          <w:sz w:val="30"/>
          <w:szCs w:val="30"/>
          <w:highlight w:val="none"/>
        </w:rPr>
        <w:t>】中介超市运营机构在确认项目取消或中选结果取消后，1个工作日内公告相关信息。</w:t>
      </w:r>
    </w:p>
    <w:p>
      <w:pPr>
        <w:pStyle w:val="10"/>
        <w:spacing w:line="560" w:lineRule="exact"/>
        <w:ind w:firstLine="0" w:firstLineChars="0"/>
        <w:rPr>
          <w:rFonts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lang w:eastAsia="zh-CN"/>
        </w:rPr>
      </w:pPr>
      <w:r>
        <w:rPr>
          <w:rFonts w:hint="eastAsia" w:ascii="仿宋" w:hAnsi="仿宋" w:eastAsia="仿宋" w:cs="仿宋"/>
          <w:b/>
          <w:bCs/>
          <w:sz w:val="30"/>
          <w:szCs w:val="30"/>
        </w:rPr>
        <w:t>第五章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合同与支付</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第二十七条【中介服务合同与支付】</w:t>
      </w:r>
      <w:r>
        <w:rPr>
          <w:rFonts w:hint="eastAsia" w:ascii="仿宋_GB2312" w:hAnsi="仿宋_GB2312" w:eastAsia="仿宋_GB2312"/>
          <w:color w:val="000000"/>
          <w:sz w:val="30"/>
          <w:szCs w:val="30"/>
        </w:rPr>
        <w:t>财政性资金项目应当使用有关中介</w:t>
      </w:r>
      <w:r>
        <w:rPr>
          <w:rFonts w:hint="eastAsia" w:ascii="仿宋_GB2312" w:hAnsi="仿宋_GB2312" w:eastAsia="仿宋_GB2312"/>
          <w:color w:val="000000"/>
          <w:sz w:val="30"/>
          <w:szCs w:val="30"/>
          <w:lang w:eastAsia="zh-CN"/>
        </w:rPr>
        <w:t>服务</w:t>
      </w:r>
      <w:r>
        <w:rPr>
          <w:rFonts w:hint="eastAsia" w:ascii="仿宋_GB2312" w:hAnsi="仿宋_GB2312" w:eastAsia="仿宋_GB2312"/>
          <w:color w:val="000000"/>
          <w:sz w:val="30"/>
          <w:szCs w:val="30"/>
        </w:rPr>
        <w:t>合同范本签订合同。中介服务合同范本由中介服务事项对应的各行业主管部门制定。财政性资金项目的项目业主应当按照合同时限要求，凭合同和中选通知书向财政部门申请支付或自行支付中介服务费。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六</w:t>
      </w:r>
      <w:r>
        <w:rPr>
          <w:rFonts w:hint="eastAsia" w:ascii="仿宋" w:hAnsi="仿宋" w:eastAsia="仿宋" w:cs="仿宋"/>
          <w:b/>
          <w:bCs/>
          <w:sz w:val="30"/>
          <w:szCs w:val="30"/>
        </w:rPr>
        <w:t>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信用管理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第二十八条【满意度评价】</w:t>
      </w:r>
      <w:r>
        <w:rPr>
          <w:rFonts w:hint="eastAsia" w:ascii="仿宋" w:hAnsi="仿宋" w:eastAsia="仿宋" w:cs="仿宋"/>
          <w:sz w:val="30"/>
          <w:szCs w:val="30"/>
        </w:rPr>
        <w:t>项目业主应当在中介服务机构履行服务后，对中介服务机构进行满意度评价。</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color w:val="auto"/>
          <w:sz w:val="30"/>
          <w:szCs w:val="30"/>
        </w:rPr>
      </w:pPr>
      <w:r>
        <w:rPr>
          <w:rFonts w:hint="eastAsia" w:ascii="仿宋" w:hAnsi="仿宋" w:eastAsia="仿宋" w:cs="仿宋"/>
          <w:b/>
          <w:bCs/>
          <w:color w:val="auto"/>
          <w:kern w:val="2"/>
          <w:sz w:val="30"/>
          <w:szCs w:val="30"/>
          <w:lang w:val="en-US" w:eastAsia="zh-CN" w:bidi="ar-SA"/>
        </w:rPr>
        <w:t>第二十九条【</w:t>
      </w:r>
      <w:r>
        <w:rPr>
          <w:rFonts w:hint="eastAsia" w:ascii="仿宋" w:hAnsi="仿宋" w:eastAsia="仿宋" w:cs="仿宋"/>
          <w:b/>
          <w:bCs/>
          <w:kern w:val="2"/>
          <w:sz w:val="30"/>
          <w:szCs w:val="30"/>
          <w:lang w:val="en-US" w:eastAsia="zh-CN" w:bidi="ar-SA"/>
        </w:rPr>
        <w:t>综合信用评价机制</w:t>
      </w:r>
      <w:r>
        <w:rPr>
          <w:rFonts w:hint="eastAsia" w:ascii="仿宋" w:hAnsi="仿宋" w:eastAsia="仿宋" w:cs="仿宋"/>
          <w:b/>
          <w:bCs/>
          <w:color w:val="auto"/>
          <w:kern w:val="2"/>
          <w:sz w:val="30"/>
          <w:szCs w:val="30"/>
          <w:lang w:val="en-US" w:eastAsia="zh-CN" w:bidi="ar-SA"/>
        </w:rPr>
        <w:t>】</w:t>
      </w:r>
      <w:r>
        <w:rPr>
          <w:rFonts w:hint="eastAsia" w:ascii="仿宋" w:hAnsi="仿宋" w:eastAsia="仿宋" w:cs="仿宋"/>
          <w:color w:val="auto"/>
          <w:sz w:val="30"/>
          <w:szCs w:val="30"/>
        </w:rPr>
        <w:t>中介超市管理机构负责对入驻中介超市的中介服务机构进行综合信用动态评价。</w:t>
      </w:r>
    </w:p>
    <w:p>
      <w:pPr>
        <w:spacing w:line="610" w:lineRule="exact"/>
        <w:ind w:firstLine="602" w:firstLineChars="200"/>
        <w:jc w:val="both"/>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第三十条【确定一般失信行为】</w:t>
      </w:r>
      <w:r>
        <w:rPr>
          <w:rFonts w:hint="eastAsia" w:ascii="仿宋_GB2312" w:hAnsi="仿宋_GB2312" w:eastAsia="仿宋_GB2312"/>
          <w:color w:val="000000"/>
          <w:sz w:val="30"/>
          <w:szCs w:val="30"/>
          <w:lang w:eastAsia="zh-CN"/>
        </w:rPr>
        <w:t>经检查发现，1年内中介服务机构在中介超市信息化系统中所填报信息和有关扫描件存在3处以上不一致的；未满足报名项目的全部报名条件的。</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第三十一条【认定失信行为的启动】</w:t>
      </w:r>
      <w:r>
        <w:rPr>
          <w:rFonts w:hint="eastAsia" w:ascii="仿宋" w:hAnsi="仿宋" w:eastAsia="仿宋" w:cs="仿宋"/>
          <w:sz w:val="30"/>
          <w:szCs w:val="30"/>
        </w:rPr>
        <w:t>中介超市管理机构因下列情形</w:t>
      </w:r>
      <w:r>
        <w:rPr>
          <w:rFonts w:hint="eastAsia" w:ascii="仿宋" w:hAnsi="仿宋" w:eastAsia="仿宋" w:cs="仿宋"/>
          <w:sz w:val="30"/>
          <w:szCs w:val="30"/>
          <w:lang w:eastAsia="zh-CN"/>
        </w:rPr>
        <w:t>，</w:t>
      </w:r>
      <w:r>
        <w:rPr>
          <w:rFonts w:hint="eastAsia" w:ascii="仿宋" w:hAnsi="仿宋" w:eastAsia="仿宋" w:cs="仿宋"/>
          <w:sz w:val="30"/>
          <w:szCs w:val="30"/>
        </w:rPr>
        <w:t>启动对中介服务机构存在失信行为的认定：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（一）中介超市管理机构在对中介超市巡查中发现入驻中介服务机构存在失信行为的；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（二）项目业主、行业管理部门、中介超市运营机构发现相关中介服务机构存在失信行为</w:t>
      </w:r>
      <w:r>
        <w:rPr>
          <w:rFonts w:hint="eastAsia" w:ascii="仿宋" w:hAnsi="仿宋" w:eastAsia="仿宋" w:cs="仿宋"/>
          <w:sz w:val="30"/>
          <w:szCs w:val="30"/>
          <w:lang w:eastAsia="zh-CN"/>
        </w:rPr>
        <w:t>，</w:t>
      </w:r>
      <w:r>
        <w:rPr>
          <w:rFonts w:hint="eastAsia" w:ascii="仿宋" w:hAnsi="仿宋" w:eastAsia="仿宋" w:cs="仿宋"/>
          <w:sz w:val="30"/>
          <w:szCs w:val="30"/>
        </w:rPr>
        <w:t>向中介超市管理机构反映的；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（三）其他人员的举报。</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第三十二条【询问、核查】</w:t>
      </w:r>
      <w:r>
        <w:rPr>
          <w:rFonts w:hint="eastAsia" w:ascii="仿宋" w:hAnsi="仿宋" w:eastAsia="仿宋" w:cs="仿宋"/>
          <w:sz w:val="30"/>
          <w:szCs w:val="30"/>
        </w:rPr>
        <w:t>中介超市管理机构应当于收到有关情况反映或者失信行为举报之日起2个工作日内向情况反映</w:t>
      </w:r>
      <w:r>
        <w:rPr>
          <w:rFonts w:hint="eastAsia" w:ascii="仿宋" w:hAnsi="仿宋" w:eastAsia="仿宋" w:cs="仿宋"/>
          <w:sz w:val="30"/>
          <w:szCs w:val="30"/>
          <w:lang w:eastAsia="zh-CN"/>
        </w:rPr>
        <w:t>人</w:t>
      </w:r>
      <w:r>
        <w:rPr>
          <w:rFonts w:hint="eastAsia" w:ascii="仿宋" w:hAnsi="仿宋" w:eastAsia="仿宋" w:cs="仿宋"/>
          <w:sz w:val="30"/>
          <w:szCs w:val="30"/>
        </w:rPr>
        <w:t>、举报人及中介服务机构进行询问</w:t>
      </w:r>
      <w:r>
        <w:rPr>
          <w:rFonts w:hint="eastAsia" w:ascii="仿宋" w:hAnsi="仿宋" w:eastAsia="仿宋" w:cs="仿宋"/>
          <w:sz w:val="30"/>
          <w:szCs w:val="30"/>
          <w:lang w:eastAsia="zh-CN"/>
        </w:rPr>
        <w:t>，</w:t>
      </w:r>
      <w:r>
        <w:rPr>
          <w:rFonts w:hint="eastAsia" w:ascii="仿宋" w:hAnsi="仿宋" w:eastAsia="仿宋" w:cs="仿宋"/>
          <w:sz w:val="30"/>
          <w:szCs w:val="30"/>
        </w:rPr>
        <w:t>询问方式包括电话或面谈，各级中介超市管理机构制作询问录音或笔录。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如需行业管理部门参与</w:t>
      </w:r>
      <w:r>
        <w:rPr>
          <w:rFonts w:hint="eastAsia" w:ascii="仿宋" w:hAnsi="仿宋" w:eastAsia="仿宋" w:cs="仿宋"/>
          <w:sz w:val="30"/>
          <w:szCs w:val="30"/>
          <w:lang w:eastAsia="zh-CN"/>
        </w:rPr>
        <w:t>，</w:t>
      </w:r>
      <w:r>
        <w:rPr>
          <w:rFonts w:hint="eastAsia" w:ascii="仿宋" w:hAnsi="仿宋" w:eastAsia="仿宋" w:cs="仿宋"/>
          <w:sz w:val="30"/>
          <w:szCs w:val="30"/>
        </w:rPr>
        <w:t>行业管理部门应当配合并提供信息或材料。</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第三十三条【质证、告知】</w:t>
      </w:r>
      <w:r>
        <w:rPr>
          <w:rFonts w:hint="eastAsia" w:ascii="仿宋" w:hAnsi="仿宋" w:eastAsia="仿宋" w:cs="仿宋"/>
          <w:sz w:val="30"/>
          <w:szCs w:val="30"/>
        </w:rPr>
        <w:t>中介超市管理机构询问结束后，应当就所得的事实和证据的真实性、合法性、关联性以及证明力的有无、大小予以分析判断是否存在失信行为。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中介超市管理机构认为存在失信行为的，应当于询问、核查后2个工作日内向中介服务机构出具失信行为告知书，告知书内容应当包括：信用处理的事实、理由和依据，提出异议申请的期限和相关后果等。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第三十四条【异议处理】</w:t>
      </w:r>
      <w:r>
        <w:rPr>
          <w:rFonts w:hint="eastAsia" w:ascii="仿宋" w:hAnsi="仿宋" w:eastAsia="仿宋" w:cs="仿宋"/>
          <w:sz w:val="30"/>
          <w:szCs w:val="30"/>
        </w:rPr>
        <w:t>中介服务机构在规定期限内提出异议且其陈述的事实、理由和证据成立的，中介超市管理机构予以采纳。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中介超市管理机构在查清事实、掌握确凿证据的基础上，依据有关法律、法规的规定作出失信行为认定，并于2个工作日内送达中介服务机构。</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color w:val="auto"/>
          <w:sz w:val="30"/>
          <w:szCs w:val="30"/>
          <w:lang w:eastAsia="zh-CN"/>
        </w:rPr>
      </w:pPr>
      <w:r>
        <w:rPr>
          <w:rFonts w:hint="eastAsia" w:ascii="仿宋" w:hAnsi="仿宋" w:eastAsia="仿宋" w:cs="仿宋"/>
          <w:b/>
          <w:bCs/>
          <w:kern w:val="2"/>
          <w:sz w:val="30"/>
          <w:szCs w:val="30"/>
          <w:lang w:val="en-US" w:eastAsia="zh-CN" w:bidi="ar-SA"/>
        </w:rPr>
        <w:t>第三十五条【联合惩戒】</w:t>
      </w:r>
      <w:r>
        <w:rPr>
          <w:rFonts w:hint="eastAsia" w:ascii="仿宋" w:hAnsi="仿宋" w:eastAsia="仿宋" w:cs="仿宋"/>
          <w:sz w:val="30"/>
          <w:szCs w:val="30"/>
        </w:rPr>
        <w:t>中介服务机构存在《</w:t>
      </w:r>
      <w:r>
        <w:rPr>
          <w:rFonts w:hint="eastAsia" w:ascii="仿宋" w:hAnsi="仿宋" w:eastAsia="仿宋" w:cs="仿宋"/>
          <w:sz w:val="30"/>
          <w:szCs w:val="30"/>
          <w:lang w:eastAsia="zh-CN"/>
        </w:rPr>
        <w:t>广东省网上中介服务管理</w:t>
      </w:r>
      <w:r>
        <w:rPr>
          <w:rFonts w:hint="eastAsia" w:ascii="仿宋" w:hAnsi="仿宋" w:eastAsia="仿宋" w:cs="仿宋"/>
          <w:sz w:val="30"/>
          <w:szCs w:val="30"/>
        </w:rPr>
        <w:t>暂行办法》</w:t>
      </w:r>
      <w:r>
        <w:rPr>
          <w:rFonts w:hint="eastAsia" w:ascii="仿宋" w:hAnsi="仿宋" w:eastAsia="仿宋" w:cs="仿宋"/>
          <w:sz w:val="30"/>
          <w:szCs w:val="30"/>
          <w:lang w:eastAsia="zh-CN"/>
        </w:rPr>
        <w:t>（试行）</w:t>
      </w:r>
      <w:r>
        <w:rPr>
          <w:rFonts w:hint="eastAsia" w:ascii="仿宋" w:hAnsi="仿宋" w:eastAsia="仿宋" w:cs="仿宋"/>
          <w:sz w:val="30"/>
          <w:szCs w:val="30"/>
        </w:rPr>
        <w:t>第四十二条、第四十三条规定的情形，依据《</w:t>
      </w:r>
      <w:r>
        <w:rPr>
          <w:rFonts w:hint="eastAsia" w:ascii="仿宋" w:hAnsi="仿宋" w:eastAsia="仿宋" w:cs="仿宋"/>
          <w:sz w:val="30"/>
          <w:szCs w:val="30"/>
          <w:lang w:eastAsia="zh-CN"/>
        </w:rPr>
        <w:t>广东省网上中介服务管理</w:t>
      </w:r>
      <w:r>
        <w:rPr>
          <w:rFonts w:hint="eastAsia" w:ascii="仿宋" w:hAnsi="仿宋" w:eastAsia="仿宋" w:cs="仿宋"/>
          <w:sz w:val="30"/>
          <w:szCs w:val="30"/>
        </w:rPr>
        <w:t>暂行办法》第四十四条、第四十五条，</w:t>
      </w:r>
      <w:r>
        <w:rPr>
          <w:rFonts w:hint="eastAsia" w:ascii="仿宋" w:hAnsi="仿宋" w:eastAsia="仿宋" w:cs="仿宋"/>
          <w:color w:val="auto"/>
          <w:sz w:val="30"/>
          <w:szCs w:val="30"/>
          <w:lang w:eastAsia="zh-CN"/>
        </w:rPr>
        <w:t>经行业管理部门认定的失信行为属于“信用广东”公示范围的，应将失信信息同时推送到“信用广东”和“信用河源”，实现联合信用惩戒。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七</w:t>
      </w:r>
      <w:r>
        <w:rPr>
          <w:rFonts w:hint="eastAsia" w:ascii="仿宋" w:hAnsi="仿宋" w:eastAsia="仿宋" w:cs="仿宋"/>
          <w:b/>
          <w:bCs/>
          <w:sz w:val="30"/>
          <w:szCs w:val="30"/>
        </w:rPr>
        <w:t>章</w:t>
      </w:r>
      <w:r>
        <w:rPr>
          <w:rFonts w:hint="eastAsia" w:ascii="仿宋" w:hAnsi="仿宋" w:eastAsia="仿宋" w:cs="仿宋"/>
          <w:b/>
          <w:bCs/>
          <w:sz w:val="30"/>
          <w:szCs w:val="30"/>
          <w:lang w:val="en-US" w:eastAsia="zh-CN"/>
        </w:rPr>
        <w:t xml:space="preserve"> 咨询</w:t>
      </w:r>
      <w:r>
        <w:rPr>
          <w:rFonts w:hint="eastAsia" w:ascii="仿宋" w:hAnsi="仿宋" w:eastAsia="仿宋" w:cs="仿宋"/>
          <w:b/>
          <w:bCs/>
          <w:sz w:val="30"/>
          <w:szCs w:val="30"/>
        </w:rPr>
        <w:t>投诉处理</w:t>
      </w:r>
    </w:p>
    <w:p>
      <w:pPr>
        <w:pStyle w:val="10"/>
        <w:numPr>
          <w:ilvl w:val="1"/>
          <w:numId w:val="0"/>
        </w:numPr>
        <w:spacing w:line="560" w:lineRule="exact"/>
        <w:ind w:firstLine="680"/>
        <w:rPr>
          <w:rFonts w:eastAsia="仿宋_GB2312"/>
          <w:sz w:val="30"/>
          <w:szCs w:val="30"/>
          <w:highlight w:val="none"/>
        </w:rPr>
      </w:pPr>
      <w:r>
        <w:rPr>
          <w:rFonts w:hint="eastAsia" w:ascii="仿宋" w:hAnsi="仿宋" w:eastAsia="仿宋" w:cs="仿宋"/>
          <w:b/>
          <w:bCs/>
          <w:kern w:val="2"/>
          <w:sz w:val="30"/>
          <w:szCs w:val="30"/>
          <w:lang w:val="en-US" w:eastAsia="zh-CN" w:bidi="ar-SA"/>
        </w:rPr>
        <w:t>第三十六条【咨询投诉处理】</w:t>
      </w:r>
      <w:r>
        <w:rPr>
          <w:rFonts w:eastAsia="仿宋_GB2312"/>
          <w:sz w:val="30"/>
          <w:szCs w:val="30"/>
          <w:highlight w:val="none"/>
        </w:rPr>
        <w:t>项目业主和中介服务机构可通过广东政务服务网热线和地市12345热线进行咨询</w:t>
      </w:r>
      <w:r>
        <w:rPr>
          <w:rFonts w:hint="eastAsia" w:eastAsia="仿宋_GB2312"/>
          <w:sz w:val="30"/>
          <w:szCs w:val="30"/>
          <w:highlight w:val="none"/>
        </w:rPr>
        <w:t>。涉及中介超市相关业务咨询由中介超市运营机构受理，并按照</w:t>
      </w:r>
      <w:r>
        <w:rPr>
          <w:rFonts w:eastAsia="仿宋_GB2312"/>
          <w:sz w:val="30"/>
          <w:szCs w:val="30"/>
          <w:highlight w:val="none"/>
        </w:rPr>
        <w:t>《广东省政务服务咨询投诉平台工作指引》</w:t>
      </w:r>
      <w:r>
        <w:rPr>
          <w:rFonts w:hint="eastAsia" w:eastAsia="仿宋_GB2312"/>
          <w:sz w:val="30"/>
          <w:szCs w:val="30"/>
          <w:highlight w:val="none"/>
        </w:rPr>
        <w:t>有关规定办理</w:t>
      </w:r>
      <w:r>
        <w:rPr>
          <w:rFonts w:eastAsia="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可以向中介超市的运营机构进行咨询，运营机构不得拒绝或不答复咨询。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中介服务机构认为在参与平台交易活动中有可能损害到其合法权益的情形时，可以直接向中介超市管理机构或有关行业主管部门提出投诉。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b/>
          <w:bCs/>
          <w:kern w:val="2"/>
          <w:sz w:val="30"/>
          <w:szCs w:val="30"/>
          <w:lang w:val="en-US" w:eastAsia="zh-CN" w:bidi="ar-SA"/>
        </w:rPr>
        <w:t>第三十七条【投诉不予受理的情形】</w:t>
      </w:r>
      <w:r>
        <w:rPr>
          <w:rFonts w:hint="eastAsia" w:ascii="仿宋" w:hAnsi="仿宋" w:eastAsia="仿宋" w:cs="仿宋"/>
          <w:sz w:val="30"/>
          <w:szCs w:val="30"/>
          <w:lang w:val="en-US" w:eastAsia="zh-CN"/>
        </w:rPr>
        <w:t>有以下情形的投诉，不予受理：</w:t>
      </w:r>
    </w:p>
    <w:p>
      <w:pPr>
        <w:pStyle w:val="10"/>
        <w:spacing w:line="560" w:lineRule="exact"/>
        <w:ind w:firstLine="640"/>
        <w:rPr>
          <w:rFonts w:eastAsia="仿宋_GB2312"/>
          <w:sz w:val="30"/>
          <w:szCs w:val="30"/>
          <w:highlight w:val="none"/>
        </w:rPr>
      </w:pPr>
      <w:r>
        <w:rPr>
          <w:rFonts w:eastAsia="仿宋_GB2312"/>
          <w:sz w:val="30"/>
          <w:szCs w:val="30"/>
          <w:highlight w:val="none"/>
        </w:rPr>
        <w:t xml:space="preserve">（一）投诉事项不明确的； </w:t>
      </w:r>
    </w:p>
    <w:p>
      <w:pPr>
        <w:pStyle w:val="10"/>
        <w:spacing w:line="560" w:lineRule="exact"/>
        <w:ind w:firstLine="640"/>
        <w:rPr>
          <w:rFonts w:eastAsia="仿宋_GB2312"/>
          <w:sz w:val="30"/>
          <w:szCs w:val="30"/>
          <w:highlight w:val="none"/>
        </w:rPr>
      </w:pPr>
      <w:r>
        <w:rPr>
          <w:rFonts w:eastAsia="仿宋_GB2312"/>
          <w:sz w:val="30"/>
          <w:szCs w:val="30"/>
          <w:highlight w:val="none"/>
        </w:rPr>
        <w:t>（二）对同一投诉事项已进行处理并回复，投诉方未能提供新的证明材料的；</w:t>
      </w:r>
    </w:p>
    <w:p>
      <w:pPr>
        <w:pStyle w:val="10"/>
        <w:spacing w:line="560" w:lineRule="exact"/>
        <w:ind w:firstLine="640"/>
        <w:rPr>
          <w:rFonts w:eastAsia="仿宋_GB2312"/>
          <w:sz w:val="30"/>
          <w:szCs w:val="30"/>
          <w:highlight w:val="none"/>
        </w:rPr>
      </w:pPr>
      <w:r>
        <w:rPr>
          <w:rFonts w:eastAsia="仿宋_GB2312"/>
          <w:sz w:val="30"/>
          <w:szCs w:val="30"/>
          <w:highlight w:val="none"/>
        </w:rPr>
        <w:t>（三）不符合《暂行办法》第四十六条、第四十八条规定的。</w:t>
      </w:r>
    </w:p>
    <w:p>
      <w:pPr>
        <w:pStyle w:val="10"/>
        <w:spacing w:line="560" w:lineRule="exact"/>
        <w:ind w:firstLine="640"/>
        <w:rPr>
          <w:rFonts w:eastAsia="仿宋_GB2312"/>
          <w:sz w:val="30"/>
          <w:szCs w:val="30"/>
          <w:highlight w:val="none"/>
        </w:rPr>
      </w:pPr>
      <w:r>
        <w:rPr>
          <w:rFonts w:hint="eastAsia" w:eastAsia="仿宋_GB2312"/>
          <w:b/>
          <w:bCs/>
          <w:sz w:val="30"/>
          <w:szCs w:val="30"/>
          <w:highlight w:val="none"/>
        </w:rPr>
        <w:t>第</w:t>
      </w:r>
      <w:r>
        <w:rPr>
          <w:rFonts w:hint="eastAsia" w:eastAsia="仿宋_GB2312"/>
          <w:b/>
          <w:bCs/>
          <w:sz w:val="30"/>
          <w:szCs w:val="30"/>
          <w:highlight w:val="none"/>
          <w:lang w:eastAsia="zh-CN"/>
        </w:rPr>
        <w:t>三</w:t>
      </w:r>
      <w:r>
        <w:rPr>
          <w:rFonts w:hint="eastAsia" w:eastAsia="仿宋_GB2312"/>
          <w:b/>
          <w:bCs/>
          <w:sz w:val="30"/>
          <w:szCs w:val="30"/>
          <w:highlight w:val="none"/>
        </w:rPr>
        <w:t>十</w:t>
      </w:r>
      <w:r>
        <w:rPr>
          <w:rFonts w:hint="eastAsia" w:eastAsia="仿宋_GB2312"/>
          <w:b/>
          <w:bCs/>
          <w:sz w:val="30"/>
          <w:szCs w:val="30"/>
          <w:highlight w:val="none"/>
          <w:lang w:eastAsia="zh-CN"/>
        </w:rPr>
        <w:t>八</w:t>
      </w:r>
      <w:r>
        <w:rPr>
          <w:rFonts w:hint="eastAsia" w:eastAsia="仿宋_GB2312"/>
          <w:b/>
          <w:bCs/>
          <w:sz w:val="30"/>
          <w:szCs w:val="30"/>
          <w:highlight w:val="none"/>
        </w:rPr>
        <w:t>条</w:t>
      </w:r>
      <w:r>
        <w:rPr>
          <w:rFonts w:eastAsia="仿宋_GB2312"/>
          <w:sz w:val="30"/>
          <w:szCs w:val="30"/>
          <w:highlight w:val="none"/>
        </w:rPr>
        <w:t>【</w:t>
      </w:r>
      <w:r>
        <w:rPr>
          <w:rFonts w:hint="eastAsia" w:ascii="仿宋" w:hAnsi="仿宋" w:eastAsia="仿宋" w:cs="仿宋"/>
          <w:b/>
          <w:bCs/>
          <w:kern w:val="2"/>
          <w:sz w:val="30"/>
          <w:szCs w:val="30"/>
          <w:lang w:val="en-US" w:eastAsia="zh-CN" w:bidi="ar-SA"/>
        </w:rPr>
        <w:t>投诉受理和处理</w:t>
      </w:r>
      <w:r>
        <w:rPr>
          <w:rFonts w:eastAsia="仿宋_GB2312"/>
          <w:sz w:val="30"/>
          <w:szCs w:val="30"/>
          <w:highlight w:val="none"/>
        </w:rPr>
        <w:t>】</w:t>
      </w:r>
      <w:r>
        <w:rPr>
          <w:rFonts w:hint="eastAsia" w:eastAsia="仿宋_GB2312"/>
          <w:sz w:val="30"/>
          <w:szCs w:val="30"/>
          <w:highlight w:val="none"/>
          <w:lang w:eastAsia="zh-CN"/>
        </w:rPr>
        <w:t>投诉人可以直接向中介超市管理机构或有关行业主管部门提出投诉，也可以通过中介超市系统提出投诉。中介超市管理机构或</w:t>
      </w:r>
      <w:r>
        <w:rPr>
          <w:rFonts w:hint="eastAsia" w:eastAsia="仿宋_GB2312"/>
          <w:sz w:val="30"/>
          <w:szCs w:val="30"/>
          <w:highlight w:val="none"/>
        </w:rPr>
        <w:t>中介超市系统根据投诉事项类型，按投诉受理机构的职责分工进行转办。投诉受理和处理结果</w:t>
      </w:r>
      <w:r>
        <w:rPr>
          <w:rFonts w:hint="eastAsia" w:eastAsia="仿宋_GB2312"/>
          <w:sz w:val="30"/>
          <w:szCs w:val="30"/>
          <w:highlight w:val="none"/>
          <w:lang w:eastAsia="zh-CN"/>
        </w:rPr>
        <w:t>按原渠道</w:t>
      </w:r>
      <w:r>
        <w:rPr>
          <w:rFonts w:hint="eastAsia" w:eastAsia="仿宋_GB2312"/>
          <w:sz w:val="30"/>
          <w:szCs w:val="30"/>
          <w:highlight w:val="none"/>
        </w:rPr>
        <w:t>告知投诉人，</w:t>
      </w:r>
      <w:r>
        <w:rPr>
          <w:rFonts w:hint="eastAsia" w:eastAsia="仿宋_GB2312"/>
          <w:sz w:val="30"/>
          <w:szCs w:val="30"/>
          <w:highlight w:val="none"/>
          <w:lang w:eastAsia="zh-CN"/>
        </w:rPr>
        <w:t>除法定需保密的事项外，</w:t>
      </w:r>
      <w:r>
        <w:rPr>
          <w:rFonts w:hint="eastAsia" w:eastAsia="仿宋_GB2312"/>
          <w:sz w:val="30"/>
          <w:szCs w:val="30"/>
          <w:highlight w:val="none"/>
        </w:rPr>
        <w:t>有关投诉处理的决定</w:t>
      </w:r>
      <w:r>
        <w:rPr>
          <w:rFonts w:hint="eastAsia" w:eastAsia="仿宋_GB2312"/>
          <w:sz w:val="30"/>
          <w:szCs w:val="30"/>
          <w:highlight w:val="none"/>
          <w:lang w:eastAsia="zh-CN"/>
        </w:rPr>
        <w:t>应当在</w:t>
      </w:r>
      <w:r>
        <w:rPr>
          <w:rFonts w:hint="eastAsia" w:eastAsia="仿宋_GB2312"/>
          <w:color w:val="auto"/>
          <w:sz w:val="30"/>
          <w:szCs w:val="30"/>
          <w:highlight w:val="none"/>
        </w:rPr>
        <w:t>2个工作日</w:t>
      </w:r>
      <w:r>
        <w:rPr>
          <w:rFonts w:hint="eastAsia" w:eastAsia="仿宋_GB2312"/>
          <w:color w:val="auto"/>
          <w:sz w:val="30"/>
          <w:szCs w:val="30"/>
          <w:highlight w:val="none"/>
          <w:lang w:eastAsia="zh-CN"/>
        </w:rPr>
        <w:t>内</w:t>
      </w:r>
      <w:r>
        <w:rPr>
          <w:rFonts w:hint="eastAsia" w:eastAsia="仿宋_GB2312"/>
          <w:color w:val="auto"/>
          <w:sz w:val="30"/>
          <w:szCs w:val="30"/>
          <w:highlight w:val="none"/>
        </w:rPr>
        <w:t>中介超市</w:t>
      </w:r>
      <w:r>
        <w:rPr>
          <w:rFonts w:hint="eastAsia" w:eastAsia="仿宋_GB2312"/>
          <w:sz w:val="30"/>
          <w:szCs w:val="30"/>
          <w:highlight w:val="none"/>
        </w:rPr>
        <w:t>公布</w:t>
      </w:r>
      <w:r>
        <w:rPr>
          <w:rFonts w:hint="eastAsia" w:eastAsia="仿宋_GB2312"/>
          <w:sz w:val="30"/>
          <w:szCs w:val="30"/>
          <w:highlight w:val="none"/>
          <w:lang w:eastAsia="zh-CN"/>
        </w:rPr>
        <w:t>。</w:t>
      </w:r>
    </w:p>
    <w:p>
      <w:pPr>
        <w:pStyle w:val="10"/>
        <w:spacing w:line="560" w:lineRule="exact"/>
        <w:ind w:firstLine="643"/>
        <w:rPr>
          <w:rFonts w:eastAsia="仿宋_GB2312"/>
          <w:color w:val="FF0000"/>
          <w:sz w:val="30"/>
          <w:szCs w:val="30"/>
          <w:highlight w:val="none"/>
        </w:rPr>
      </w:pPr>
      <w:r>
        <w:rPr>
          <w:rFonts w:hint="eastAsia" w:eastAsia="仿宋_GB2312"/>
          <w:sz w:val="30"/>
          <w:szCs w:val="30"/>
          <w:highlight w:val="none"/>
        </w:rPr>
        <w:t>各级中介超市管理机构和运营机构收到投诉书后，应当</w:t>
      </w:r>
      <w:r>
        <w:rPr>
          <w:rFonts w:eastAsia="仿宋_GB2312"/>
          <w:sz w:val="30"/>
          <w:szCs w:val="30"/>
          <w:highlight w:val="none"/>
        </w:rPr>
        <w:t>在2个工作日内决定是否受理</w:t>
      </w:r>
      <w:r>
        <w:rPr>
          <w:rFonts w:hint="eastAsia" w:eastAsia="仿宋_GB2312"/>
          <w:sz w:val="30"/>
          <w:szCs w:val="30"/>
          <w:highlight w:val="none"/>
        </w:rPr>
        <w:t>。</w:t>
      </w:r>
      <w:r>
        <w:rPr>
          <w:rFonts w:eastAsia="仿宋_GB2312"/>
          <w:sz w:val="30"/>
          <w:szCs w:val="30"/>
          <w:highlight w:val="none"/>
        </w:rPr>
        <w:t>决定受理的，应</w:t>
      </w:r>
      <w:r>
        <w:rPr>
          <w:rFonts w:hint="eastAsia" w:eastAsia="仿宋_GB2312"/>
          <w:sz w:val="30"/>
          <w:szCs w:val="30"/>
          <w:highlight w:val="none"/>
        </w:rPr>
        <w:t>当</w:t>
      </w:r>
      <w:r>
        <w:rPr>
          <w:rFonts w:eastAsia="仿宋_GB2312"/>
          <w:sz w:val="30"/>
          <w:szCs w:val="30"/>
          <w:highlight w:val="none"/>
        </w:rPr>
        <w:t>在</w:t>
      </w:r>
      <w:r>
        <w:rPr>
          <w:rFonts w:hint="eastAsia" w:eastAsia="仿宋_GB2312"/>
          <w:sz w:val="30"/>
          <w:szCs w:val="30"/>
          <w:highlight w:val="none"/>
        </w:rPr>
        <w:t>作出受理决定后</w:t>
      </w:r>
      <w:r>
        <w:rPr>
          <w:rFonts w:eastAsia="仿宋_GB2312"/>
          <w:sz w:val="30"/>
          <w:szCs w:val="30"/>
          <w:highlight w:val="none"/>
        </w:rPr>
        <w:t>15个工作日内作出处理</w:t>
      </w:r>
      <w:r>
        <w:rPr>
          <w:rFonts w:hint="eastAsia" w:eastAsia="仿宋_GB2312"/>
          <w:sz w:val="30"/>
          <w:szCs w:val="30"/>
          <w:highlight w:val="none"/>
        </w:rPr>
        <w:t>决定。不予受理的，应当说明理由</w:t>
      </w:r>
      <w:r>
        <w:rPr>
          <w:rFonts w:hint="eastAsia" w:eastAsia="仿宋_GB2312"/>
          <w:color w:val="auto"/>
          <w:sz w:val="30"/>
          <w:szCs w:val="30"/>
          <w:highlight w:val="none"/>
        </w:rPr>
        <w:t>。</w:t>
      </w:r>
      <w:r>
        <w:rPr>
          <w:rFonts w:hint="eastAsia" w:eastAsia="仿宋_GB2312"/>
          <w:color w:val="auto"/>
          <w:sz w:val="30"/>
          <w:szCs w:val="30"/>
          <w:highlight w:val="none"/>
          <w:lang w:eastAsia="zh-CN"/>
        </w:rPr>
        <w:t>投诉处理需要检验、检测、鉴定、专家评审以及需要投诉人补正材料的，所需时间不计算在投诉处理期限内。</w:t>
      </w:r>
    </w:p>
    <w:p>
      <w:pPr>
        <w:pStyle w:val="10"/>
        <w:spacing w:line="560" w:lineRule="exact"/>
        <w:ind w:firstLine="640"/>
        <w:rPr>
          <w:rFonts w:eastAsia="仿宋_GB2312"/>
          <w:sz w:val="30"/>
          <w:szCs w:val="30"/>
          <w:highlight w:val="none"/>
        </w:rPr>
      </w:pPr>
      <w:r>
        <w:rPr>
          <w:rFonts w:hint="eastAsia" w:eastAsia="仿宋_GB2312"/>
          <w:sz w:val="30"/>
          <w:szCs w:val="30"/>
          <w:highlight w:val="none"/>
        </w:rPr>
        <w:t>各级行业主管部门收到投诉书后，依照相关行业法律法规处理，并及时将有关受理和处理结果反馈本级中介超市管理机构。</w:t>
      </w:r>
    </w:p>
    <w:p>
      <w:pPr>
        <w:pStyle w:val="10"/>
        <w:spacing w:line="560" w:lineRule="exact"/>
        <w:ind w:firstLine="640"/>
        <w:rPr>
          <w:rFonts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eastAsia="zh-CN"/>
        </w:rPr>
        <w:t>八</w:t>
      </w:r>
      <w:r>
        <w:rPr>
          <w:rFonts w:hint="eastAsia" w:ascii="仿宋" w:hAnsi="仿宋" w:eastAsia="仿宋" w:cs="仿宋"/>
          <w:b/>
          <w:bCs/>
          <w:sz w:val="30"/>
          <w:szCs w:val="30"/>
        </w:rPr>
        <w:t>章</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附</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则</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第三十九条【配套制度】</w:t>
      </w:r>
      <w:r>
        <w:rPr>
          <w:rFonts w:hint="eastAsia" w:ascii="仿宋" w:hAnsi="仿宋" w:eastAsia="仿宋" w:cs="仿宋"/>
          <w:sz w:val="30"/>
          <w:szCs w:val="30"/>
          <w:lang w:eastAsia="zh-CN"/>
        </w:rPr>
        <w:t>市</w:t>
      </w:r>
      <w:r>
        <w:rPr>
          <w:rFonts w:hint="eastAsia" w:ascii="仿宋" w:hAnsi="仿宋" w:eastAsia="仿宋" w:cs="仿宋"/>
          <w:sz w:val="30"/>
          <w:szCs w:val="30"/>
        </w:rPr>
        <w:t>中介超市管理机构和</w:t>
      </w:r>
      <w:r>
        <w:rPr>
          <w:rFonts w:hint="eastAsia" w:ascii="仿宋" w:hAnsi="仿宋" w:eastAsia="仿宋" w:cs="仿宋"/>
          <w:sz w:val="30"/>
          <w:szCs w:val="30"/>
          <w:lang w:eastAsia="zh-CN"/>
        </w:rPr>
        <w:t>市</w:t>
      </w:r>
      <w:r>
        <w:rPr>
          <w:rFonts w:hint="eastAsia" w:ascii="仿宋" w:hAnsi="仿宋" w:eastAsia="仿宋" w:cs="仿宋"/>
          <w:sz w:val="30"/>
          <w:szCs w:val="30"/>
        </w:rPr>
        <w:t>中介超市运营机构应当依据《</w:t>
      </w:r>
      <w:r>
        <w:rPr>
          <w:rFonts w:hint="eastAsia" w:ascii="仿宋" w:hAnsi="仿宋" w:eastAsia="仿宋" w:cs="仿宋"/>
          <w:sz w:val="30"/>
          <w:szCs w:val="30"/>
          <w:lang w:eastAsia="zh-CN"/>
        </w:rPr>
        <w:t>广东省网上中介服务超市管理</w:t>
      </w:r>
      <w:r>
        <w:rPr>
          <w:rFonts w:hint="eastAsia" w:ascii="仿宋" w:hAnsi="仿宋" w:eastAsia="仿宋" w:cs="仿宋"/>
          <w:sz w:val="30"/>
          <w:szCs w:val="30"/>
        </w:rPr>
        <w:t>暂行办法》和本细则，根据工作推进的需要，适时</w:t>
      </w:r>
      <w:r>
        <w:rPr>
          <w:rFonts w:hint="eastAsia" w:ascii="仿宋" w:hAnsi="仿宋" w:eastAsia="仿宋" w:cs="仿宋"/>
          <w:sz w:val="30"/>
          <w:szCs w:val="30"/>
          <w:lang w:eastAsia="zh-CN"/>
        </w:rPr>
        <w:t>修改</w:t>
      </w:r>
      <w:r>
        <w:rPr>
          <w:rFonts w:hint="eastAsia" w:ascii="仿宋" w:hAnsi="仿宋" w:eastAsia="仿宋" w:cs="仿宋"/>
          <w:sz w:val="30"/>
          <w:szCs w:val="30"/>
        </w:rPr>
        <w:t>制定相关配套制度。</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第四十条【解释权】</w:t>
      </w:r>
      <w:r>
        <w:rPr>
          <w:rFonts w:hint="eastAsia" w:ascii="仿宋" w:hAnsi="仿宋" w:eastAsia="仿宋" w:cs="仿宋"/>
          <w:sz w:val="30"/>
          <w:szCs w:val="30"/>
        </w:rPr>
        <w:t>本细则由</w:t>
      </w:r>
      <w:r>
        <w:rPr>
          <w:rFonts w:hint="eastAsia" w:ascii="仿宋" w:hAnsi="仿宋" w:eastAsia="仿宋" w:cs="仿宋"/>
          <w:sz w:val="30"/>
          <w:szCs w:val="30"/>
          <w:lang w:eastAsia="zh-CN"/>
        </w:rPr>
        <w:t>市</w:t>
      </w:r>
      <w:r>
        <w:rPr>
          <w:rFonts w:hint="eastAsia" w:ascii="仿宋" w:hAnsi="仿宋" w:eastAsia="仿宋" w:cs="仿宋"/>
          <w:sz w:val="30"/>
          <w:szCs w:val="30"/>
        </w:rPr>
        <w:t>级中介超市管理机构和运营机构负责共同解释。</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第四十一条【有效期】</w:t>
      </w:r>
      <w:r>
        <w:rPr>
          <w:rFonts w:hint="eastAsia" w:ascii="仿宋" w:hAnsi="仿宋" w:eastAsia="仿宋" w:cs="仿宋"/>
          <w:sz w:val="30"/>
          <w:szCs w:val="30"/>
        </w:rPr>
        <w:t>本细则自发布之日起施行，有效期</w:t>
      </w:r>
      <w:r>
        <w:rPr>
          <w:rFonts w:hint="eastAsia" w:ascii="仿宋" w:hAnsi="仿宋" w:eastAsia="仿宋" w:cs="仿宋"/>
          <w:sz w:val="30"/>
          <w:szCs w:val="30"/>
          <w:lang w:val="en-US" w:eastAsia="zh-CN"/>
        </w:rPr>
        <w:t>2年</w:t>
      </w:r>
      <w:r>
        <w:rPr>
          <w:rFonts w:hint="eastAsia" w:ascii="仿宋" w:hAnsi="仿宋" w:eastAsia="仿宋" w:cs="仿宋"/>
          <w:sz w:val="30"/>
          <w:szCs w:val="30"/>
        </w:rPr>
        <w:t>。</w:t>
      </w:r>
    </w:p>
    <w:p>
      <w:pPr>
        <w:rPr>
          <w:sz w:val="30"/>
          <w:szCs w:val="30"/>
        </w:rPr>
      </w:pPr>
    </w:p>
    <w:p>
      <w:pPr>
        <w:pStyle w:val="2"/>
        <w:rPr>
          <w:sz w:val="30"/>
          <w:szCs w:val="30"/>
        </w:rPr>
      </w:pPr>
    </w:p>
    <w:p>
      <w:pPr>
        <w:rPr>
          <w:sz w:val="30"/>
          <w:szCs w:val="30"/>
        </w:rPr>
      </w:pPr>
    </w:p>
    <w:p>
      <w:pPr>
        <w:pStyle w:val="2"/>
        <w:rPr>
          <w:sz w:val="30"/>
          <w:szCs w:val="30"/>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spacing w:line="560" w:lineRule="exact"/>
        <w:ind w:left="0" w:leftChars="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附件</w:t>
      </w:r>
      <w:r>
        <w:rPr>
          <w:rFonts w:hint="eastAsia" w:ascii="仿宋" w:hAnsi="仿宋" w:eastAsia="仿宋" w:cs="仿宋"/>
          <w:b/>
          <w:bCs/>
          <w:sz w:val="32"/>
          <w:szCs w:val="32"/>
          <w:highlight w:val="none"/>
          <w:lang w:val="en-US" w:eastAsia="zh-CN"/>
        </w:rPr>
        <w:t>1：</w:t>
      </w:r>
    </w:p>
    <w:p>
      <w:pPr>
        <w:spacing w:line="560" w:lineRule="exact"/>
        <w:rPr>
          <w:rFonts w:ascii="Times New Roman" w:hAnsi="Times New Roman"/>
          <w:sz w:val="32"/>
          <w:szCs w:val="32"/>
          <w:highlight w:val="none"/>
        </w:rPr>
      </w:pPr>
    </w:p>
    <w:p>
      <w:pPr>
        <w:spacing w:line="560" w:lineRule="exact"/>
        <w:jc w:val="center"/>
        <w:rPr>
          <w:rFonts w:ascii="Times New Roman" w:hAnsi="Times New Roman" w:eastAsia="方正小标宋简体"/>
          <w:sz w:val="36"/>
          <w:szCs w:val="36"/>
          <w:highlight w:val="none"/>
        </w:rPr>
      </w:pPr>
      <w:r>
        <w:rPr>
          <w:rFonts w:hint="eastAsia" w:ascii="Times New Roman" w:hAnsi="Times New Roman" w:eastAsia="方正小标宋简体"/>
          <w:sz w:val="36"/>
          <w:szCs w:val="36"/>
          <w:highlight w:val="none"/>
          <w:lang w:eastAsia="zh-CN"/>
        </w:rPr>
        <w:t>河源市</w:t>
      </w:r>
      <w:r>
        <w:rPr>
          <w:rFonts w:ascii="Times New Roman" w:hAnsi="Times New Roman" w:eastAsia="方正小标宋简体"/>
          <w:sz w:val="36"/>
          <w:szCs w:val="36"/>
          <w:highlight w:val="none"/>
        </w:rPr>
        <w:t>网上中介服务超市中介服务分类目录</w:t>
      </w:r>
    </w:p>
    <w:p>
      <w:pPr>
        <w:spacing w:line="560" w:lineRule="exact"/>
        <w:rPr>
          <w:rFonts w:ascii="Times New Roman" w:hAnsi="Times New Roman"/>
          <w:sz w:val="32"/>
          <w:szCs w:val="32"/>
          <w:highlight w:val="none"/>
        </w:rPr>
      </w:pPr>
    </w:p>
    <w:tbl>
      <w:tblPr>
        <w:tblStyle w:val="5"/>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1509"/>
        <w:gridCol w:w="1360"/>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tblHeader/>
        </w:trPr>
        <w:tc>
          <w:tcPr>
            <w:tcW w:w="674" w:type="dxa"/>
            <w:tcMar>
              <w:top w:w="15" w:type="dxa"/>
              <w:left w:w="15" w:type="dxa"/>
              <w:right w:w="15" w:type="dxa"/>
            </w:tcMar>
            <w:vAlign w:val="center"/>
          </w:tcPr>
          <w:p>
            <w:pPr>
              <w:widowControl/>
              <w:jc w:val="center"/>
              <w:textAlignment w:val="center"/>
              <w:rPr>
                <w:rFonts w:ascii="Times New Roman" w:hAnsi="Times New Roman" w:eastAsia="楷体_GB2312"/>
                <w:bCs/>
                <w:color w:val="000000"/>
                <w:sz w:val="32"/>
                <w:szCs w:val="32"/>
                <w:highlight w:val="none"/>
              </w:rPr>
            </w:pPr>
            <w:r>
              <w:rPr>
                <w:rFonts w:ascii="Times New Roman" w:hAnsi="Times New Roman" w:eastAsia="楷体_GB2312"/>
                <w:bCs/>
                <w:color w:val="000000"/>
                <w:kern w:val="0"/>
                <w:sz w:val="32"/>
                <w:szCs w:val="32"/>
                <w:highlight w:val="none"/>
                <w:lang w:bidi="ar"/>
              </w:rPr>
              <w:t>序号</w:t>
            </w:r>
          </w:p>
        </w:tc>
        <w:tc>
          <w:tcPr>
            <w:tcW w:w="1509" w:type="dxa"/>
            <w:tcMar>
              <w:top w:w="15" w:type="dxa"/>
              <w:left w:w="15" w:type="dxa"/>
              <w:right w:w="15" w:type="dxa"/>
            </w:tcMar>
            <w:vAlign w:val="center"/>
          </w:tcPr>
          <w:p>
            <w:pPr>
              <w:widowControl/>
              <w:jc w:val="center"/>
              <w:textAlignment w:val="center"/>
              <w:rPr>
                <w:rFonts w:ascii="Times New Roman" w:hAnsi="Times New Roman" w:eastAsia="楷体_GB2312"/>
                <w:bCs/>
                <w:color w:val="000000"/>
                <w:sz w:val="32"/>
                <w:szCs w:val="32"/>
                <w:highlight w:val="none"/>
              </w:rPr>
            </w:pPr>
            <w:r>
              <w:rPr>
                <w:rFonts w:ascii="Times New Roman" w:hAnsi="Times New Roman" w:eastAsia="楷体_GB2312"/>
                <w:bCs/>
                <w:color w:val="000000"/>
                <w:kern w:val="0"/>
                <w:sz w:val="32"/>
                <w:szCs w:val="32"/>
                <w:highlight w:val="none"/>
                <w:lang w:bidi="ar"/>
              </w:rPr>
              <w:t>一级目录</w:t>
            </w:r>
          </w:p>
        </w:tc>
        <w:tc>
          <w:tcPr>
            <w:tcW w:w="1360" w:type="dxa"/>
            <w:tcMar>
              <w:top w:w="15" w:type="dxa"/>
              <w:left w:w="15" w:type="dxa"/>
              <w:right w:w="15" w:type="dxa"/>
            </w:tcMar>
            <w:vAlign w:val="center"/>
          </w:tcPr>
          <w:p>
            <w:pPr>
              <w:widowControl/>
              <w:jc w:val="center"/>
              <w:textAlignment w:val="center"/>
              <w:rPr>
                <w:rFonts w:ascii="Times New Roman" w:hAnsi="Times New Roman" w:eastAsia="楷体_GB2312"/>
                <w:bCs/>
                <w:color w:val="000000"/>
                <w:sz w:val="32"/>
                <w:szCs w:val="32"/>
                <w:highlight w:val="none"/>
              </w:rPr>
            </w:pPr>
            <w:r>
              <w:rPr>
                <w:rFonts w:ascii="Times New Roman" w:hAnsi="Times New Roman" w:eastAsia="楷体_GB2312"/>
                <w:bCs/>
                <w:color w:val="000000"/>
                <w:kern w:val="0"/>
                <w:sz w:val="32"/>
                <w:szCs w:val="32"/>
                <w:highlight w:val="none"/>
                <w:lang w:bidi="ar"/>
              </w:rPr>
              <w:t>二级目录</w:t>
            </w:r>
          </w:p>
        </w:tc>
        <w:tc>
          <w:tcPr>
            <w:tcW w:w="5332" w:type="dxa"/>
            <w:tcMar>
              <w:top w:w="15" w:type="dxa"/>
              <w:left w:w="15" w:type="dxa"/>
              <w:right w:w="15" w:type="dxa"/>
            </w:tcMar>
            <w:vAlign w:val="center"/>
          </w:tcPr>
          <w:p>
            <w:pPr>
              <w:widowControl/>
              <w:jc w:val="center"/>
              <w:textAlignment w:val="center"/>
              <w:rPr>
                <w:rFonts w:ascii="Times New Roman" w:hAnsi="Times New Roman" w:eastAsia="楷体_GB2312"/>
                <w:bCs/>
                <w:color w:val="000000"/>
                <w:sz w:val="32"/>
                <w:szCs w:val="32"/>
                <w:highlight w:val="none"/>
              </w:rPr>
            </w:pPr>
            <w:r>
              <w:rPr>
                <w:rFonts w:ascii="Times New Roman" w:hAnsi="Times New Roman" w:eastAsia="楷体_GB2312"/>
                <w:bCs/>
                <w:color w:val="000000"/>
                <w:kern w:val="0"/>
                <w:sz w:val="32"/>
                <w:szCs w:val="32"/>
                <w:highlight w:val="none"/>
                <w:lang w:bidi="ar"/>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评估、</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评价类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地质灾害</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危险性评估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在地质灾害易发区内进行工程建设和编制城市总体规划、村庄和集镇规划时，对建设工程和规划区遭受山体崩塌、滑坡、泥石流、地面塌陷、地裂缝、地面沉降等地质灾害的可能性和工程建设中、建设后引发地质灾害的可能性做出评估，提出具体预防治理措施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4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房地产评估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包括土地、建筑物、构筑物、在建工程、以房地产为主的企业整体资产、企业整体资产中的房地产等各类房地产评估，以及因转让、抵押、房屋征收、司法鉴定、课税、公司上市、企业改制、企业清算、资产重组、资产处置等需要进行的房地产评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建设项目环境影响评价</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指按照国家规定接受建设单位委托，编制建设项目环境影响报告书或者环境影响报告表的活动。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8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土地评估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指具备土地估价执业资格的人员和机构基于委托关系，对约定土地及其附着物、定着物的权利、权益的价值或者价格进行评价、估算，并通过土地估价报告的形式提供的市场服务行为。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2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探矿权采矿权评估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指探矿权、采矿权出让方或转让方委托依法取得探矿权采矿权评估资格的评估机构，按照规定的程序和一定的方法对探矿权、采矿权价值进行评价估算的行为。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资产评估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指资产评估机构及其资产评估专业人员根据委托对单项资产、资产组合、企业价值、金融权益、资产损失或者其他经济权益进行评定、估算，并出具资产评估报告的专业服务行为。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7</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安全评价</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以实现安全为目的，应用安全系统工程原理和方法，辨识与分析工程、系统、生产经营活动中的危险、有害因素，预测发生事故造成职业危害可能性及其严重程度，提出科学、合理、可行的安全对策措施建议，做出评价结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3"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8</w:t>
            </w:r>
          </w:p>
        </w:tc>
        <w:tc>
          <w:tcPr>
            <w:tcW w:w="1509" w:type="dxa"/>
            <w:vMerge w:val="restart"/>
            <w:tcMar>
              <w:top w:w="15" w:type="dxa"/>
              <w:left w:w="15" w:type="dxa"/>
              <w:right w:w="15" w:type="dxa"/>
            </w:tcMar>
            <w:vAlign w:val="center"/>
          </w:tcPr>
          <w:p>
            <w:pPr>
              <w:jc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评估、</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评价类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价格评估</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指价格评估机构从事各种有形财产和无形资产及有偿服务估价业务。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9</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海域使用</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论证</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海域，是指中华人民共和国内水、领海的水面、水体、海床和底土。海域使用论证，是指依据海域使用论证技术规范和标准编制海域使用论证报告等。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10</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水文、水资源调查评价</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地表水、地下水的水量与水质等项目的监测、水文调查、水文测量、水能勘测，水文水资源情报预报，水文测报系统工程的设计与实施，水文分析与计算，对地表水、地下水的水资源调查和对水量水质的评价以及对取用水户用水情况的调查评价等专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3"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11</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指依照法律、法规以及有关技术标准、设计文件和建设工程承包合同，代表建设单位对施工质量实施监理，并对施工质量承担监理责任的活动。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5"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交通工程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指对公路工程质量进行监督和质量管理的活动。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13</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人防工程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人防工程，是指由主体工程、配套工程及地面附属设备设施用房组成，为保障人防指挥、信息、疏散、掩蔽、储备、救护等需要而单独修建的地下防护建筑，以及结合地面建筑修建的战时可用于防空的地下室。</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人防工程监理，是指对人防工程进行监督和质量管理的活动。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14</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水利工程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具有相应资质的水利工程建设监理单位，受项目法人委托，按照监理合同对水利工程建设项目实施中的质量、进度、资金、安全生产、环境保护等进行的管理活动，包括水利工程施工监理、水土保持工程施工监理、机电及金属结构设备制造监理、水利工程建设环境保护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15</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信息系统</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指依法设立且具备相应资质的信息系统工程监理单位（以下简称监理单位），受业主单位委托，依据国家有关法律法规、技术标准和信息系统工程监理合同，对信息系统工程项目实施的监督管理。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39"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16</w:t>
            </w:r>
          </w:p>
        </w:tc>
        <w:tc>
          <w:tcPr>
            <w:tcW w:w="1509" w:type="dxa"/>
            <w:vMerge w:val="restart"/>
            <w:tcMar>
              <w:top w:w="15" w:type="dxa"/>
              <w:left w:w="15" w:type="dxa"/>
              <w:right w:w="15" w:type="dxa"/>
            </w:tcMar>
            <w:vAlign w:val="center"/>
          </w:tcPr>
          <w:p>
            <w:pPr>
              <w:jc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地质灾害治理工程监理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地质灾害，是指由于自然产生和人为诱发的对人民生命和财产安全造成危害的地质现象，主要包括崩塌、滑坡、泥石流、地面塌陷、地裂缝、地面沉降等。</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地质灾害治理工程，是指对山体崩塌、滑坡、泥石流、地面塌陷、地裂缝、地面沉降等地质灾害或者地质灾害隐患，采取专项地质工程措施，控制或者减轻地质灾害的工程活动。</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地质灾害治理工程监理，是指对地质灾害治理工程进行监督和管理的活动。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17</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文物保护</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文物保护工程，是指对核定为文物保护单位的和其它具有文物价值的古文化遗址、古墓葬、古建筑、石窟寺和石刻、近现代重要史迹及代表性建筑、壁画等不可移动文物进行的保护工程。</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文物保护工程监理，是指对文物保护工程进行监督管理的活动。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18</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造林工程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监理</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指为造林工程项目提供监督和管理的服务。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19</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方案编制、</w:t>
            </w:r>
          </w:p>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规划编制、</w:t>
            </w:r>
          </w:p>
          <w:p>
            <w:pPr>
              <w:widowControl/>
              <w:ind w:firstLine="240" w:firstLineChars="100"/>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设计类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城乡规划</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编制</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城乡规划，包括城镇体系规划、城市规划、镇规划、乡规划和村庄规划。城市规划、镇规划分为总体规划和详细规划。详细规划分为控制性详细规划和修建性详细规划。</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城乡规划编制，是指经国务院城乡规划主管部门或者省、自治区、直辖市人民政府城乡规划主管部门依法审查合格，取得相应等级的资质证书后，在资质等级许可的范围内从事城乡规划编制工作的活动。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6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20</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指根据建设工程的要求，对建设工程所需的技术、经济、资源、环境等条件进行综合分析、论证，编制建设工程设计文件的活动。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21</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水资源</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规划编制</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指开展水资源综合规划、水资源保护规划、水生态文明规划、节水型社会建设规划、非常规水资源开发利用规划、供水规划等水资源开发利用保护相关专业规划。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22</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方案编制、</w:t>
            </w:r>
          </w:p>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规划编制、</w:t>
            </w:r>
          </w:p>
          <w:p>
            <w:pPr>
              <w:widowControl/>
              <w:ind w:firstLine="240" w:firstLineChars="100"/>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设计类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水土保持</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方案编制</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水土保持方案报告书和水土保持方案报告表进行编制的活动。征占地面积在5公顷以上或者挖填土石方总量在5万立方米以上的生产建设项目应当编制水土保持方案报告书，征占地面积在0.5公顷以上5公顷以下或者挖填土石方总量在1千立方米以上5万立方米以下的生产建设项目编制水土保持方案报告表。水土保持方案报告书、水土保持方案报告表的内容和格式应当符合《开发建设项目水土保持方案技术规范》和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15"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23</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地质灾害治理工程设计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指取得相应资质单位对地质灾害治理工程提供设计服务。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24</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林业调查</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规划设计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指对森林资源、生态状况等领域进行调查规划设计的活动。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25</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造林工程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规划设计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指为造林工程项目提供规划设计的服务。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26</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土地规划</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指对土地的合理使用、利用所作出的长期安排。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27</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人防工程和其他人防防护设施设计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人防工程，是指由主体工程、配套工程及地面附属设备设施用房组成，为保障人防指挥、信息、疏散、掩蔽、储备、救护等需要而单独修建的地下防护建筑，以及结合地面建筑修建的战时可用于防空的地下室。</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其他人防防护设施，是指兼顾人防需要的地下工程和落实人防要求的城市重要基础设施、重要厂矿企业生产设施的防护部分。</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人防工程和其他人防防护设施设计，是指具有专业设计资质的单位为人防工程和其他人防防护设施提供设计的服务。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3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28</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矿产资源开发利用方案编制</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指相关机构为矿产资源开发利用提供方案编制的服务。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9"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29</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文物保护工程勘察设计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指为文物保护工程而进行的调查、研究、测绘、制定保护方案、工程设计及技术经济分析，编制保护规划，并提供勘察成果资料、设计文件或规划文本的活动。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30</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咨询、</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专业服务类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工程造价</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咨询</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指对建设项目工程造价的确定与控制提供专业服务，出具工程造价成果文件的活动。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2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31</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工程咨询</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遵循独立、公正、科学的原则，综合运用多学科知识、工程实践经验、现代科学和管理方法，在经济社会发展、境内外投资建设项目决策与实施活动中，为投资者和政府部门提供阶段性或全过程咨询和管理的智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2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水资源论证</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于总体规划、重大项目布局规划、工业园区规划等重大规划，开展水资源论证工作，编制规划水资源论证报告书；以及对于直接从江河、湖泊或地下取水并需申请取水许可证的新建、改建、扩建的建设项目，依法对建设项目进行水资源论证，编制建设项目水资源论证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33</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气候可行性论证</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 xml:space="preserve">是指对与气候条件密切相关的规划和建设项目进行气候适宜性、风险性以及可能对局地气候产生影响的分析、评估活动。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9"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34</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会计师</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事务所服务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包括审计和会计咨询、会计服务业务。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35</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税务师</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事务所服务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指税务师事务所为委托人提供涉税鉴证和涉税服务业务。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36</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公证服务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指公证处对有关法律行为、有法律意义的事实和文书的真实性、合法性，向申请人提供证明以及办理其他公证服务。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6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37</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律师</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事务所服务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律师，是指依法取得律师执业证书，接受委托或者指定，为当事人提供法律服务的执业人员。</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律师事务所，是律师的执业机构。律师事务所应当依法设立并取得执业许可证。</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律师事务所服务，是指律师事务所统一接受委托委派本所律师为当事人提供法律服务。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38</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土地估价报告抽查评议服务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以现行相关法律、法规、部门规章和行业技术规范,包括《城镇土地估价规程》、《城镇土地分等定级规程》、《农用地估价规程》、《国有建设用地使用权出让地价评估技术规范》等为依据,参照中国土地估价师协会《土地估价报告评审规则》对土地估价报告进行抽查评议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2"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39</w:t>
            </w:r>
          </w:p>
        </w:tc>
        <w:tc>
          <w:tcPr>
            <w:tcW w:w="1509" w:type="dxa"/>
            <w:tcMar>
              <w:top w:w="15" w:type="dxa"/>
              <w:left w:w="15" w:type="dxa"/>
              <w:right w:w="15" w:type="dxa"/>
            </w:tcMar>
            <w:vAlign w:val="center"/>
          </w:tcPr>
          <w:p>
            <w:pPr>
              <w:jc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咨询、</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专业服务类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司法鉴定</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指司法鉴定机构统一接受委托，遵守法律、法规和有关制度，执行统一的司法鉴定实施程序、技术标准和技术操作规范，组织所属的司法鉴定人开展司法鉴定活动。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40</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审查类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人防工程</w:t>
            </w:r>
          </w:p>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施工图设计</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文件审查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指取得人防工程施工图设计文件审查资格证书的执业单位对施工图设计文件进行审查及相关管理活动。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41</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地质灾害防治单位乙级资质评审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相关部门根据《地质灾害防治条例》(国务院令第394号)和《地质灾害危险性评估单位资质管理办法》(国土资源部令第29号)、《地质灾害治理工程勘查设计施工单位资质管理办法》(国土资源部令第30号)、《地质灾害治理工程监理单位资质管理办法》(国土资源部令第31号)、《国土资源部关于修改〈地质灾害危险性评估单位资质管理办法〉等5部规章的决定》(国土资源部令第62号)等规定对地质灾害防治单位乙级资质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矿产资源开发利用方案审查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指采矿登记管理机关对采矿权申请人报送的《矿产资源开发利用方案》依据《关于加强对矿产资源开发利用方案审查的通知》等有关规定进行审查。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4"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43</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施工图设计文件审查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指按照有关法律、法规，对施工图涉及公共利益、公众安全和工程建设强制性标准的内容进行的审查。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44</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检验、</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检测、</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勘察类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测绘</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指对自然地理要素或者地表人工设施的形状、大小、空间位置及其属性等进行测定、采集、表述，以及对获取的数据、信息、成果进行处理和提供的活动。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45</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工程勘察</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指根据建设工程的要求，查明、分析、评价建设场地的地质地理环境特征和岩土工程条件，编制建设工程勘察文件的活动。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46</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水土保持</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指对水土流失和水土保持状况实施监测。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47</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供水水质</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监测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指对全市供水企业的水源水、出厂水、管网水以及二次供水水质进行监测。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48</w:t>
            </w:r>
          </w:p>
        </w:tc>
        <w:tc>
          <w:tcPr>
            <w:tcW w:w="1509" w:type="dxa"/>
            <w:vMerge w:val="restart"/>
            <w:tcMar>
              <w:top w:w="15" w:type="dxa"/>
              <w:left w:w="15" w:type="dxa"/>
              <w:right w:w="15" w:type="dxa"/>
            </w:tcMar>
            <w:vAlign w:val="center"/>
          </w:tcPr>
          <w:p>
            <w:pPr>
              <w:jc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检验、</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检测、</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勘察类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取用水在线监控</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指对取用水户安装取用水在线监控设施，并开展监控系统及设施维护保养工作，保证计量仪表及在线监控系统正常运行。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2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49</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水利工程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质量检测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水利工程质量检测单位，依据国家有关法律、法规和标准，对水利工程实体以及用于水利工程的原材料、中间产品、金属结构和机电设备等进行的检查、测量、试验或者度量，并将结果与有关标准、要求进行比较以确定工程质量是否合格所进行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2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50</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生产建设项目水土保持信息化监测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用“天地一体化”方式开展生产建设项目水土保持监测，即综合应用卫星或航空遥感（RS）、GIS、GPS、无人机、移动通信、快速测绘、互联网、智能终端、多媒体等多种技术，开展的生产建设项目水土保持监管及其信息采集、传输、处理、存储、分析、应用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51</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林业有害生物监测防治</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指取得资质证书的服务机构和按照规定的资质等级和评价范围，接受项目单位委托编制项目作业设计和施工方案，对林业有害生物开展监测和防治。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2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检验检测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指依据相关标准或者技术规范，利用仪器设备、环境设施等技术条件和专业技能，对产品或者法律法规规定的特定对象进行检验检测的服务。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53</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建设工程</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质量检测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指工程质量检测机构接受委托，依据国家有关法律、法规和工程建设强制性标准，对涉及结构安全项目的抽样检测和对进入施工现场的建筑材料、构配件的见证取样检测。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54</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防雷装置</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检测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指对接闪器、引下线、接地装置、电涌保护器及其连接导体等构成的，用以防御雷电灾害的设施或者系统进行检测的活动。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39"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55</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公路水运工程试验检测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指根据国家有关法律、法规的规定，依据工程建设技术标准、规范、规程，对公路水运工程所用材料、构件、工程制品、工程实体的质量和技术指标等进行的试验检测活动。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56</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安全生产</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检测检验</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指具有专业资质的检测、检验机构检测对生产经营单位使用的危险物品的容器、运输工具，以及专业生产单位生产的涉及人身安全、危险性较大的海洋石油开采特种设备和矿山井下特种设备进行检验检测的活动。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4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57</w:t>
            </w:r>
          </w:p>
        </w:tc>
        <w:tc>
          <w:tcPr>
            <w:tcW w:w="1509" w:type="dxa"/>
            <w:vMerge w:val="restart"/>
            <w:tcMar>
              <w:top w:w="15" w:type="dxa"/>
              <w:left w:w="15" w:type="dxa"/>
              <w:right w:w="15" w:type="dxa"/>
            </w:tcMar>
            <w:vAlign w:val="center"/>
          </w:tcPr>
          <w:p>
            <w:pPr>
              <w:jc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检验、</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检测、</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勘察类</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人防工程防护设备质量检测</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人防工程防护设备质量检测从内容上可分为常规检测和专项性能检测。常规检测是防护设备加工、安装质量的检测，包括外形尺寸与配合尺寸、使用性能、材料和外观质量等项目；专项性能检测包括：密闭类防护设备的密闭性能检测，活门类防护设备和密闭阀门的通风性能检测，活门类消波系统的消波性能检测，屏蔽类防护设备的屏蔽性能检测，抗力型防护设备的抗力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58</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地质勘查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地质勘查包括区域地质调查，海洋地质调查，石油天然气矿产勘查，液体矿产勘查（不含石油），气体矿产勘查（不含天然气），煤炭等固体矿产勘查和水文地质、工程地质、环境地质调查、地球物理勘查、地球化学勘查、航空地质调查、遥感地质调查、地质钻（坑）探和地质实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59</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其他服务</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职业卫生</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技术服务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职业卫生技术服务包括建设项目职业病危害评价、职业病危害因素的检测与评价、化学品毒性鉴定、放射卫生防护检测与评价、职业病防护设施与个人职业病防护用品效果评价、放射防护器材和含放射性产品检测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60</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药物临床</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试验服务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药物临床试验服务包括各期临床试验、人体生物利用度或生物等效性试验。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61</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债券信用</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评级</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指信用评级机构依法在银行间债券市场进行评级的执业行为。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62</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放射卫生</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技术服务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指为医疗机构提供放射诊疗建设项目职业病危害放射防护评价、放射卫生防护检测，提供放射防护器材和含放射性产品检测、个人剂量监测等技术服务。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9"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63</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环境污染治理设施运营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指专门从事污染物处理、处置的社会化有偿服务活动，或者根据双方签订的合同承担他人环境污染治理设施运营管理的有偿服务活动。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6"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64</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施放气球</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气球，包括无人驾驶自由气球和系留气球。无人驾驶自由气球，是指无动力驱动、无人操纵、轻于空气、总质量大于4千克自由漂移的充气物体。系留气球，是指系留于地面物体上、直径大于1.8米或者体积容量大于3.2立方米、轻于空气的充气物体。</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施放气球服务，是指施放气球单位执行国家制定的有关技术规范、标准和规程从事施放气球活动。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65</w:t>
            </w:r>
          </w:p>
        </w:tc>
        <w:tc>
          <w:tcPr>
            <w:tcW w:w="1509" w:type="dxa"/>
            <w:vMerge w:val="restart"/>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其他服务</w:t>
            </w: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经营证券</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业务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指依法成立的证券公司从事证券买卖业务。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2"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66</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4"/>
                <w:szCs w:val="24"/>
                <w:highlight w:val="none"/>
                <w:lang w:bidi="ar"/>
              </w:rPr>
            </w:pPr>
            <w:r>
              <w:rPr>
                <w:rFonts w:ascii="Times New Roman" w:hAnsi="Times New Roman" w:eastAsia="仿宋_GB2312"/>
                <w:color w:val="000000"/>
                <w:kern w:val="0"/>
                <w:sz w:val="24"/>
                <w:szCs w:val="24"/>
                <w:highlight w:val="none"/>
                <w:lang w:bidi="ar"/>
              </w:rPr>
              <w:t>核验核查</w:t>
            </w:r>
          </w:p>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指相关单位接受委托对网站主办者提交的主体信息、联系方式、网站信息，以及本单位提交的接入信息的真实性进行核验核查的服务。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67</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节水型载体建设</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指开展节水型学校、企业、公共机构、社区等节水型载体建设工作。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6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68</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农产品质量安全检测机构考核及监管服务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省级以上人民政府农业行政主管部门按照法律、法规以及相关标准和技术规范的要求，对向社会出具具有证明作用的数据和结果的农产品质量安全检测机构进行条件与能力评审和确认以及省级农业行政主管部门负责本行政区域农产品质量安全检测机构考核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69</w:t>
            </w:r>
          </w:p>
        </w:tc>
        <w:tc>
          <w:tcPr>
            <w:tcW w:w="1509" w:type="dxa"/>
            <w:vMerge w:val="continue"/>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水利工程安全生产检查</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水利工程，是指防洪、除涝、灌溉、水力发电、供水、围垦等（包括配套与附属工程）各类水利工程。</w:t>
            </w:r>
            <w:r>
              <w:rPr>
                <w:rFonts w:ascii="Times New Roman" w:hAnsi="Times New Roman" w:eastAsia="仿宋_GB2312"/>
                <w:color w:val="000000"/>
                <w:kern w:val="0"/>
                <w:sz w:val="24"/>
                <w:szCs w:val="24"/>
                <w:highlight w:val="none"/>
                <w:lang w:bidi="ar"/>
              </w:rPr>
              <w:br w:type="textWrapping"/>
            </w:r>
            <w:r>
              <w:rPr>
                <w:rFonts w:ascii="Times New Roman" w:hAnsi="Times New Roman" w:eastAsia="仿宋_GB2312"/>
                <w:color w:val="000000"/>
                <w:kern w:val="0"/>
                <w:sz w:val="24"/>
                <w:szCs w:val="24"/>
                <w:highlight w:val="none"/>
                <w:lang w:bidi="ar"/>
              </w:rPr>
              <w:t>水利工程安全生产检查，是指水行政主管部门或者流域管理机构委托的安全生产监督机构，负责水利工程安全生产的具体检查工作。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60" w:hRule="atLeast"/>
        </w:trPr>
        <w:tc>
          <w:tcPr>
            <w:tcW w:w="674" w:type="dxa"/>
            <w:tcMar>
              <w:top w:w="15" w:type="dxa"/>
              <w:left w:w="15" w:type="dxa"/>
              <w:right w:w="15" w:type="dxa"/>
            </w:tcMar>
            <w:vAlign w:val="center"/>
          </w:tcPr>
          <w:p>
            <w:pPr>
              <w:widowControl/>
              <w:jc w:val="center"/>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70</w:t>
            </w:r>
          </w:p>
        </w:tc>
        <w:tc>
          <w:tcPr>
            <w:tcW w:w="1509" w:type="dxa"/>
            <w:vMerge w:val="continue"/>
            <w:tcMar>
              <w:top w:w="15" w:type="dxa"/>
              <w:left w:w="15" w:type="dxa"/>
              <w:right w:w="15" w:type="dxa"/>
            </w:tcMar>
            <w:vAlign w:val="center"/>
          </w:tcPr>
          <w:p>
            <w:pPr>
              <w:jc w:val="center"/>
              <w:rPr>
                <w:rFonts w:ascii="Times New Roman" w:hAnsi="Times New Roman" w:eastAsia="仿宋_GB2312"/>
                <w:color w:val="000000"/>
                <w:sz w:val="24"/>
                <w:szCs w:val="24"/>
                <w:highlight w:val="none"/>
              </w:rPr>
            </w:pPr>
          </w:p>
        </w:tc>
        <w:tc>
          <w:tcPr>
            <w:tcW w:w="1360" w:type="dxa"/>
            <w:tcMar>
              <w:top w:w="15" w:type="dxa"/>
              <w:left w:w="15" w:type="dxa"/>
              <w:right w:w="15" w:type="dxa"/>
            </w:tcMar>
            <w:vAlign w:val="center"/>
          </w:tcPr>
          <w:p>
            <w:pPr>
              <w:widowControl/>
              <w:jc w:val="center"/>
              <w:textAlignment w:val="center"/>
              <w:rPr>
                <w:rFonts w:ascii="Times New Roman" w:hAnsi="Times New Roman"/>
                <w:color w:val="000000"/>
                <w:sz w:val="24"/>
                <w:szCs w:val="24"/>
                <w:highlight w:val="none"/>
              </w:rPr>
            </w:pPr>
            <w:r>
              <w:rPr>
                <w:rStyle w:val="11"/>
                <w:rFonts w:hint="default" w:ascii="Times New Roman" w:hAnsi="Times New Roman" w:cs="Times New Roman"/>
                <w:highlight w:val="none"/>
                <w:lang w:bidi="ar"/>
              </w:rPr>
              <w:t>*</w:t>
            </w:r>
            <w:r>
              <w:rPr>
                <w:rStyle w:val="12"/>
                <w:rFonts w:hint="default" w:ascii="Times New Roman" w:hAnsi="Times New Roman" w:cs="Times New Roman"/>
                <w:highlight w:val="none"/>
                <w:lang w:bidi="ar"/>
              </w:rPr>
              <w:t>报关报检进出口代理业务</w:t>
            </w:r>
          </w:p>
        </w:tc>
        <w:tc>
          <w:tcPr>
            <w:tcW w:w="5332" w:type="dxa"/>
            <w:tcMar>
              <w:top w:w="15" w:type="dxa"/>
              <w:left w:w="15" w:type="dxa"/>
              <w:right w:w="15" w:type="dxa"/>
            </w:tcMar>
            <w:vAlign w:val="center"/>
          </w:tcPr>
          <w:p>
            <w:pPr>
              <w:widowControl/>
              <w:textAlignment w:val="center"/>
              <w:rPr>
                <w:rFonts w:ascii="Times New Roman" w:hAnsi="Times New Roman" w:eastAsia="仿宋_GB2312"/>
                <w:color w:val="000000"/>
                <w:sz w:val="24"/>
                <w:szCs w:val="24"/>
                <w:highlight w:val="none"/>
              </w:rPr>
            </w:pPr>
            <w:r>
              <w:rPr>
                <w:rFonts w:ascii="Times New Roman" w:hAnsi="Times New Roman" w:eastAsia="仿宋_GB2312"/>
                <w:color w:val="000000"/>
                <w:kern w:val="0"/>
                <w:sz w:val="24"/>
                <w:szCs w:val="24"/>
                <w:highlight w:val="none"/>
                <w:lang w:bidi="ar"/>
              </w:rPr>
              <w:t>指专业的代理公司代理进出口货物装船出运前，向海关申报的手续、出口前产品的生产、经营部门或进口商品的收货、用货或代理核运部门按照《进出口商品检验法实施条例》的规定，向商检机构申请办理检验、鉴定手续、委托船运公司、货代公司、报关行、贸易公司等代办进口的贸易服务型业务。</w:t>
            </w:r>
          </w:p>
        </w:tc>
      </w:tr>
    </w:tbl>
    <w:p>
      <w:pPr>
        <w:pStyle w:val="2"/>
        <w:spacing w:line="0" w:lineRule="atLeast"/>
        <w:rPr>
          <w:rFonts w:ascii="Times New Roman" w:hAnsi="Times New Roman" w:eastAsia="楷体_GB2312" w:cs="Times New Roman"/>
          <w:highlight w:val="none"/>
        </w:rPr>
      </w:pPr>
      <w:r>
        <w:rPr>
          <w:rFonts w:ascii="Times New Roman" w:hAnsi="Times New Roman" w:eastAsia="楷体_GB2312" w:cs="Times New Roman"/>
          <w:highlight w:val="none"/>
        </w:rPr>
        <w:t>备注：“*”为社会资金交易项目，鼓励平台交易。</w:t>
      </w: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rPr>
          <w:rFonts w:ascii="Times New Roman" w:hAnsi="Times New Roman" w:eastAsia="楷体_GB2312" w:cs="Times New Roman"/>
          <w:highlight w:val="none"/>
        </w:rPr>
      </w:pPr>
    </w:p>
    <w:p>
      <w:pPr>
        <w:rPr>
          <w:rFonts w:ascii="Times New Roman" w:hAnsi="Times New Roman" w:eastAsia="楷体_GB2312" w:cs="Times New Roman"/>
          <w:highlight w:val="none"/>
        </w:rPr>
      </w:pPr>
    </w:p>
    <w:p>
      <w:pPr>
        <w:pStyle w:val="2"/>
        <w:ind w:left="0" w:leftChars="0" w:firstLine="0" w:firstLineChars="0"/>
        <w:rPr>
          <w:rFonts w:hint="eastAsia"/>
          <w:lang w:val="en-US" w:eastAsia="zh-CN"/>
        </w:rPr>
      </w:pPr>
      <w:r>
        <w:rPr>
          <w:rFonts w:hint="eastAsia"/>
          <w:lang w:eastAsia="zh-CN"/>
        </w:rPr>
        <w:t>附件</w:t>
      </w:r>
      <w:r>
        <w:rPr>
          <w:rFonts w:hint="eastAsia"/>
          <w:lang w:val="en-US" w:eastAsia="zh-CN"/>
        </w:rPr>
        <w:t>2：</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进驻中介超市具体材料</w:t>
      </w:r>
    </w:p>
    <w:p>
      <w:pPr>
        <w:pStyle w:val="2"/>
      </w:pPr>
    </w:p>
    <w:tbl>
      <w:tblPr>
        <w:tblStyle w:val="5"/>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00"/>
        <w:gridCol w:w="6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5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0"/>
                <w:szCs w:val="30"/>
              </w:rPr>
            </w:pPr>
            <w:r>
              <w:rPr>
                <w:rFonts w:hint="eastAsia" w:ascii="仿宋" w:hAnsi="仿宋" w:eastAsia="仿宋" w:cs="仿宋"/>
                <w:b/>
                <w:kern w:val="0"/>
                <w:sz w:val="30"/>
                <w:szCs w:val="30"/>
                <w:lang w:val="en-US" w:eastAsia="zh-CN" w:bidi="ar"/>
              </w:rPr>
              <w:t>对应环节</w:t>
            </w: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sz w:val="30"/>
                <w:szCs w:val="30"/>
              </w:rPr>
            </w:pPr>
            <w:r>
              <w:rPr>
                <w:rFonts w:hint="eastAsia" w:ascii="仿宋" w:hAnsi="仿宋" w:eastAsia="仿宋" w:cs="仿宋"/>
                <w:b/>
                <w:kern w:val="0"/>
                <w:sz w:val="30"/>
                <w:szCs w:val="30"/>
                <w:lang w:val="en-US" w:eastAsia="zh-CN" w:bidi="ar"/>
              </w:rPr>
              <w:t>材料名称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基本信息</w:t>
            </w: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营业执照【属社会组织的提供社会团体法人登记证或民办非企业单位法人登记证，属事业单位的提供法人登记证】（原件扫描件）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法定代表人身份证（原件正反面扫描件）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法人签名和加盖单位公章的承诺书（原件扫描件）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资格信息</w:t>
            </w: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有关资质（资格）证书（原件扫描件）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业务授权人</w:t>
            </w: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业务授权人身份证（原件正反面扫描件）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中介服务机构所在地社保部门开具的中介服务机构业务授权人近3个月内其公司缴纳的社保记录（原件扫描件）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加盖单位公章的授权委托书（原件扫描件）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t>执业/职业人员</w:t>
            </w: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执业/职业人员身份证（原件正反面扫描件）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中介服务机构所在地社保部门开具的中介服务机构执业/职业人员近3个月内其公司缴纳的社保记录（原件扫描件）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5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仿宋" w:hAnsi="仿宋" w:eastAsia="仿宋" w:cs="仿宋"/>
                <w:sz w:val="30"/>
                <w:szCs w:val="30"/>
              </w:rPr>
            </w:pPr>
          </w:p>
        </w:tc>
        <w:tc>
          <w:tcPr>
            <w:tcW w:w="68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执业/职业人员有关执业（职业）资格证书（原件扫描件）</w:t>
            </w:r>
          </w:p>
        </w:tc>
      </w:tr>
    </w:tbl>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FF2F8"/>
    <w:multiLevelType w:val="singleLevel"/>
    <w:tmpl w:val="924FF2F8"/>
    <w:lvl w:ilvl="0" w:tentative="0">
      <w:start w:val="1"/>
      <w:numFmt w:val="chineseCounting"/>
      <w:suff w:val="nothing"/>
      <w:lvlText w:val="（%1）"/>
      <w:lvlJc w:val="left"/>
      <w:rPr>
        <w:rFonts w:hint="eastAsia"/>
        <w:lang w:val="en-US"/>
      </w:rPr>
    </w:lvl>
  </w:abstractNum>
  <w:abstractNum w:abstractNumId="1">
    <w:nsid w:val="A1552DAA"/>
    <w:multiLevelType w:val="singleLevel"/>
    <w:tmpl w:val="A1552DAA"/>
    <w:lvl w:ilvl="0" w:tentative="0">
      <w:start w:val="1"/>
      <w:numFmt w:val="chineseCounting"/>
      <w:suff w:val="nothing"/>
      <w:lvlText w:val="（%1）"/>
      <w:lvlJc w:val="left"/>
      <w:rPr>
        <w:rFonts w:hint="eastAsia"/>
      </w:rPr>
    </w:lvl>
  </w:abstractNum>
  <w:abstractNum w:abstractNumId="2">
    <w:nsid w:val="09008852"/>
    <w:multiLevelType w:val="singleLevel"/>
    <w:tmpl w:val="09008852"/>
    <w:lvl w:ilvl="0" w:tentative="0">
      <w:start w:val="1"/>
      <w:numFmt w:val="chineseCounting"/>
      <w:suff w:val="nothing"/>
      <w:lvlText w:val="（%1）"/>
      <w:lvlJc w:val="left"/>
      <w:rPr>
        <w:rFonts w:hint="eastAsia"/>
      </w:rPr>
    </w:lvl>
  </w:abstractNum>
  <w:abstractNum w:abstractNumId="3">
    <w:nsid w:val="5DA58EFB"/>
    <w:multiLevelType w:val="singleLevel"/>
    <w:tmpl w:val="5DA58EFB"/>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35FC8"/>
    <w:rsid w:val="00352C63"/>
    <w:rsid w:val="00EE5CCC"/>
    <w:rsid w:val="01116C9E"/>
    <w:rsid w:val="02B43147"/>
    <w:rsid w:val="052A60F2"/>
    <w:rsid w:val="066747CD"/>
    <w:rsid w:val="06820E23"/>
    <w:rsid w:val="06922A63"/>
    <w:rsid w:val="0A7E5196"/>
    <w:rsid w:val="0ACD7193"/>
    <w:rsid w:val="0B0507AE"/>
    <w:rsid w:val="0D292B18"/>
    <w:rsid w:val="0DEB71E3"/>
    <w:rsid w:val="0E017842"/>
    <w:rsid w:val="0E486A91"/>
    <w:rsid w:val="13750E5E"/>
    <w:rsid w:val="14E07A87"/>
    <w:rsid w:val="16D1516D"/>
    <w:rsid w:val="174E28D8"/>
    <w:rsid w:val="17AD3C9F"/>
    <w:rsid w:val="195C5076"/>
    <w:rsid w:val="19BA5C17"/>
    <w:rsid w:val="19F14A38"/>
    <w:rsid w:val="1D4E5929"/>
    <w:rsid w:val="20C64254"/>
    <w:rsid w:val="21D72D31"/>
    <w:rsid w:val="21E56B47"/>
    <w:rsid w:val="21E876F6"/>
    <w:rsid w:val="22930235"/>
    <w:rsid w:val="22AE117E"/>
    <w:rsid w:val="25DC48C6"/>
    <w:rsid w:val="269023DB"/>
    <w:rsid w:val="29316CDB"/>
    <w:rsid w:val="2CA56782"/>
    <w:rsid w:val="2DA35FC8"/>
    <w:rsid w:val="2E952668"/>
    <w:rsid w:val="2ECD5927"/>
    <w:rsid w:val="2EE44719"/>
    <w:rsid w:val="2F450C47"/>
    <w:rsid w:val="2F67362C"/>
    <w:rsid w:val="2F783A8F"/>
    <w:rsid w:val="30505CEB"/>
    <w:rsid w:val="310464D3"/>
    <w:rsid w:val="32E06A25"/>
    <w:rsid w:val="33E353A8"/>
    <w:rsid w:val="35800A8C"/>
    <w:rsid w:val="382F4496"/>
    <w:rsid w:val="38E77366"/>
    <w:rsid w:val="395418B5"/>
    <w:rsid w:val="39E32DE8"/>
    <w:rsid w:val="3A840265"/>
    <w:rsid w:val="3AEF0B50"/>
    <w:rsid w:val="3FA81109"/>
    <w:rsid w:val="413363D1"/>
    <w:rsid w:val="415C795D"/>
    <w:rsid w:val="42301E6E"/>
    <w:rsid w:val="43647B98"/>
    <w:rsid w:val="437A5A4C"/>
    <w:rsid w:val="4503791C"/>
    <w:rsid w:val="45286059"/>
    <w:rsid w:val="47086B31"/>
    <w:rsid w:val="47A2302C"/>
    <w:rsid w:val="4B27134B"/>
    <w:rsid w:val="4B5120F8"/>
    <w:rsid w:val="4BA25306"/>
    <w:rsid w:val="4BC0492F"/>
    <w:rsid w:val="4C1A3562"/>
    <w:rsid w:val="4E0657CA"/>
    <w:rsid w:val="4FB61011"/>
    <w:rsid w:val="50D05E2E"/>
    <w:rsid w:val="51E72704"/>
    <w:rsid w:val="52700257"/>
    <w:rsid w:val="52710532"/>
    <w:rsid w:val="52E84B5D"/>
    <w:rsid w:val="53F36C1F"/>
    <w:rsid w:val="54B5344B"/>
    <w:rsid w:val="54FB7A92"/>
    <w:rsid w:val="552F501C"/>
    <w:rsid w:val="55E9332F"/>
    <w:rsid w:val="59CE611A"/>
    <w:rsid w:val="5A62088D"/>
    <w:rsid w:val="5DB83EA9"/>
    <w:rsid w:val="5E70584A"/>
    <w:rsid w:val="5E88321E"/>
    <w:rsid w:val="5EA31446"/>
    <w:rsid w:val="5EC24A80"/>
    <w:rsid w:val="5F2F1B49"/>
    <w:rsid w:val="607A28AC"/>
    <w:rsid w:val="60D6120B"/>
    <w:rsid w:val="6146036D"/>
    <w:rsid w:val="61A67944"/>
    <w:rsid w:val="62904EFD"/>
    <w:rsid w:val="64495107"/>
    <w:rsid w:val="644B00F1"/>
    <w:rsid w:val="648E2525"/>
    <w:rsid w:val="64AB7F76"/>
    <w:rsid w:val="682A1025"/>
    <w:rsid w:val="68CD3F46"/>
    <w:rsid w:val="692E5519"/>
    <w:rsid w:val="69992878"/>
    <w:rsid w:val="6AB62273"/>
    <w:rsid w:val="6ABE5F37"/>
    <w:rsid w:val="6B641C44"/>
    <w:rsid w:val="6C7E6790"/>
    <w:rsid w:val="6FD41E5D"/>
    <w:rsid w:val="6FDC14AC"/>
    <w:rsid w:val="707C23EC"/>
    <w:rsid w:val="7259568A"/>
    <w:rsid w:val="73697F89"/>
    <w:rsid w:val="73C00B04"/>
    <w:rsid w:val="75171E17"/>
    <w:rsid w:val="76A11126"/>
    <w:rsid w:val="76BA00DC"/>
    <w:rsid w:val="76C429CD"/>
    <w:rsid w:val="77FB18CD"/>
    <w:rsid w:val="786409FC"/>
    <w:rsid w:val="78D46DEB"/>
    <w:rsid w:val="7D5B6D48"/>
    <w:rsid w:val="7E72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semiHidden/>
    <w:qFormat/>
    <w:uiPriority w:val="0"/>
    <w:pPr>
      <w:widowControl/>
      <w:ind w:left="420" w:leftChars="200"/>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hzy正文"/>
    <w:basedOn w:val="1"/>
    <w:qFormat/>
    <w:uiPriority w:val="0"/>
    <w:pPr>
      <w:spacing w:line="360" w:lineRule="auto"/>
      <w:ind w:firstLine="200" w:firstLineChars="200"/>
    </w:pPr>
    <w:rPr>
      <w:rFonts w:ascii="Times New Roman" w:hAnsi="Times New Roman" w:eastAsia="楷体_GB2312"/>
      <w:sz w:val="28"/>
    </w:rPr>
  </w:style>
  <w:style w:type="character" w:customStyle="1" w:styleId="11">
    <w:name w:val="font31"/>
    <w:qFormat/>
    <w:uiPriority w:val="0"/>
    <w:rPr>
      <w:rFonts w:hint="eastAsia" w:ascii="宋体" w:hAnsi="宋体" w:eastAsia="宋体" w:cs="宋体"/>
      <w:color w:val="000000"/>
      <w:sz w:val="24"/>
      <w:szCs w:val="24"/>
      <w:u w:val="none"/>
    </w:rPr>
  </w:style>
  <w:style w:type="character" w:customStyle="1" w:styleId="12">
    <w:name w:val="font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河源市行政服务中心</Company>
  <Pages>1</Pages>
  <Words>0</Words>
  <Characters>0</Characters>
  <Lines>0</Lines>
  <Paragraphs>0</Paragraphs>
  <TotalTime>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2019-10-08T02:27:00Z</dcterms:created>
  <dc:creator>Administrator</dc:creator>
  <cp:lastModifiedBy>叶睿</cp:lastModifiedBy>
  <cp:lastPrinted>2019-11-19T06:36:00Z</cp:lastPrinted>
  <dcterms:modified xsi:type="dcterms:W3CDTF">2019-12-10T01:02:18Z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