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河源市市场监督管理局关于河源市</w:t>
      </w:r>
      <w:r>
        <w:rPr>
          <w:rFonts w:hint="eastAsia" w:ascii="方正小标宋简体" w:hAnsi="方正小标宋简体" w:eastAsia="方正小标宋简体" w:cs="方正小标宋简体"/>
          <w:sz w:val="44"/>
          <w:szCs w:val="44"/>
          <w:lang w:val="en-US" w:eastAsia="zh-CN"/>
        </w:rPr>
        <w:t>2021年省促进经济高质量发展专项资金知识产权保护类项目结题验收结果的公示</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根据《河源市市场监督管理局关</w:t>
      </w:r>
      <w:r>
        <w:rPr>
          <w:rFonts w:hint="eastAsia" w:ascii="仿宋_GB2312" w:hAnsi="宋体" w:eastAsia="仿宋_GB2312" w:cs="仿宋_GB2312"/>
          <w:color w:val="000000"/>
          <w:kern w:val="0"/>
          <w:sz w:val="32"/>
          <w:szCs w:val="32"/>
          <w:lang w:val="en-US" w:eastAsia="zh-CN" w:bidi="ar"/>
        </w:rPr>
        <w:t>于印发&lt;河源市市场监督管理局（市知识产权局）知识产权工作专项资金管理制度&gt;的通知》（河市监〔2022〕83 号）相关要求，市市场监管局组织开展了河源市2021年度省促进经济高质量发展专项资金知识产权保护类项目结题验收工作，经材料上报，市局初审，专家评审等程序，完成1类项目结题验收工作，通过结题验收项目1个。现将结题验收结果予以公示，公示时间为2022年11月9日- 11月15日（五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任何单位和个人对公示的项目如有异议，可于公示期内以书面形式向我局反映，并提供相关证明材料。以单位名义反映情况的，请提供单位注册证明(加盖公章)、联系人、联系方式和反映事项的证明材料等；以个人名义反映情况的，请提供身份证明、联系方式和反映事项的证明材料等。如未按上述要求办理的，我局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地址：河源市源城区永和东路商务小区河源市市场监督管理局811，联系人：丘燕利，电话：0762-3279100，电子邮箱：</w:t>
      </w:r>
      <w:r>
        <w:rPr>
          <w:rFonts w:hint="eastAsia" w:ascii="仿宋_GB2312" w:hAnsi="宋体" w:eastAsia="仿宋_GB2312" w:cs="仿宋_GB2312"/>
          <w:color w:val="000000"/>
          <w:kern w:val="0"/>
          <w:sz w:val="32"/>
          <w:szCs w:val="32"/>
          <w:lang w:val="en-US" w:eastAsia="zh-CN" w:bidi="ar"/>
        </w:rPr>
        <w:fldChar w:fldCharType="begin"/>
      </w:r>
      <w:r>
        <w:rPr>
          <w:rFonts w:hint="eastAsia" w:ascii="仿宋_GB2312" w:hAnsi="宋体" w:eastAsia="仿宋_GB2312" w:cs="仿宋_GB2312"/>
          <w:color w:val="000000"/>
          <w:kern w:val="0"/>
          <w:sz w:val="32"/>
          <w:szCs w:val="32"/>
          <w:lang w:val="en-US" w:eastAsia="zh-CN" w:bidi="ar"/>
        </w:rPr>
        <w:instrText xml:space="preserve"> HYPERLINK "mailto:hyipo@163.com" </w:instrText>
      </w:r>
      <w:r>
        <w:rPr>
          <w:rFonts w:hint="eastAsia" w:ascii="仿宋_GB2312" w:hAnsi="宋体" w:eastAsia="仿宋_GB2312" w:cs="仿宋_GB2312"/>
          <w:color w:val="000000"/>
          <w:kern w:val="0"/>
          <w:sz w:val="32"/>
          <w:szCs w:val="32"/>
          <w:lang w:val="en-US" w:eastAsia="zh-CN" w:bidi="ar"/>
        </w:rPr>
        <w:fldChar w:fldCharType="separate"/>
      </w:r>
      <w:r>
        <w:rPr>
          <w:rFonts w:hint="eastAsia" w:ascii="仿宋_GB2312" w:hAnsi="宋体" w:eastAsia="仿宋_GB2312" w:cs="仿宋_GB2312"/>
          <w:color w:val="000000"/>
          <w:kern w:val="0"/>
          <w:sz w:val="32"/>
          <w:szCs w:val="32"/>
          <w:lang w:val="en-US" w:eastAsia="zh-CN" w:bidi="ar"/>
        </w:rPr>
        <w:t>hyzscqbh@163.com</w:t>
      </w:r>
      <w:r>
        <w:rPr>
          <w:rFonts w:hint="eastAsia" w:ascii="仿宋_GB2312" w:hAnsi="宋体" w:eastAsia="仿宋_GB2312" w:cs="仿宋_GB2312"/>
          <w:color w:val="000000"/>
          <w:kern w:val="0"/>
          <w:sz w:val="32"/>
          <w:szCs w:val="32"/>
          <w:lang w:val="en-US" w:eastAsia="zh-CN" w:bidi="ar"/>
        </w:rPr>
        <w:fldChar w:fldCharType="end"/>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w:t>
      </w:r>
      <w:bookmarkStart w:id="0" w:name="_GoBack"/>
      <w:r>
        <w:rPr>
          <w:rFonts w:hint="eastAsia" w:ascii="仿宋_GB2312" w:hAnsi="宋体" w:eastAsia="仿宋_GB2312" w:cs="仿宋_GB2312"/>
          <w:color w:val="000000"/>
          <w:kern w:val="0"/>
          <w:sz w:val="31"/>
          <w:szCs w:val="31"/>
          <w:lang w:val="en-US" w:eastAsia="zh-CN" w:bidi="ar"/>
        </w:rPr>
        <w:t>河源市2021年省促进经济高质量发展专项资金</w:t>
      </w:r>
      <w:r>
        <w:rPr>
          <w:rFonts w:hint="eastAsia" w:ascii="仿宋_GB2312" w:hAnsi="宋体" w:eastAsia="仿宋_GB2312" w:cs="仿宋_GB2312"/>
          <w:color w:val="000000"/>
          <w:kern w:val="0"/>
          <w:sz w:val="32"/>
          <w:szCs w:val="32"/>
          <w:lang w:val="en-US" w:eastAsia="zh-CN" w:bidi="ar"/>
        </w:rPr>
        <w:t>知识产权保护类项目</w:t>
      </w:r>
      <w:r>
        <w:rPr>
          <w:rFonts w:hint="eastAsia" w:ascii="仿宋_GB2312" w:hAnsi="宋体" w:eastAsia="仿宋_GB2312" w:cs="仿宋_GB2312"/>
          <w:color w:val="000000"/>
          <w:kern w:val="0"/>
          <w:sz w:val="31"/>
          <w:szCs w:val="31"/>
          <w:lang w:val="en-US" w:eastAsia="zh-CN" w:bidi="ar"/>
        </w:rPr>
        <w:t>结题验收结果</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3720" w:firstLineChars="1200"/>
        <w:jc w:val="center"/>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河源市市场监督管理局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3720" w:firstLineChars="1200"/>
        <w:jc w:val="center"/>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2022年11月9日</w:t>
      </w:r>
    </w:p>
    <w:p>
      <w:pPr>
        <w:keepNext w:val="0"/>
        <w:keepLines w:val="0"/>
        <w:pageBreakBefore w:val="0"/>
        <w:widowControl w:val="0"/>
        <w:kinsoku/>
        <w:wordWrap/>
        <w:overflowPunct/>
        <w:topLinePunct w:val="0"/>
        <w:autoSpaceDE/>
        <w:autoSpaceDN/>
        <w:bidi w:val="0"/>
        <w:adjustRightInd/>
        <w:snapToGrid/>
        <w:spacing w:line="600" w:lineRule="exact"/>
        <w:ind w:firstLine="3720" w:firstLineChars="1200"/>
        <w:jc w:val="center"/>
        <w:textAlignment w:val="auto"/>
        <w:rPr>
          <w:rFonts w:hint="eastAsia" w:ascii="仿宋_GB2312" w:hAnsi="宋体" w:eastAsia="仿宋_GB2312" w:cs="仿宋_GB2312"/>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河源市2021年省促进经济高质量发展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专项资金知识产权保护类项目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结题验收结果</w:t>
      </w:r>
    </w:p>
    <w:tbl>
      <w:tblPr>
        <w:tblStyle w:val="3"/>
        <w:tblpPr w:leftFromText="180" w:rightFromText="180" w:vertAnchor="text" w:horzAnchor="page" w:tblpXSpec="center" w:tblpY="483"/>
        <w:tblOverlap w:val="never"/>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017"/>
        <w:gridCol w:w="2420"/>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301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w:t>
            </w:r>
          </w:p>
        </w:tc>
        <w:tc>
          <w:tcPr>
            <w:tcW w:w="242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承担单位</w:t>
            </w:r>
          </w:p>
        </w:tc>
        <w:tc>
          <w:tcPr>
            <w:tcW w:w="228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知识产权</w:t>
            </w:r>
            <w:r>
              <w:rPr>
                <w:rFonts w:hint="eastAsia" w:ascii="仿宋" w:hAnsi="仿宋" w:eastAsia="仿宋" w:cs="仿宋"/>
                <w:color w:val="000000"/>
                <w:kern w:val="0"/>
                <w:sz w:val="30"/>
                <w:szCs w:val="30"/>
                <w:lang w:val="en-US" w:eastAsia="zh-CN" w:bidi="ar"/>
              </w:rPr>
              <w:t>保护体系</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30"/>
                <w:szCs w:val="30"/>
                <w:lang w:val="en-US" w:eastAsia="zh-CN" w:bidi="ar"/>
              </w:rPr>
              <w:t>建设项目</w:t>
            </w:r>
          </w:p>
        </w:tc>
        <w:tc>
          <w:tcPr>
            <w:tcW w:w="24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sz w:val="32"/>
                <w:szCs w:val="32"/>
                <w:vertAlign w:val="baseline"/>
                <w:lang w:val="en-US"/>
              </w:rPr>
            </w:pPr>
            <w:r>
              <w:rPr>
                <w:rFonts w:hint="eastAsia" w:ascii="仿宋" w:hAnsi="仿宋" w:eastAsia="仿宋" w:cs="仿宋"/>
                <w:color w:val="000000"/>
                <w:kern w:val="0"/>
                <w:sz w:val="28"/>
                <w:szCs w:val="28"/>
                <w:lang w:val="en-US" w:eastAsia="zh-CN" w:bidi="ar"/>
              </w:rPr>
              <w:t>广东省知识产权保护中心维权援助（河源）分中心</w:t>
            </w:r>
          </w:p>
        </w:tc>
        <w:tc>
          <w:tcPr>
            <w:tcW w:w="228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32"/>
                <w:szCs w:val="32"/>
                <w:vertAlign w:val="baseline"/>
                <w:lang w:eastAsia="zh-CN"/>
              </w:rPr>
            </w:pPr>
            <w:r>
              <w:rPr>
                <w:rFonts w:hint="eastAsia" w:ascii="仿宋" w:hAnsi="仿宋" w:eastAsia="仿宋" w:cs="仿宋"/>
                <w:color w:val="000000"/>
                <w:kern w:val="0"/>
                <w:sz w:val="28"/>
                <w:szCs w:val="28"/>
                <w:lang w:val="en-US" w:eastAsia="zh-CN" w:bidi="ar"/>
              </w:rPr>
              <w:t>通过验收，优秀执行项目</w:t>
            </w:r>
          </w:p>
        </w:tc>
      </w:tr>
    </w:tbl>
    <w:p>
      <w:pPr>
        <w:keepNext w:val="0"/>
        <w:keepLines w:val="0"/>
        <w:pageBreakBefore w:val="0"/>
        <w:widowControl w:val="0"/>
        <w:kinsoku/>
        <w:wordWrap/>
        <w:overflowPunct/>
        <w:topLinePunct w:val="0"/>
        <w:autoSpaceDE/>
        <w:autoSpaceDN/>
        <w:bidi w:val="0"/>
        <w:adjustRightInd/>
        <w:snapToGrid/>
        <w:spacing w:line="600" w:lineRule="exact"/>
        <w:ind w:firstLine="3720" w:firstLineChars="1200"/>
        <w:jc w:val="left"/>
        <w:textAlignment w:val="auto"/>
        <w:rPr>
          <w:rFonts w:hint="default"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3A93566C"/>
    <w:rsid w:val="077D7A0C"/>
    <w:rsid w:val="13765A73"/>
    <w:rsid w:val="307A6749"/>
    <w:rsid w:val="338434FE"/>
    <w:rsid w:val="34467004"/>
    <w:rsid w:val="35CF758F"/>
    <w:rsid w:val="3A93566C"/>
    <w:rsid w:val="41607228"/>
    <w:rsid w:val="4F02062D"/>
    <w:rsid w:val="ED3F9FDD"/>
    <w:rsid w:val="F7DF9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584</Words>
  <Characters>637</Characters>
  <Lines>0</Lines>
  <Paragraphs>0</Paragraphs>
  <TotalTime>1</TotalTime>
  <ScaleCrop>false</ScaleCrop>
  <LinksUpToDate>false</LinksUpToDate>
  <CharactersWithSpaces>645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2022-08-30T14:48:00Z</dcterms:created>
  <dc:creator>逗逗奇迹柒七一</dc:creator>
  <cp:lastModifiedBy>gu</cp:lastModifiedBy>
  <dcterms:modified xsi:type="dcterms:W3CDTF">2022-11-09T18:59:28Z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23A3F946BF70407091A65CF975402684</vt:lpwstr>
  </property>
</Properties>
</file>