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黑体" w:hAnsi="黑体" w:eastAsia="黑体"/>
          <w:color w:val="auto"/>
          <w:sz w:val="28"/>
          <w:szCs w:val="28"/>
          <w:lang w:val="en-US" w:eastAsia="zh-CN"/>
        </w:rPr>
      </w:pPr>
      <w:r>
        <w:rPr>
          <w:rFonts w:hint="eastAsia" w:ascii="黑体" w:hAnsi="黑体" w:eastAsia="黑体"/>
          <w:color w:val="auto"/>
          <w:sz w:val="28"/>
          <w:szCs w:val="28"/>
          <w:lang w:eastAsia="zh-CN"/>
        </w:rPr>
        <w:t>附件</w:t>
      </w:r>
      <w:r>
        <w:rPr>
          <w:rFonts w:hint="eastAsia" w:ascii="黑体" w:hAnsi="黑体" w:eastAsia="黑体"/>
          <w:color w:val="auto"/>
          <w:sz w:val="28"/>
          <w:szCs w:val="28"/>
          <w:lang w:val="en-US" w:eastAsia="zh-CN"/>
        </w:rPr>
        <w:t>5</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lang w:val="en-US" w:eastAsia="zh-CN"/>
        </w:rPr>
        <w:t>河源市市级</w:t>
      </w:r>
      <w:r>
        <w:rPr>
          <w:rFonts w:hint="eastAsia" w:ascii="方正小标宋简体" w:hAnsi="方正小标宋简体" w:eastAsia="方正小标宋简体" w:cs="方正小标宋简体"/>
          <w:bCs/>
          <w:color w:val="000000"/>
          <w:sz w:val="44"/>
          <w:szCs w:val="44"/>
        </w:rPr>
        <w:t>自然资源行政执法减免责清单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免处罚清单</w:t>
      </w:r>
    </w:p>
    <w:tbl>
      <w:tblPr>
        <w:tblStyle w:val="6"/>
        <w:tblW w:w="14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729"/>
        <w:gridCol w:w="939"/>
        <w:gridCol w:w="5055"/>
        <w:gridCol w:w="3576"/>
        <w:gridCol w:w="1224"/>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635"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序号</w:t>
            </w:r>
          </w:p>
        </w:tc>
        <w:tc>
          <w:tcPr>
            <w:tcW w:w="1729"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事项名称</w:t>
            </w:r>
          </w:p>
        </w:tc>
        <w:tc>
          <w:tcPr>
            <w:tcW w:w="939" w:type="dxa"/>
            <w:vAlign w:val="center"/>
          </w:tcPr>
          <w:p>
            <w:pPr>
              <w:spacing w:line="300" w:lineRule="exact"/>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lang w:eastAsia="zh-CN"/>
              </w:rPr>
              <w:t>基本</w:t>
            </w:r>
          </w:p>
          <w:p>
            <w:pPr>
              <w:spacing w:line="300" w:lineRule="exact"/>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lang w:eastAsia="zh-CN"/>
              </w:rPr>
              <w:t>编码</w:t>
            </w:r>
          </w:p>
        </w:tc>
        <w:tc>
          <w:tcPr>
            <w:tcW w:w="5055" w:type="dxa"/>
            <w:vAlign w:val="center"/>
          </w:tcPr>
          <w:p>
            <w:pPr>
              <w:jc w:val="center"/>
              <w:rPr>
                <w:rFonts w:ascii="方正小标宋简体" w:hAnsi="方正小标宋简体" w:eastAsia="方正小标宋简体" w:cs="方正小标宋简体"/>
                <w:bCs/>
                <w:color w:val="000000"/>
                <w:sz w:val="44"/>
                <w:szCs w:val="44"/>
              </w:rPr>
            </w:pPr>
            <w:r>
              <w:rPr>
                <w:rFonts w:hint="eastAsia" w:ascii="黑体" w:hAnsi="黑体" w:eastAsia="黑体" w:cs="黑体"/>
                <w:color w:val="000000"/>
                <w:sz w:val="24"/>
                <w:szCs w:val="16"/>
              </w:rPr>
              <w:t>设定依据</w:t>
            </w:r>
          </w:p>
        </w:tc>
        <w:tc>
          <w:tcPr>
            <w:tcW w:w="3576"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免处罚适用情形</w:t>
            </w:r>
          </w:p>
        </w:tc>
        <w:tc>
          <w:tcPr>
            <w:tcW w:w="1224"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免处罚</w:t>
            </w:r>
          </w:p>
          <w:p>
            <w:pPr>
              <w:jc w:val="center"/>
              <w:rPr>
                <w:rFonts w:ascii="黑体" w:hAnsi="黑体" w:eastAsia="黑体" w:cs="黑体"/>
                <w:color w:val="000000"/>
                <w:sz w:val="24"/>
                <w:szCs w:val="16"/>
              </w:rPr>
            </w:pPr>
            <w:r>
              <w:rPr>
                <w:rFonts w:hint="eastAsia" w:ascii="黑体" w:hAnsi="黑体" w:eastAsia="黑体" w:cs="黑体"/>
                <w:color w:val="000000"/>
                <w:sz w:val="24"/>
                <w:szCs w:val="16"/>
              </w:rPr>
              <w:t>适用依据</w:t>
            </w:r>
          </w:p>
        </w:tc>
        <w:tc>
          <w:tcPr>
            <w:tcW w:w="1737"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免处罚后监管措施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635"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拒不履行土地复垦义务</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440212003000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【法律】</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1.《土地管理法》（2019年修正）</w:t>
            </w:r>
            <w:r>
              <w:rPr>
                <w:rFonts w:hint="eastAsia" w:ascii="仿宋_GB2312" w:hAnsi="Times New Roman" w:eastAsia="仿宋_GB2312" w:cs="Times New Roman"/>
                <w:color w:val="000000"/>
                <w:sz w:val="24"/>
                <w:lang w:eastAsia="zh-CN"/>
              </w:rPr>
              <w:t>第四十三条、</w:t>
            </w:r>
            <w:r>
              <w:rPr>
                <w:rFonts w:hint="eastAsia" w:ascii="仿宋_GB2312" w:hAnsi="Times New Roman" w:eastAsia="仿宋_GB2312" w:cs="Times New Roman"/>
                <w:color w:val="000000"/>
                <w:sz w:val="24"/>
              </w:rPr>
              <w:t>第七十六条</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1.《土地管理法实施条例》（2021年修订）第五十六条第一款</w:t>
            </w:r>
          </w:p>
        </w:tc>
        <w:tc>
          <w:tcPr>
            <w:tcW w:w="3576"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违法行为轻微，积极配合查处工作，及时履行土地复垦义务并通过验收，</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635" w:type="dxa"/>
            <w:vAlign w:val="center"/>
          </w:tcPr>
          <w:p>
            <w:pPr>
              <w:jc w:val="center"/>
              <w:rPr>
                <w:rFonts w:ascii="仿宋_GB2312" w:hAnsi="Times New Roman" w:eastAsia="仿宋_GB2312" w:cs="Times New Roman"/>
                <w:color w:val="000000"/>
                <w:sz w:val="24"/>
              </w:rPr>
            </w:pPr>
            <w:r>
              <w:rPr>
                <w:rFonts w:ascii="仿宋_GB2312" w:hAnsi="Times New Roman" w:eastAsia="仿宋_GB2312" w:cs="Times New Roman"/>
                <w:color w:val="000000"/>
                <w:sz w:val="24"/>
              </w:rPr>
              <w:t>2</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临时用地期满之日起一年内未完成复垦或者未恢复种植条件</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440212012000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【法律】</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 xml:space="preserve">1.《土地管理法》（2019年修正）第七十六条 </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 xml:space="preserve">1.《土地管理法实施条例》（2021年修订）第二十条第三款、第五十六条 </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违法行为轻微，积极配合查处工作，及时</w:t>
            </w:r>
            <w:r>
              <w:rPr>
                <w:rFonts w:hint="eastAsia" w:ascii="仿宋_GB2312" w:hAnsi="Times New Roman" w:eastAsia="仿宋_GB2312" w:cs="Times New Roman"/>
                <w:color w:val="000000"/>
                <w:sz w:val="24"/>
              </w:rPr>
              <w:t>完成复垦或者恢复种植条件</w:t>
            </w:r>
            <w:r>
              <w:rPr>
                <w:rFonts w:hint="eastAsia" w:ascii="仿宋_GB2312" w:hAnsi="Times New Roman" w:eastAsia="仿宋_GB2312" w:cs="Times New Roman"/>
                <w:color w:val="000000"/>
                <w:sz w:val="24"/>
                <w:lang w:eastAsia="zh-CN"/>
              </w:rPr>
              <w:t>并通过验收</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3</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接受土地调查的单位和个人无正当理由不履行现场指界义务</w:t>
            </w:r>
          </w:p>
        </w:tc>
        <w:tc>
          <w:tcPr>
            <w:tcW w:w="939" w:type="dxa"/>
            <w:vAlign w:val="center"/>
          </w:tcPr>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440212021000</w:t>
            </w:r>
          </w:p>
        </w:tc>
        <w:tc>
          <w:tcPr>
            <w:tcW w:w="5055"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1.《土地调查条例》（2018年修订）第十七条</w:t>
            </w:r>
            <w:r>
              <w:rPr>
                <w:rFonts w:hint="eastAsia" w:ascii="仿宋_GB2312" w:hAnsi="Times New Roman" w:eastAsia="仿宋_GB2312" w:cs="Times New Roman"/>
                <w:color w:val="000000"/>
                <w:sz w:val="24"/>
                <w:lang w:eastAsia="zh-CN"/>
              </w:rPr>
              <w:t>、</w:t>
            </w:r>
            <w:r>
              <w:rPr>
                <w:rFonts w:hint="eastAsia" w:ascii="仿宋_GB2312" w:hAnsi="Times New Roman" w:eastAsia="仿宋_GB2312" w:cs="Times New Roman"/>
                <w:color w:val="000000"/>
                <w:sz w:val="24"/>
                <w:lang w:val="en-US" w:eastAsia="zh-CN"/>
              </w:rPr>
              <w:t>第三十二条</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【部门规章】</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1.《土地调查条例实施办法》（2019年修正）第二十九条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改正，积极履行现场指界义务，没有造成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4</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未按照规定补充编制土地复垦方案</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440212014000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1.《土地复垦条例》（2011年）第十三条</w:t>
            </w:r>
            <w:r>
              <w:rPr>
                <w:rFonts w:hint="eastAsia" w:ascii="仿宋_GB2312" w:hAnsi="Times New Roman" w:eastAsia="仿宋_GB2312" w:cs="Times New Roman"/>
                <w:color w:val="000000"/>
                <w:sz w:val="24"/>
                <w:lang w:val="en-US" w:eastAsia="zh-CN"/>
              </w:rPr>
              <w:t>第三款</w:t>
            </w:r>
            <w:r>
              <w:rPr>
                <w:rFonts w:hint="eastAsia" w:ascii="仿宋_GB2312" w:hAnsi="Times New Roman" w:eastAsia="仿宋_GB2312" w:cs="Times New Roman"/>
                <w:color w:val="000000"/>
                <w:sz w:val="24"/>
              </w:rPr>
              <w:t>、第三十七条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改正，按照规定补充编制土地复垦方案，没有造成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5</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土地复垦义务人未按照规定将土地复垦费用列入生产成本或者建设项目总投资</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440212015000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1.《土地复垦条例》（2011年）第十五条、第三十八条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改正，按照规定将土地复垦费用列入生产成本或者建设项目总投资，没有造成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6</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土地复垦义务人未按照规定预存土地复垦费用</w:t>
            </w:r>
          </w:p>
        </w:tc>
        <w:tc>
          <w:tcPr>
            <w:tcW w:w="939" w:type="dxa"/>
            <w:vAlign w:val="center"/>
          </w:tcPr>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val="en-US" w:eastAsia="zh-CN"/>
              </w:rPr>
              <w:t>44021201E000</w:t>
            </w:r>
          </w:p>
          <w:p>
            <w:pPr>
              <w:jc w:val="center"/>
              <w:rPr>
                <w:rFonts w:hint="eastAsia" w:ascii="仿宋_GB2312" w:hAnsi="Times New Roman" w:eastAsia="仿宋_GB2312" w:cs="Times New Roman"/>
                <w:color w:val="000000"/>
                <w:sz w:val="24"/>
                <w:lang w:eastAsia="zh-CN"/>
              </w:rPr>
            </w:pP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1.《土地复垦条例》（2011年）第三十八条</w:t>
            </w:r>
          </w:p>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w:t>
            </w:r>
            <w:r>
              <w:rPr>
                <w:rFonts w:hint="eastAsia" w:ascii="仿宋_GB2312" w:hAnsi="Times New Roman" w:eastAsia="仿宋_GB2312" w:cs="Times New Roman"/>
                <w:color w:val="000000"/>
                <w:sz w:val="24"/>
                <w:lang w:val="en-US" w:eastAsia="zh-CN"/>
              </w:rPr>
              <w:t>地方性法规</w:t>
            </w:r>
            <w:r>
              <w:rPr>
                <w:rFonts w:hint="eastAsia" w:ascii="仿宋_GB2312" w:hAnsi="Times New Roman" w:eastAsia="仿宋_GB2312" w:cs="Times New Roman"/>
                <w:color w:val="000000"/>
                <w:sz w:val="24"/>
                <w:lang w:eastAsia="zh-CN"/>
              </w:rPr>
              <w:t>】</w:t>
            </w:r>
          </w:p>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1.《广东省土地管理条例》（2022年）第二十一条、第五十三条</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【部门规章】</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1.《土地复垦条例实施办法》（2019年修正）</w:t>
            </w:r>
            <w:r>
              <w:rPr>
                <w:rFonts w:hint="eastAsia" w:ascii="仿宋_GB2312" w:hAnsi="Times New Roman" w:eastAsia="仿宋_GB2312" w:cs="Times New Roman"/>
                <w:color w:val="000000"/>
                <w:sz w:val="24"/>
                <w:lang w:eastAsia="zh-CN"/>
              </w:rPr>
              <w:t>第十六条、第十七条、第十八条、第十九条、</w:t>
            </w:r>
            <w:r>
              <w:rPr>
                <w:rFonts w:hint="eastAsia" w:ascii="仿宋_GB2312" w:hAnsi="Times New Roman" w:eastAsia="仿宋_GB2312" w:cs="Times New Roman"/>
                <w:color w:val="000000"/>
                <w:sz w:val="24"/>
              </w:rPr>
              <w:t xml:space="preserve">第五十一条 </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改正，按照规定预存土地复垦费用，没有造成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7</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土地复垦义务人未按照规定报告土地损毁情况、土地复垦费用使用情况或者土地复垦工程实施情况</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440212018000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1.《土地复垦条例》（2011年）第十七条第一款、第四十一条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改正，按照规定报告土地损毁情况、土地复垦费用使用情况或者土地复垦工程实施情况，没有造成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ascii="仿宋_GB2312" w:hAnsi="Times New Roman" w:eastAsia="仿宋_GB2312" w:cs="Times New Roman"/>
                <w:color w:val="000000"/>
                <w:sz w:val="24"/>
              </w:rPr>
              <w:t>8</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土地复垦义务人未按照规定开展土地复垦质量控制和采取管护措施</w:t>
            </w:r>
          </w:p>
        </w:tc>
        <w:tc>
          <w:tcPr>
            <w:tcW w:w="939" w:type="dxa"/>
            <w:vAlign w:val="center"/>
          </w:tcPr>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44021200M000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1.《土地复垦条例》（2011年）第四十一条</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【部门规章】</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1.《土地复垦条例实施办法》（2019年修正）第二十五条、第五十二条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改正，按照规定开展土地复垦质量控制和采取管护措施，没有造成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9</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土地复垦义务人依照规定应当缴纳土地复垦费而不缴纳</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440212019000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1.《土地复垦条例》（2011年）第十八条第一款、第四十二条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缴款</w:t>
            </w:r>
            <w:r>
              <w:rPr>
                <w:rFonts w:hint="eastAsia" w:ascii="仿宋_GB2312" w:hAnsi="Times New Roman" w:eastAsia="仿宋_GB2312" w:cs="Times New Roman"/>
                <w:color w:val="000000"/>
                <w:sz w:val="24"/>
                <w:lang w:eastAsia="zh-CN"/>
              </w:rPr>
              <w:t>土地复垦费</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0</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土地复垦义务人未按照规定将土地复垦方案、土地复垦规划设计报所在地县级自然资源主管部门备案</w:t>
            </w:r>
          </w:p>
        </w:tc>
        <w:tc>
          <w:tcPr>
            <w:tcW w:w="939" w:type="dxa"/>
            <w:vAlign w:val="center"/>
          </w:tcPr>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44021200L000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1.《土地复垦条例》（2011年）第四十一条</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【部门规章】</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 xml:space="preserve">1.《土地复垦条例实施办法》（2019年修正）第十五条、第五十条  </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改正，按照规定将土地复垦方案、土地复垦规划设计进行备案，没有造成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1</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破坏或者擅自改变基本农田保护区的保护标志</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440212022000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1.《基本农田保护条例》（2011年修订）第十一条第二款、第</w:t>
            </w:r>
            <w:r>
              <w:rPr>
                <w:rFonts w:hint="eastAsia" w:ascii="仿宋_GB2312" w:hAnsi="Times New Roman" w:eastAsia="仿宋_GB2312" w:cs="Times New Roman"/>
                <w:color w:val="000000"/>
                <w:sz w:val="24"/>
                <w:lang w:eastAsia="zh-Hans"/>
              </w:rPr>
              <w:t>三十二</w:t>
            </w:r>
            <w:r>
              <w:rPr>
                <w:rFonts w:hint="eastAsia" w:ascii="仿宋_GB2312" w:hAnsi="Times New Roman" w:eastAsia="仿宋_GB2312" w:cs="Times New Roman"/>
                <w:color w:val="000000"/>
                <w:sz w:val="24"/>
              </w:rPr>
              <w:t>条</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【地方性法规】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1.《广东省基本农田保护区管理条例》（2014年修正）</w:t>
            </w:r>
            <w:r>
              <w:rPr>
                <w:rFonts w:hint="eastAsia" w:ascii="仿宋_GB2312" w:hAnsi="Times New Roman" w:eastAsia="仿宋_GB2312" w:cs="Times New Roman"/>
                <w:color w:val="000000"/>
                <w:sz w:val="24"/>
                <w:lang w:val="en-US" w:eastAsia="zh-CN"/>
              </w:rPr>
              <w:t>第八条、</w:t>
            </w:r>
            <w:r>
              <w:rPr>
                <w:rFonts w:hint="eastAsia" w:ascii="仿宋_GB2312" w:hAnsi="Times New Roman" w:eastAsia="仿宋_GB2312" w:cs="Times New Roman"/>
                <w:color w:val="000000"/>
                <w:sz w:val="24"/>
              </w:rPr>
              <w:t>第二十</w:t>
            </w:r>
            <w:r>
              <w:rPr>
                <w:rFonts w:hint="eastAsia" w:ascii="仿宋_GB2312" w:hAnsi="Times New Roman" w:eastAsia="仿宋_GB2312" w:cs="Times New Roman"/>
                <w:color w:val="000000"/>
                <w:sz w:val="24"/>
                <w:lang w:eastAsia="zh-Hans"/>
              </w:rPr>
              <w:t>三</w:t>
            </w:r>
            <w:r>
              <w:rPr>
                <w:rFonts w:hint="eastAsia" w:ascii="仿宋_GB2312" w:hAnsi="Times New Roman" w:eastAsia="仿宋_GB2312" w:cs="Times New Roman"/>
                <w:color w:val="000000"/>
                <w:sz w:val="24"/>
              </w:rPr>
              <w:t>条</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及时将</w:t>
            </w:r>
            <w:r>
              <w:rPr>
                <w:rFonts w:hint="eastAsia" w:ascii="仿宋_GB2312" w:hAnsi="Times New Roman" w:eastAsia="仿宋_GB2312" w:cs="Times New Roman"/>
                <w:color w:val="000000"/>
                <w:sz w:val="24"/>
              </w:rPr>
              <w:t>基本农田保护区的保护标志恢复原状，没有造成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2</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探矿权人未完成最低勘查投入</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440212034000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1.《矿产资源勘查区块登记管理办法》（2014年修订）</w:t>
            </w:r>
            <w:r>
              <w:rPr>
                <w:rFonts w:hint="eastAsia" w:ascii="仿宋_GB2312" w:hAnsi="Times New Roman" w:eastAsia="仿宋_GB2312" w:cs="Times New Roman"/>
                <w:color w:val="000000"/>
                <w:sz w:val="24"/>
                <w:lang w:val="en-US" w:eastAsia="zh-CN"/>
              </w:rPr>
              <w:t>第十七条、</w:t>
            </w:r>
            <w:r>
              <w:rPr>
                <w:rFonts w:hint="eastAsia" w:ascii="仿宋_GB2312" w:hAnsi="Times New Roman" w:eastAsia="仿宋_GB2312" w:cs="Times New Roman"/>
                <w:color w:val="000000"/>
                <w:sz w:val="24"/>
              </w:rPr>
              <w:t>第二十九条第二项</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改正，按照规定完成最低勘查投入，没有造成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3</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已经领取勘查许可证的勘查项目，满6个月未开始施工，或者施工后无故停止勘查工作满6个月</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440212034000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1.《矿产资源勘查区块登记管理办法》（2014年修订）</w:t>
            </w:r>
            <w:r>
              <w:rPr>
                <w:rFonts w:hint="eastAsia" w:ascii="仿宋_GB2312" w:hAnsi="Times New Roman" w:eastAsia="仿宋_GB2312" w:cs="Times New Roman"/>
                <w:color w:val="000000"/>
                <w:sz w:val="24"/>
                <w:lang w:val="en-US" w:eastAsia="zh-CN"/>
              </w:rPr>
              <w:t>第十八条、</w:t>
            </w:r>
            <w:r>
              <w:rPr>
                <w:rFonts w:hint="eastAsia" w:ascii="仿宋_GB2312" w:hAnsi="Times New Roman" w:eastAsia="仿宋_GB2312" w:cs="Times New Roman"/>
                <w:color w:val="000000"/>
                <w:sz w:val="24"/>
              </w:rPr>
              <w:t xml:space="preserve">第二十九条第三项 </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【地方性法规】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1.《广东省矿产资源管理条例》（2012年修正）</w:t>
            </w:r>
            <w:r>
              <w:rPr>
                <w:rFonts w:hint="eastAsia" w:ascii="仿宋_GB2312" w:hAnsi="Times New Roman" w:eastAsia="仿宋_GB2312" w:cs="Times New Roman"/>
                <w:color w:val="000000"/>
                <w:sz w:val="24"/>
                <w:lang w:val="en-US" w:eastAsia="zh-CN"/>
              </w:rPr>
              <w:t>第十四条、</w:t>
            </w:r>
            <w:r>
              <w:rPr>
                <w:rFonts w:hint="eastAsia" w:ascii="仿宋_GB2312" w:hAnsi="Times New Roman" w:eastAsia="仿宋_GB2312" w:cs="Times New Roman"/>
                <w:color w:val="000000"/>
                <w:sz w:val="24"/>
              </w:rPr>
              <w:t xml:space="preserve">第六十一条 </w:t>
            </w:r>
          </w:p>
        </w:tc>
        <w:tc>
          <w:tcPr>
            <w:tcW w:w="3576"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改正，按照规定进行施工或者开展勘查工作，没有造成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4</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破坏或者擅自移动矿区范围界桩或者地面标志</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440212038000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1.《矿产资源开采登记管理办法》（2014年修订）</w:t>
            </w:r>
            <w:r>
              <w:rPr>
                <w:rFonts w:hint="eastAsia" w:ascii="仿宋_GB2312" w:hAnsi="Times New Roman" w:eastAsia="仿宋_GB2312" w:cs="Times New Roman"/>
                <w:color w:val="000000"/>
                <w:sz w:val="24"/>
                <w:lang w:val="en-US" w:eastAsia="zh-CN"/>
              </w:rPr>
              <w:t>第八条、</w:t>
            </w:r>
            <w:r>
              <w:rPr>
                <w:rFonts w:hint="eastAsia" w:ascii="仿宋_GB2312" w:hAnsi="Times New Roman" w:eastAsia="仿宋_GB2312" w:cs="Times New Roman"/>
                <w:color w:val="000000"/>
                <w:sz w:val="24"/>
              </w:rPr>
              <w:t>第十九条</w:t>
            </w:r>
            <w:r>
              <w:rPr>
                <w:rFonts w:hint="eastAsia" w:ascii="仿宋_GB2312" w:hAnsi="Times New Roman" w:eastAsia="仿宋_GB2312" w:cs="Times New Roman"/>
                <w:color w:val="000000"/>
                <w:sz w:val="24"/>
                <w:lang w:val="en"/>
              </w:rPr>
              <w:t xml:space="preserve"> </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积极配合查处工作，主动停止违法行为，</w:t>
            </w:r>
            <w:r>
              <w:rPr>
                <w:rFonts w:hint="eastAsia" w:ascii="仿宋_GB2312" w:hAnsi="Times New Roman" w:eastAsia="仿宋_GB2312" w:cs="Times New Roman"/>
                <w:color w:val="000000"/>
                <w:sz w:val="24"/>
                <w:lang w:eastAsia="zh-CN"/>
              </w:rPr>
              <w:t>及时恢复</w:t>
            </w:r>
            <w:r>
              <w:rPr>
                <w:rFonts w:hint="eastAsia" w:ascii="仿宋_GB2312" w:hAnsi="Times New Roman" w:eastAsia="仿宋_GB2312" w:cs="Times New Roman"/>
                <w:color w:val="000000"/>
                <w:sz w:val="24"/>
              </w:rPr>
              <w:t>矿区范围界桩或者地面标志，没有造成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5</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未按规定的期限汇交地质资料</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440212040000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rPr>
              <w:t>【行政法规】</w:t>
            </w:r>
            <w:r>
              <w:rPr>
                <w:rFonts w:hint="eastAsia" w:ascii="仿宋_GB2312" w:hAnsi="Times New Roman" w:eastAsia="仿宋_GB2312" w:cs="Times New Roman"/>
                <w:color w:val="000000"/>
                <w:sz w:val="24"/>
              </w:rPr>
              <w:br w:type="textWrapping"/>
            </w:r>
            <w:r>
              <w:rPr>
                <w:rFonts w:hint="eastAsia" w:ascii="仿宋_GB2312" w:hAnsi="Times New Roman" w:eastAsia="仿宋_GB2312" w:cs="Times New Roman"/>
                <w:color w:val="000000"/>
                <w:sz w:val="24"/>
              </w:rPr>
              <w:t>1.《地质资料管理条例》（2017年修订）</w:t>
            </w:r>
            <w:r>
              <w:rPr>
                <w:rFonts w:hint="eastAsia" w:ascii="仿宋_GB2312" w:hAnsi="Times New Roman" w:eastAsia="仿宋_GB2312" w:cs="Times New Roman"/>
                <w:color w:val="000000"/>
                <w:sz w:val="24"/>
                <w:lang w:val="en-US" w:eastAsia="zh-CN"/>
              </w:rPr>
              <w:t>第十条、</w:t>
            </w:r>
            <w:r>
              <w:rPr>
                <w:rFonts w:hint="eastAsia" w:ascii="仿宋_GB2312" w:hAnsi="Times New Roman" w:eastAsia="仿宋_GB2312" w:cs="Times New Roman"/>
                <w:color w:val="000000"/>
                <w:sz w:val="24"/>
              </w:rPr>
              <w:t>第二十条</w:t>
            </w:r>
            <w:r>
              <w:rPr>
                <w:rFonts w:hint="eastAsia" w:ascii="仿宋_GB2312" w:hAnsi="Times New Roman" w:eastAsia="仿宋_GB2312" w:cs="Times New Roman"/>
                <w:color w:val="000000"/>
                <w:sz w:val="24"/>
                <w:lang w:val="en"/>
              </w:rPr>
              <w:t xml:space="preserve"> </w:t>
            </w:r>
          </w:p>
        </w:tc>
        <w:tc>
          <w:tcPr>
            <w:tcW w:w="3576" w:type="dxa"/>
            <w:vAlign w:val="center"/>
          </w:tcPr>
          <w:p>
            <w:pPr>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汇交</w:t>
            </w:r>
            <w:r>
              <w:rPr>
                <w:rFonts w:hint="eastAsia" w:ascii="仿宋_GB2312" w:hAnsi="Times New Roman" w:eastAsia="仿宋_GB2312" w:cs="Times New Roman"/>
                <w:color w:val="000000"/>
                <w:sz w:val="24"/>
                <w:lang w:eastAsia="zh-CN"/>
              </w:rPr>
              <w:t>地质资料</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6</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不对矿区范围内的危岩、危坡、开裂带、沉降区和塌陷区设置警示标志</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440212045000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【地方性法规】</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1.《广东省矿产资源管理条例》（2012年修正）</w:t>
            </w:r>
            <w:r>
              <w:rPr>
                <w:rFonts w:hint="eastAsia" w:ascii="仿宋_GB2312" w:hAnsi="Times New Roman" w:eastAsia="仿宋_GB2312" w:cs="Times New Roman"/>
                <w:color w:val="000000"/>
                <w:sz w:val="24"/>
                <w:lang w:val="en-US" w:eastAsia="zh-CN"/>
              </w:rPr>
              <w:t>第五十条、</w:t>
            </w:r>
            <w:r>
              <w:rPr>
                <w:rFonts w:hint="eastAsia" w:ascii="仿宋_GB2312" w:hAnsi="Times New Roman" w:eastAsia="仿宋_GB2312" w:cs="Times New Roman"/>
                <w:color w:val="000000"/>
                <w:sz w:val="24"/>
                <w:lang w:val="en"/>
              </w:rPr>
              <w:t>第六十二条第三项</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改正，按照规定设置警示标志，没有造成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7</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地质灾害危险性评估资质单位不及时办理地质灾害危险性评估资质证书变更、注销手续</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440212056000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 xml:space="preserve">1.《地质灾害危险性评估单位资质管理办法》（2019年修正）第二十二条、第二十九条 </w:t>
            </w:r>
          </w:p>
        </w:tc>
        <w:tc>
          <w:tcPr>
            <w:tcW w:w="3576" w:type="dxa"/>
            <w:vAlign w:val="center"/>
          </w:tcPr>
          <w:p>
            <w:pPr>
              <w:spacing w:line="300" w:lineRule="exact"/>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改正，按照规定办理资质证书变更、注销手续，没有造成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8</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地质灾害危险性评估资质单位不按时进行资质和项目备案</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440212057000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1.《地质灾害危险性评估单位资质管理办法》（2019年修正）第二十七条、第三十条</w:t>
            </w:r>
            <w:r>
              <w:rPr>
                <w:rFonts w:hint="eastAsia" w:ascii="仿宋_GB2312" w:hAnsi="Times New Roman" w:eastAsia="仿宋_GB2312" w:cs="Times New Roman"/>
                <w:color w:val="000000"/>
                <w:sz w:val="24"/>
              </w:rPr>
              <w:t xml:space="preserve"> </w:t>
            </w:r>
          </w:p>
        </w:tc>
        <w:tc>
          <w:tcPr>
            <w:tcW w:w="3576" w:type="dxa"/>
            <w:vAlign w:val="center"/>
          </w:tcPr>
          <w:p>
            <w:pPr>
              <w:spacing w:line="300" w:lineRule="exact"/>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改正，按照规定进行</w:t>
            </w:r>
            <w:r>
              <w:rPr>
                <w:rFonts w:hint="eastAsia" w:ascii="仿宋_GB2312" w:hAnsi="Times New Roman" w:eastAsia="仿宋_GB2312" w:cs="Times New Roman"/>
                <w:color w:val="000000"/>
                <w:sz w:val="24"/>
                <w:lang w:val="en"/>
              </w:rPr>
              <w:t>资质和项目备案，</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9</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地质灾害治理工程勘查设计施工资质单位不按照规定及时办理资质证书变更、注销手续</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440212056000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1.《地质灾害治理工程勘查设计施工单位资质管理办法》（2019年修正）第二十一条</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val="en"/>
              </w:rPr>
              <w:t>第二十八条</w:t>
            </w:r>
            <w:r>
              <w:rPr>
                <w:rFonts w:hint="eastAsia" w:ascii="仿宋_GB2312" w:hAnsi="Times New Roman" w:eastAsia="仿宋_GB2312" w:cs="Times New Roman"/>
                <w:color w:val="000000"/>
                <w:sz w:val="24"/>
              </w:rPr>
              <w:t xml:space="preserve"> </w:t>
            </w:r>
          </w:p>
        </w:tc>
        <w:tc>
          <w:tcPr>
            <w:tcW w:w="3576"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改正，按照规定办理</w:t>
            </w:r>
            <w:r>
              <w:rPr>
                <w:rFonts w:hint="eastAsia" w:ascii="仿宋_GB2312" w:hAnsi="Times New Roman" w:eastAsia="仿宋_GB2312" w:cs="Times New Roman"/>
                <w:color w:val="000000"/>
                <w:sz w:val="24"/>
                <w:lang w:val="en"/>
              </w:rPr>
              <w:t>资质证书变更、注销手续，</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ascii="仿宋_GB2312" w:hAnsi="Times New Roman" w:eastAsia="仿宋_GB2312" w:cs="Times New Roman"/>
                <w:color w:val="000000"/>
                <w:sz w:val="24"/>
              </w:rPr>
              <w:t>20</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地质灾害治理工程勘查设计施工资质单位不按照规定进行备案</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440212057000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1.《地质灾害治理工程勘查设计施工单位资质管理办法》（2019年修正）第二十七条、第二十九条</w:t>
            </w:r>
            <w:r>
              <w:rPr>
                <w:rFonts w:hint="eastAsia" w:ascii="仿宋_GB2312" w:hAnsi="Times New Roman" w:eastAsia="仿宋_GB2312" w:cs="Times New Roman"/>
                <w:color w:val="000000"/>
                <w:sz w:val="24"/>
              </w:rPr>
              <w:t xml:space="preserve"> </w:t>
            </w:r>
          </w:p>
        </w:tc>
        <w:tc>
          <w:tcPr>
            <w:tcW w:w="3576"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改正，按照规定进行</w:t>
            </w:r>
            <w:r>
              <w:rPr>
                <w:rFonts w:hint="eastAsia" w:ascii="仿宋_GB2312" w:hAnsi="Times New Roman" w:eastAsia="仿宋_GB2312" w:cs="Times New Roman"/>
                <w:color w:val="000000"/>
                <w:sz w:val="24"/>
                <w:lang w:val="en"/>
              </w:rPr>
              <w:t>资质和项目备案，</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ascii="仿宋_GB2312" w:hAnsi="Times New Roman" w:eastAsia="仿宋_GB2312" w:cs="Times New Roman"/>
                <w:color w:val="000000"/>
                <w:sz w:val="24"/>
              </w:rPr>
              <w:t>21</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地质灾害治理工程监理资质单位不按照规定及时办理资质证书变更、注销手续</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440212056000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1.《地质灾害治理工程监理单位资质管理办法》（2019年修正）第十八条</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val="en"/>
              </w:rPr>
              <w:t>第十九条</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val="en"/>
              </w:rPr>
              <w:t>第</w:t>
            </w:r>
            <w:r>
              <w:rPr>
                <w:rFonts w:hint="eastAsia" w:ascii="仿宋_GB2312" w:hAnsi="Times New Roman" w:eastAsia="仿宋_GB2312" w:cs="Times New Roman"/>
                <w:color w:val="000000"/>
                <w:sz w:val="24"/>
                <w:lang w:val="en" w:eastAsia="zh-Hans"/>
              </w:rPr>
              <w:t>二十</w:t>
            </w:r>
            <w:r>
              <w:rPr>
                <w:rFonts w:hint="eastAsia" w:ascii="仿宋_GB2312" w:hAnsi="Times New Roman" w:eastAsia="仿宋_GB2312" w:cs="Times New Roman"/>
                <w:color w:val="000000"/>
                <w:sz w:val="24"/>
                <w:lang w:val="en"/>
              </w:rPr>
              <w:t>条</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val="en"/>
              </w:rPr>
              <w:t>第二十六条</w:t>
            </w:r>
            <w:r>
              <w:rPr>
                <w:rFonts w:hint="eastAsia" w:ascii="仿宋_GB2312" w:hAnsi="Times New Roman" w:eastAsia="仿宋_GB2312" w:cs="Times New Roman"/>
                <w:color w:val="000000"/>
                <w:sz w:val="24"/>
              </w:rPr>
              <w:t xml:space="preserve"> </w:t>
            </w:r>
          </w:p>
        </w:tc>
        <w:tc>
          <w:tcPr>
            <w:tcW w:w="3576"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w:t>
            </w:r>
            <w:r>
              <w:rPr>
                <w:rFonts w:hint="eastAsia" w:ascii="仿宋_GB2312" w:hAnsi="Times New Roman" w:eastAsia="仿宋_GB2312" w:cs="Times New Roman"/>
                <w:color w:val="000000"/>
                <w:sz w:val="24"/>
                <w:lang w:val="en"/>
              </w:rPr>
              <w:t>办理资质证书变更、注销手续，</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2</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地质灾害治理工程监理资质单位不按照规定进行备案</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440212057000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1.《地质灾害治理工程监理单位资质管理办法》（2019年修正）第二十五条</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val="en"/>
              </w:rPr>
              <w:t>第二十七条</w:t>
            </w:r>
            <w:r>
              <w:rPr>
                <w:rFonts w:hint="eastAsia" w:ascii="仿宋_GB2312" w:hAnsi="Times New Roman" w:eastAsia="仿宋_GB2312" w:cs="Times New Roman"/>
                <w:color w:val="000000"/>
                <w:sz w:val="24"/>
              </w:rPr>
              <w:t xml:space="preserve"> </w:t>
            </w:r>
          </w:p>
        </w:tc>
        <w:tc>
          <w:tcPr>
            <w:tcW w:w="3576"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改正，按照规定进行</w:t>
            </w:r>
            <w:r>
              <w:rPr>
                <w:rFonts w:hint="eastAsia" w:ascii="仿宋_GB2312" w:hAnsi="Times New Roman" w:eastAsia="仿宋_GB2312" w:cs="Times New Roman"/>
                <w:color w:val="000000"/>
                <w:sz w:val="24"/>
                <w:lang w:val="en"/>
              </w:rPr>
              <w:t>备案，</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3</w:t>
            </w:r>
          </w:p>
        </w:tc>
        <w:tc>
          <w:tcPr>
            <w:tcW w:w="1729"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未按规定计提矿山地质环境治理恢复基金</w:t>
            </w:r>
          </w:p>
        </w:tc>
        <w:tc>
          <w:tcPr>
            <w:tcW w:w="939" w:type="dxa"/>
            <w:vAlign w:val="center"/>
          </w:tcPr>
          <w:p>
            <w:pPr>
              <w:jc w:val="center"/>
              <w:rPr>
                <w:rFonts w:hint="eastAsia" w:ascii="仿宋_GB2312" w:hAnsi="Times New Roman" w:eastAsia="仿宋_GB2312" w:cs="Times New Roman"/>
                <w:color w:val="000000"/>
                <w:sz w:val="24"/>
                <w:lang w:val="en" w:eastAsia="zh-CN"/>
              </w:rPr>
            </w:pPr>
            <w:r>
              <w:rPr>
                <w:rFonts w:hint="eastAsia" w:ascii="仿宋_GB2312" w:hAnsi="Times New Roman" w:eastAsia="仿宋_GB2312" w:cs="Times New Roman"/>
                <w:color w:val="000000"/>
                <w:sz w:val="24"/>
                <w:lang w:val="en" w:eastAsia="zh-CN"/>
              </w:rPr>
              <w:t>44021201A000</w:t>
            </w:r>
          </w:p>
          <w:p>
            <w:pPr>
              <w:jc w:val="center"/>
              <w:rPr>
                <w:rFonts w:hint="eastAsia" w:ascii="仿宋_GB2312" w:hAnsi="Times New Roman" w:eastAsia="仿宋_GB2312" w:cs="Times New Roman"/>
                <w:color w:val="000000"/>
                <w:sz w:val="24"/>
                <w:lang w:val="en" w:eastAsia="zh-CN"/>
              </w:rPr>
            </w:pP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1.《矿山地质环境保护规定》（2019年修正）</w:t>
            </w:r>
            <w:r>
              <w:rPr>
                <w:rFonts w:hint="eastAsia" w:ascii="仿宋_GB2312" w:hAnsi="Times New Roman" w:eastAsia="仿宋_GB2312" w:cs="Times New Roman"/>
                <w:color w:val="000000"/>
                <w:sz w:val="24"/>
                <w:lang w:val="en-US" w:eastAsia="zh-CN"/>
              </w:rPr>
              <w:t>第十七条、</w:t>
            </w:r>
            <w:r>
              <w:rPr>
                <w:rFonts w:hint="eastAsia" w:ascii="仿宋_GB2312" w:hAnsi="Times New Roman" w:eastAsia="仿宋_GB2312" w:cs="Times New Roman"/>
                <w:color w:val="000000"/>
                <w:sz w:val="24"/>
                <w:lang w:val="en"/>
              </w:rPr>
              <w:t>第二十八条</w:t>
            </w:r>
            <w:r>
              <w:rPr>
                <w:rFonts w:hint="eastAsia" w:ascii="仿宋_GB2312" w:hAnsi="Times New Roman" w:eastAsia="仿宋_GB2312" w:cs="Times New Roman"/>
                <w:color w:val="000000"/>
                <w:sz w:val="24"/>
              </w:rPr>
              <w:t xml:space="preserve"> </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计提</w:t>
            </w:r>
            <w:r>
              <w:rPr>
                <w:rFonts w:hint="eastAsia" w:ascii="仿宋_GB2312" w:hAnsi="Times New Roman" w:eastAsia="仿宋_GB2312" w:cs="Times New Roman"/>
                <w:color w:val="000000"/>
                <w:sz w:val="24"/>
                <w:lang w:val="en"/>
              </w:rPr>
              <w:t>矿山地质环境治理恢复基金</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4</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探矿权人未采取治理恢复措施</w:t>
            </w:r>
          </w:p>
        </w:tc>
        <w:tc>
          <w:tcPr>
            <w:tcW w:w="939" w:type="dxa"/>
            <w:vAlign w:val="center"/>
          </w:tcPr>
          <w:p>
            <w:pPr>
              <w:jc w:val="center"/>
              <w:rPr>
                <w:rFonts w:hint="eastAsia" w:ascii="仿宋_GB2312" w:hAnsi="Times New Roman" w:eastAsia="仿宋_GB2312" w:cs="Times New Roman"/>
                <w:color w:val="000000"/>
                <w:sz w:val="24"/>
                <w:lang w:val="en" w:eastAsia="zh-CN"/>
              </w:rPr>
            </w:pPr>
            <w:r>
              <w:rPr>
                <w:rFonts w:hint="eastAsia" w:ascii="仿宋_GB2312" w:hAnsi="Times New Roman" w:eastAsia="仿宋_GB2312" w:cs="Times New Roman"/>
                <w:color w:val="000000"/>
                <w:sz w:val="24"/>
                <w:lang w:val="en" w:eastAsia="zh-CN"/>
              </w:rPr>
              <w:t>44021200K000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1.《矿山地质环境保护规定》（2019年修正）第二十一条</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val="en"/>
              </w:rPr>
              <w:t>第二十九条</w:t>
            </w:r>
            <w:r>
              <w:rPr>
                <w:rFonts w:hint="eastAsia" w:ascii="仿宋_GB2312" w:hAnsi="Times New Roman" w:eastAsia="仿宋_GB2312" w:cs="Times New Roman"/>
                <w:color w:val="000000"/>
                <w:sz w:val="24"/>
              </w:rPr>
              <w:t xml:space="preserve"> </w:t>
            </w:r>
          </w:p>
        </w:tc>
        <w:tc>
          <w:tcPr>
            <w:tcW w:w="3576"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改正，按照规定</w:t>
            </w:r>
            <w:r>
              <w:rPr>
                <w:rFonts w:hint="eastAsia" w:ascii="仿宋_GB2312" w:hAnsi="Times New Roman" w:eastAsia="仿宋_GB2312" w:cs="Times New Roman"/>
                <w:color w:val="000000"/>
                <w:sz w:val="24"/>
                <w:lang w:val="en"/>
              </w:rPr>
              <w:t>采取治理恢复措施，</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35" w:type="dxa"/>
            <w:vAlign w:val="center"/>
          </w:tcPr>
          <w:p>
            <w:pPr>
              <w:spacing w:line="300" w:lineRule="exact"/>
              <w:jc w:val="center"/>
              <w:rPr>
                <w:rFonts w:ascii="仿宋_GB2312" w:hAnsi="Times New Roman" w:eastAsia="仿宋_GB2312" w:cs="Times New Roman"/>
                <w:color w:val="000000"/>
                <w:sz w:val="24"/>
              </w:rPr>
            </w:pPr>
            <w:r>
              <w:rPr>
                <w:rFonts w:ascii="仿宋_GB2312" w:hAnsi="Times New Roman" w:eastAsia="仿宋_GB2312" w:cs="Times New Roman"/>
                <w:color w:val="000000"/>
                <w:sz w:val="24"/>
              </w:rPr>
              <w:t>25</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生物化石发掘单位未按照规定移交发掘的古生物化石</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440212060000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【行政法规】</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1.《古生物化石保护条例》（2019年修订）</w:t>
            </w:r>
            <w:r>
              <w:rPr>
                <w:rFonts w:hint="eastAsia" w:ascii="仿宋_GB2312" w:hAnsi="Times New Roman" w:eastAsia="仿宋_GB2312" w:cs="Times New Roman"/>
                <w:color w:val="000000"/>
                <w:sz w:val="24"/>
                <w:lang w:val="en-US" w:eastAsia="zh-CN"/>
              </w:rPr>
              <w:t>第十五条、</w:t>
            </w:r>
            <w:r>
              <w:rPr>
                <w:rFonts w:hint="eastAsia" w:ascii="仿宋_GB2312" w:hAnsi="Times New Roman" w:eastAsia="仿宋_GB2312" w:cs="Times New Roman"/>
                <w:color w:val="000000"/>
                <w:sz w:val="24"/>
                <w:lang w:val="en"/>
              </w:rPr>
              <w:t>第三十七条</w:t>
            </w:r>
            <w:r>
              <w:rPr>
                <w:rFonts w:hint="eastAsia" w:ascii="仿宋_GB2312" w:hAnsi="Times New Roman" w:eastAsia="仿宋_GB2312" w:cs="Times New Roman"/>
                <w:color w:val="000000"/>
                <w:sz w:val="24"/>
              </w:rPr>
              <w:t xml:space="preserve"> </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1.《古生物化石保护条例实施办法》（2019年修正）第五十二条</w:t>
            </w:r>
            <w:r>
              <w:rPr>
                <w:rFonts w:hint="eastAsia" w:ascii="仿宋_GB2312" w:hAnsi="Times New Roman" w:eastAsia="仿宋_GB2312" w:cs="Times New Roman"/>
                <w:color w:val="000000"/>
                <w:sz w:val="24"/>
              </w:rPr>
              <w:t xml:space="preserve"> </w:t>
            </w:r>
          </w:p>
        </w:tc>
        <w:tc>
          <w:tcPr>
            <w:tcW w:w="3576"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lang w:eastAsia="zh-Hans"/>
              </w:rPr>
              <w:t>改正，</w:t>
            </w:r>
            <w:r>
              <w:rPr>
                <w:rFonts w:hint="eastAsia" w:ascii="仿宋_GB2312" w:hAnsi="Times New Roman" w:eastAsia="仿宋_GB2312" w:cs="Times New Roman"/>
                <w:color w:val="000000"/>
                <w:sz w:val="24"/>
              </w:rPr>
              <w:t>没有造成古生物化石损毁</w:t>
            </w:r>
            <w:r>
              <w:rPr>
                <w:rFonts w:hint="eastAsia" w:ascii="仿宋_GB2312" w:hAnsi="Times New Roman" w:eastAsia="仿宋_GB2312" w:cs="Times New Roman"/>
                <w:color w:val="000000"/>
                <w:sz w:val="24"/>
                <w:lang w:eastAsia="zh-CN"/>
              </w:rPr>
              <w:t>，</w:t>
            </w:r>
            <w:r>
              <w:rPr>
                <w:rFonts w:hint="eastAsia" w:ascii="仿宋_GB2312" w:hAnsi="Times New Roman" w:eastAsia="仿宋_GB2312" w:cs="Times New Roman"/>
                <w:color w:val="000000"/>
                <w:sz w:val="24"/>
                <w:lang w:val="en" w:eastAsia="zh-CN"/>
              </w:rPr>
              <w:t>没有造成危害后果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6</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生物化石收藏单位不符合收藏条件收藏古生物化石</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440212061000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【行政法规】</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1.《古生物化石保护条例》（2019年修订）</w:t>
            </w:r>
            <w:r>
              <w:rPr>
                <w:rFonts w:hint="eastAsia" w:ascii="仿宋_GB2312" w:hAnsi="Times New Roman" w:eastAsia="仿宋_GB2312" w:cs="Times New Roman"/>
                <w:color w:val="000000"/>
                <w:sz w:val="24"/>
                <w:lang w:val="en-US" w:eastAsia="zh-CN"/>
              </w:rPr>
              <w:t>第二十条、</w:t>
            </w:r>
            <w:r>
              <w:rPr>
                <w:rFonts w:hint="eastAsia" w:ascii="仿宋_GB2312" w:hAnsi="Times New Roman" w:eastAsia="仿宋_GB2312" w:cs="Times New Roman"/>
                <w:color w:val="000000"/>
                <w:sz w:val="24"/>
                <w:lang w:val="en"/>
              </w:rPr>
              <w:t>第三十八条</w:t>
            </w:r>
            <w:r>
              <w:rPr>
                <w:rFonts w:hint="eastAsia" w:ascii="仿宋_GB2312" w:hAnsi="Times New Roman" w:eastAsia="仿宋_GB2312" w:cs="Times New Roman"/>
                <w:color w:val="000000"/>
                <w:sz w:val="24"/>
              </w:rPr>
              <w:t xml:space="preserve"> </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1.《古生物化石保护条例实施办法》（2019年修正）</w:t>
            </w:r>
            <w:r>
              <w:rPr>
                <w:rFonts w:hint="eastAsia" w:ascii="仿宋_GB2312" w:hAnsi="Times New Roman" w:eastAsia="仿宋_GB2312" w:cs="Times New Roman"/>
                <w:color w:val="000000"/>
                <w:sz w:val="24"/>
                <w:lang w:val="en-US" w:eastAsia="zh-CN"/>
              </w:rPr>
              <w:t>第二十四条、</w:t>
            </w:r>
            <w:r>
              <w:rPr>
                <w:rFonts w:hint="eastAsia" w:ascii="仿宋_GB2312" w:hAnsi="Times New Roman" w:eastAsia="仿宋_GB2312" w:cs="Times New Roman"/>
                <w:color w:val="000000"/>
                <w:sz w:val="24"/>
                <w:lang w:val="en"/>
              </w:rPr>
              <w:t>第五十三条</w:t>
            </w:r>
          </w:p>
        </w:tc>
        <w:tc>
          <w:tcPr>
            <w:tcW w:w="3576" w:type="dxa"/>
            <w:vAlign w:val="center"/>
          </w:tcPr>
          <w:p>
            <w:pPr>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lang w:eastAsia="zh-Hans"/>
              </w:rPr>
              <w:t>改正</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7</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古生物化石收藏单位未按照规定建立本单位收藏的古生物化石档案</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440212062000</w:t>
            </w:r>
          </w:p>
        </w:tc>
        <w:tc>
          <w:tcPr>
            <w:tcW w:w="5055"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【行政法规】</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1.《古生物化石保护条例》（2019年修订）</w:t>
            </w:r>
            <w:r>
              <w:rPr>
                <w:rFonts w:hint="eastAsia" w:ascii="仿宋_GB2312" w:hAnsi="Times New Roman" w:eastAsia="仿宋_GB2312" w:cs="Times New Roman"/>
                <w:color w:val="000000"/>
                <w:sz w:val="24"/>
                <w:lang w:val="en-US" w:eastAsia="zh-CN"/>
              </w:rPr>
              <w:t>第二十一条第二款、</w:t>
            </w:r>
            <w:r>
              <w:rPr>
                <w:rFonts w:hint="eastAsia" w:ascii="仿宋_GB2312" w:hAnsi="Times New Roman" w:eastAsia="仿宋_GB2312" w:cs="Times New Roman"/>
                <w:color w:val="000000"/>
                <w:sz w:val="24"/>
                <w:lang w:val="en"/>
              </w:rPr>
              <w:t>第三十九条</w:t>
            </w:r>
            <w:r>
              <w:rPr>
                <w:rFonts w:hint="eastAsia" w:ascii="仿宋_GB2312" w:hAnsi="Times New Roman" w:eastAsia="仿宋_GB2312" w:cs="Times New Roman"/>
                <w:color w:val="000000"/>
                <w:sz w:val="24"/>
              </w:rPr>
              <w:t xml:space="preserve"> </w:t>
            </w:r>
          </w:p>
        </w:tc>
        <w:tc>
          <w:tcPr>
            <w:tcW w:w="3576"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改正，按照</w:t>
            </w:r>
            <w:r>
              <w:rPr>
                <w:rFonts w:hint="eastAsia" w:ascii="仿宋_GB2312" w:hAnsi="Times New Roman" w:eastAsia="仿宋_GB2312" w:cs="Times New Roman"/>
                <w:color w:val="000000"/>
                <w:sz w:val="24"/>
                <w:lang w:val="en"/>
              </w:rPr>
              <w:t>规定建立古生物化石档案</w:t>
            </w:r>
            <w:r>
              <w:rPr>
                <w:rFonts w:hint="eastAsia" w:ascii="仿宋_GB2312" w:hAnsi="Times New Roman" w:eastAsia="仿宋_GB2312" w:cs="Times New Roman"/>
                <w:color w:val="000000"/>
                <w:sz w:val="24"/>
                <w:lang w:val="en" w:eastAsia="zh-CN"/>
              </w:rPr>
              <w:t>，没有造成危害后果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8</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国有收藏单位将其收藏的重点保护古生物化石违法转让、交换、赠与给非国有收藏单位或者个人</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440212066000</w:t>
            </w:r>
          </w:p>
        </w:tc>
        <w:tc>
          <w:tcPr>
            <w:tcW w:w="5055"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
              </w:rPr>
              <w:t>【行政法规】</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1.《古生物化石保护条例》（2019年修订）</w:t>
            </w:r>
            <w:r>
              <w:rPr>
                <w:rFonts w:hint="eastAsia" w:ascii="仿宋_GB2312" w:hAnsi="Times New Roman" w:eastAsia="仿宋_GB2312" w:cs="Times New Roman"/>
                <w:color w:val="000000"/>
                <w:sz w:val="24"/>
                <w:lang w:val="en-US" w:eastAsia="zh-CN"/>
              </w:rPr>
              <w:t>第二十三条第一款、</w:t>
            </w:r>
            <w:r>
              <w:rPr>
                <w:rFonts w:hint="eastAsia" w:ascii="仿宋_GB2312" w:hAnsi="Times New Roman" w:eastAsia="仿宋_GB2312" w:cs="Times New Roman"/>
                <w:color w:val="000000"/>
                <w:sz w:val="24"/>
                <w:lang w:val="en"/>
              </w:rPr>
              <w:t>第四十一条</w:t>
            </w:r>
            <w:r>
              <w:rPr>
                <w:rFonts w:hint="eastAsia" w:ascii="仿宋_GB2312" w:hAnsi="Times New Roman" w:eastAsia="仿宋_GB2312" w:cs="Times New Roman"/>
                <w:color w:val="000000"/>
                <w:sz w:val="24"/>
              </w:rPr>
              <w:t xml:space="preserve"> </w:t>
            </w:r>
          </w:p>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rPr>
              <w:t>【部门规章】</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1.《古生物化石保护条例实施办法》（2019年修正）第五十五条</w:t>
            </w:r>
            <w:r>
              <w:rPr>
                <w:rFonts w:hint="eastAsia" w:ascii="仿宋_GB2312" w:hAnsi="Times New Roman" w:eastAsia="仿宋_GB2312" w:cs="Times New Roman"/>
                <w:color w:val="000000"/>
                <w:sz w:val="24"/>
              </w:rPr>
              <w:t xml:space="preserve"> </w:t>
            </w:r>
          </w:p>
        </w:tc>
        <w:tc>
          <w:tcPr>
            <w:tcW w:w="3576" w:type="dxa"/>
            <w:vAlign w:val="center"/>
          </w:tcPr>
          <w:p>
            <w:pPr>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lang w:eastAsia="zh-Hans"/>
              </w:rPr>
              <w:t>改正</w:t>
            </w:r>
            <w:r>
              <w:rPr>
                <w:rFonts w:hint="eastAsia" w:ascii="仿宋_GB2312" w:hAnsi="Times New Roman" w:eastAsia="仿宋_GB2312" w:cs="Times New Roman"/>
                <w:color w:val="000000"/>
                <w:sz w:val="24"/>
              </w:rPr>
              <w:t>，</w:t>
            </w:r>
            <w:r>
              <w:rPr>
                <w:rFonts w:hint="eastAsia" w:ascii="仿宋_GB2312" w:hAnsi="Times New Roman" w:eastAsia="仿宋_GB2312" w:cs="Times New Roman"/>
                <w:color w:val="000000"/>
                <w:sz w:val="24"/>
                <w:lang w:eastAsia="zh-CN"/>
              </w:rPr>
              <w:t>退还已经转让、赠与给非国有收藏单位或者个人的重点保护古生物化石，没有</w:t>
            </w:r>
            <w:r>
              <w:rPr>
                <w:rFonts w:hint="eastAsia" w:ascii="仿宋_GB2312" w:hAnsi="Times New Roman" w:eastAsia="仿宋_GB2312" w:cs="Times New Roman"/>
                <w:color w:val="000000"/>
                <w:sz w:val="24"/>
              </w:rPr>
              <w:t>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r>
              <w:rPr>
                <w:rFonts w:ascii="仿宋_GB2312" w:hAnsi="Times New Roman" w:eastAsia="仿宋_GB2312" w:cs="Times New Roman"/>
                <w:color w:val="000000"/>
                <w:sz w:val="24"/>
              </w:rPr>
              <w:t>9</w:t>
            </w:r>
          </w:p>
        </w:tc>
        <w:tc>
          <w:tcPr>
            <w:tcW w:w="1729" w:type="dxa"/>
            <w:vAlign w:val="center"/>
          </w:tcPr>
          <w:p>
            <w:pPr>
              <w:rPr>
                <w:rFonts w:ascii="仿宋_GB2312" w:hAnsi="Times New Roman" w:eastAsia="仿宋_GB2312" w:cs="Times New Roman"/>
                <w:color w:val="000000"/>
                <w:sz w:val="24"/>
                <w:lang w:val="en" w:eastAsia="zh-Hans"/>
              </w:rPr>
            </w:pPr>
            <w:r>
              <w:rPr>
                <w:rFonts w:hint="eastAsia" w:ascii="仿宋_GB2312" w:hAnsi="Times New Roman" w:eastAsia="仿宋_GB2312" w:cs="Times New Roman"/>
                <w:color w:val="000000"/>
                <w:sz w:val="24"/>
                <w:lang w:val="en" w:eastAsia="zh-Hans"/>
              </w:rPr>
              <w:t>不汇交测绘成果资料的，测绘项目出资人逾期不汇交的，承担国家投资的测绘项目的单位逾期不汇交的，自暂扣测绘资质证书之日起六个月内仍不汇交</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440212080000</w:t>
            </w:r>
          </w:p>
        </w:tc>
        <w:tc>
          <w:tcPr>
            <w:tcW w:w="5055" w:type="dxa"/>
            <w:vAlign w:val="center"/>
          </w:tcPr>
          <w:p>
            <w:pP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
              </w:rPr>
              <w:t>【法律】</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1.《测绘法》（2017年修订）</w:t>
            </w:r>
            <w:r>
              <w:rPr>
                <w:rFonts w:hint="eastAsia" w:ascii="仿宋_GB2312" w:hAnsi="Times New Roman" w:eastAsia="仿宋_GB2312" w:cs="Times New Roman"/>
                <w:color w:val="000000"/>
                <w:sz w:val="24"/>
                <w:lang w:val="en-US" w:eastAsia="zh-CN"/>
              </w:rPr>
              <w:t>第三十三条第二款、</w:t>
            </w:r>
            <w:r>
              <w:rPr>
                <w:rFonts w:hint="eastAsia" w:ascii="仿宋_GB2312" w:hAnsi="Times New Roman" w:eastAsia="仿宋_GB2312" w:cs="Times New Roman"/>
                <w:color w:val="000000"/>
                <w:sz w:val="24"/>
                <w:lang w:val="en"/>
              </w:rPr>
              <w:t>第六十条</w:t>
            </w:r>
            <w:r>
              <w:rPr>
                <w:rFonts w:hint="eastAsia" w:ascii="仿宋_GB2312" w:hAnsi="Times New Roman" w:eastAsia="仿宋_GB2312" w:cs="Times New Roman"/>
                <w:color w:val="000000"/>
                <w:sz w:val="24"/>
                <w:lang w:val="en-US" w:eastAsia="zh-CN"/>
              </w:rPr>
              <w:t xml:space="preserve"> </w:t>
            </w:r>
          </w:p>
        </w:tc>
        <w:tc>
          <w:tcPr>
            <w:tcW w:w="3576" w:type="dxa"/>
            <w:vAlign w:val="center"/>
          </w:tcPr>
          <w:p>
            <w:pPr>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val="en" w:eastAsia="zh-CN"/>
              </w:rPr>
              <w:t>及时改正，</w:t>
            </w:r>
            <w:r>
              <w:rPr>
                <w:rFonts w:hint="eastAsia" w:ascii="仿宋_GB2312" w:hAnsi="Times New Roman" w:eastAsia="仿宋_GB2312" w:cs="Times New Roman"/>
                <w:color w:val="000000"/>
                <w:sz w:val="24"/>
                <w:lang w:val="en" w:eastAsia="zh-Hans"/>
              </w:rPr>
              <w:t>汇交</w:t>
            </w:r>
            <w:r>
              <w:rPr>
                <w:rFonts w:hint="eastAsia" w:ascii="仿宋_GB2312" w:hAnsi="Times New Roman" w:eastAsia="仿宋_GB2312" w:cs="Times New Roman"/>
                <w:color w:val="000000"/>
                <w:sz w:val="24"/>
                <w:lang w:val="en" w:eastAsia="zh-CN"/>
              </w:rPr>
              <w:t>测绘成果资料</w:t>
            </w:r>
            <w:r>
              <w:rPr>
                <w:rFonts w:hint="eastAsia" w:ascii="仿宋_GB2312" w:hAnsi="Times New Roman" w:eastAsia="仿宋_GB2312" w:cs="Times New Roman"/>
                <w:color w:val="000000"/>
                <w:sz w:val="24"/>
                <w:lang w:val="en"/>
              </w:rPr>
              <w:t>，</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trPr>
        <w:tc>
          <w:tcPr>
            <w:tcW w:w="635" w:type="dxa"/>
            <w:vAlign w:val="center"/>
          </w:tcPr>
          <w:p>
            <w:pPr>
              <w:spacing w:line="300" w:lineRule="exact"/>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3</w:t>
            </w:r>
            <w:r>
              <w:rPr>
                <w:rFonts w:ascii="仿宋_GB2312" w:hAnsi="Times New Roman" w:eastAsia="仿宋_GB2312" w:cs="Times New Roman"/>
                <w:color w:val="000000"/>
                <w:sz w:val="24"/>
              </w:rPr>
              <w:t>0</w:t>
            </w:r>
          </w:p>
        </w:tc>
        <w:tc>
          <w:tcPr>
            <w:tcW w:w="1729" w:type="dxa"/>
            <w:vAlign w:val="center"/>
          </w:tcPr>
          <w:p>
            <w:pPr>
              <w:rPr>
                <w:rFonts w:ascii="仿宋_GB2312" w:hAnsi="Times New Roman" w:eastAsia="仿宋_GB2312" w:cs="Times New Roman"/>
                <w:color w:val="000000"/>
                <w:sz w:val="24"/>
                <w:lang w:val="en" w:eastAsia="zh-Hans"/>
              </w:rPr>
            </w:pPr>
            <w:r>
              <w:rPr>
                <w:rFonts w:hint="eastAsia" w:ascii="仿宋_GB2312" w:hAnsi="Times New Roman" w:eastAsia="仿宋_GB2312" w:cs="Times New Roman"/>
                <w:color w:val="000000"/>
                <w:sz w:val="24"/>
                <w:lang w:val="en" w:eastAsia="zh-Hans"/>
              </w:rPr>
              <w:t>实施基础测绘项目，不使用全国统一的测绘基准和测绘系统或者不执行国家规定的测绘技术规范和标准</w:t>
            </w:r>
          </w:p>
        </w:tc>
        <w:tc>
          <w:tcPr>
            <w:tcW w:w="939" w:type="dxa"/>
            <w:vAlign w:val="center"/>
          </w:tcPr>
          <w:p>
            <w:pPr>
              <w:jc w:val="center"/>
              <w:rPr>
                <w:rFonts w:hint="eastAsia" w:ascii="仿宋_GB2312" w:hAnsi="Times New Roman" w:eastAsia="仿宋_GB2312" w:cs="Times New Roman"/>
                <w:color w:val="000000"/>
                <w:sz w:val="24"/>
                <w:lang w:val="en" w:eastAsia="zh-CN"/>
              </w:rPr>
            </w:pPr>
            <w:r>
              <w:rPr>
                <w:rFonts w:hint="eastAsia" w:ascii="仿宋_GB2312" w:hAnsi="Times New Roman" w:eastAsia="仿宋_GB2312" w:cs="Times New Roman"/>
                <w:color w:val="000000"/>
                <w:sz w:val="24"/>
                <w:lang w:val="en" w:eastAsia="zh-CN"/>
              </w:rPr>
              <w:t>44021200Y000</w:t>
            </w:r>
          </w:p>
          <w:p>
            <w:pPr>
              <w:jc w:val="center"/>
              <w:rPr>
                <w:rFonts w:hint="eastAsia" w:ascii="仿宋_GB2312" w:hAnsi="Times New Roman" w:eastAsia="仿宋_GB2312" w:cs="Times New Roman"/>
                <w:color w:val="000000"/>
                <w:sz w:val="24"/>
                <w:lang w:val="en" w:eastAsia="zh-CN"/>
              </w:rPr>
            </w:pPr>
          </w:p>
        </w:tc>
        <w:tc>
          <w:tcPr>
            <w:tcW w:w="5055" w:type="dxa"/>
            <w:vAlign w:val="center"/>
          </w:tcPr>
          <w:p>
            <w:pP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
              </w:rPr>
              <w:t>【法律】</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1.《测绘法》（2017年修订）</w:t>
            </w:r>
            <w:r>
              <w:rPr>
                <w:rFonts w:hint="eastAsia" w:ascii="仿宋_GB2312" w:hAnsi="Times New Roman" w:eastAsia="仿宋_GB2312" w:cs="Times New Roman"/>
                <w:color w:val="000000"/>
                <w:sz w:val="24"/>
                <w:lang w:val="en-US" w:eastAsia="zh-CN"/>
              </w:rPr>
              <w:t>第五条</w:t>
            </w:r>
          </w:p>
          <w:p>
            <w:pPr>
              <w:rPr>
                <w:rFonts w:ascii="仿宋_GB2312" w:hAnsi="Times New Roman" w:eastAsia="仿宋_GB2312" w:cs="Times New Roman"/>
                <w:color w:val="000000"/>
                <w:sz w:val="24"/>
                <w:lang w:val="en" w:eastAsia="zh-Hans"/>
              </w:rPr>
            </w:pPr>
            <w:r>
              <w:rPr>
                <w:rFonts w:hint="eastAsia" w:ascii="仿宋_GB2312" w:hAnsi="Times New Roman" w:eastAsia="仿宋_GB2312" w:cs="Times New Roman"/>
                <w:color w:val="000000"/>
                <w:sz w:val="24"/>
                <w:lang w:val="en"/>
              </w:rPr>
              <w:t>【行政法规】</w:t>
            </w:r>
            <w:r>
              <w:rPr>
                <w:rFonts w:hint="eastAsia" w:ascii="仿宋_GB2312" w:hAnsi="Times New Roman" w:eastAsia="仿宋_GB2312" w:cs="Times New Roman"/>
                <w:color w:val="000000"/>
                <w:sz w:val="24"/>
                <w:lang w:val="en"/>
              </w:rPr>
              <w:br w:type="textWrapping"/>
            </w:r>
            <w:r>
              <w:rPr>
                <w:rFonts w:hint="eastAsia" w:ascii="仿宋_GB2312" w:hAnsi="Times New Roman" w:eastAsia="仿宋_GB2312" w:cs="Times New Roman"/>
                <w:color w:val="000000"/>
                <w:sz w:val="24"/>
                <w:lang w:val="en"/>
              </w:rPr>
              <w:t>1.《基础测绘条例》（</w:t>
            </w:r>
            <w:r>
              <w:rPr>
                <w:rFonts w:hint="eastAsia" w:ascii="仿宋_GB2312" w:hAnsi="Times New Roman" w:eastAsia="仿宋_GB2312" w:cs="Times New Roman"/>
                <w:color w:val="000000"/>
                <w:sz w:val="24"/>
              </w:rPr>
              <w:t>2009年</w:t>
            </w:r>
            <w:r>
              <w:rPr>
                <w:rFonts w:hint="eastAsia" w:ascii="仿宋_GB2312" w:hAnsi="Times New Roman" w:eastAsia="仿宋_GB2312" w:cs="Times New Roman"/>
                <w:color w:val="000000"/>
                <w:sz w:val="24"/>
                <w:lang w:val="en"/>
              </w:rPr>
              <w:t>）</w:t>
            </w:r>
            <w:r>
              <w:rPr>
                <w:rFonts w:hint="eastAsia" w:ascii="仿宋_GB2312" w:hAnsi="Times New Roman" w:eastAsia="仿宋_GB2312" w:cs="Times New Roman"/>
                <w:color w:val="000000"/>
                <w:sz w:val="24"/>
                <w:lang w:val="en-US" w:eastAsia="zh-CN"/>
              </w:rPr>
              <w:t>第十七条、第二十五条、</w:t>
            </w:r>
            <w:r>
              <w:rPr>
                <w:rFonts w:hint="eastAsia" w:ascii="仿宋_GB2312" w:hAnsi="Times New Roman" w:eastAsia="仿宋_GB2312" w:cs="Times New Roman"/>
                <w:color w:val="000000"/>
                <w:sz w:val="24"/>
                <w:lang w:val="en"/>
              </w:rPr>
              <w:t>第三十一条</w:t>
            </w:r>
          </w:p>
        </w:tc>
        <w:tc>
          <w:tcPr>
            <w:tcW w:w="3576" w:type="dxa"/>
            <w:vAlign w:val="center"/>
          </w:tcPr>
          <w:p>
            <w:pPr>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ascii="仿宋_GB2312" w:hAnsi="Times New Roman" w:eastAsia="仿宋_GB2312" w:cs="Times New Roman"/>
                <w:color w:val="000000"/>
                <w:sz w:val="24"/>
                <w:lang w:eastAsia="zh-Hans"/>
              </w:rPr>
              <w:t>改正</w:t>
            </w:r>
            <w:r>
              <w:rPr>
                <w:rFonts w:hint="eastAsia" w:ascii="仿宋_GB2312" w:hAnsi="Times New Roman" w:eastAsia="仿宋_GB2312" w:cs="Times New Roman"/>
                <w:color w:val="000000"/>
                <w:sz w:val="24"/>
              </w:rPr>
              <w:t>，按照规定</w:t>
            </w:r>
            <w:r>
              <w:rPr>
                <w:rFonts w:hint="eastAsia" w:ascii="仿宋_GB2312" w:hAnsi="Times New Roman" w:eastAsia="仿宋_GB2312" w:cs="Times New Roman"/>
                <w:color w:val="000000"/>
                <w:sz w:val="24"/>
                <w:lang w:val="en" w:eastAsia="zh-Hans"/>
              </w:rPr>
              <w:t>使用全国统一的测绘基准和测绘系统或者执行国家规定的测绘技术规范和标准</w:t>
            </w:r>
            <w:r>
              <w:rPr>
                <w:rFonts w:hint="eastAsia" w:ascii="仿宋_GB2312" w:hAnsi="Times New Roman" w:eastAsia="仿宋_GB2312" w:cs="Times New Roman"/>
                <w:color w:val="000000"/>
                <w:sz w:val="24"/>
                <w:lang w:val="en"/>
              </w:rPr>
              <w:t>，</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635" w:type="dxa"/>
            <w:vAlign w:val="center"/>
          </w:tcPr>
          <w:p>
            <w:pPr>
              <w:spacing w:line="300" w:lineRule="exact"/>
              <w:jc w:val="center"/>
              <w:rPr>
                <w:rFonts w:hint="eastAsia" w:ascii="仿宋_GB2312" w:hAnsi="Times New Roman" w:eastAsia="仿宋_GB2312" w:cs="Times New Roman"/>
                <w:color w:val="000000"/>
                <w:sz w:val="24"/>
                <w:lang w:eastAsia="zh-CN"/>
              </w:rPr>
            </w:pPr>
            <w:r>
              <w:rPr>
                <w:rFonts w:ascii="仿宋_GB2312" w:hAnsi="Times New Roman" w:eastAsia="仿宋_GB2312" w:cs="Times New Roman"/>
                <w:color w:val="000000"/>
                <w:sz w:val="24"/>
              </w:rPr>
              <w:t>3</w:t>
            </w:r>
            <w:r>
              <w:rPr>
                <w:rFonts w:hint="eastAsia" w:ascii="仿宋_GB2312" w:hAnsi="Times New Roman" w:eastAsia="仿宋_GB2312" w:cs="Times New Roman"/>
                <w:color w:val="000000"/>
                <w:sz w:val="24"/>
                <w:lang w:val="en-US" w:eastAsia="zh-CN"/>
              </w:rPr>
              <w:t>1</w:t>
            </w:r>
          </w:p>
        </w:tc>
        <w:tc>
          <w:tcPr>
            <w:tcW w:w="1729" w:type="dxa"/>
            <w:vAlign w:val="center"/>
          </w:tcPr>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eastAsia="zh-Hans"/>
              </w:rPr>
              <w:t>城乡规划编制资质单位取得资质证书后，不再符合相应的资质条件</w:t>
            </w:r>
          </w:p>
        </w:tc>
        <w:tc>
          <w:tcPr>
            <w:tcW w:w="939" w:type="dxa"/>
            <w:vAlign w:val="center"/>
          </w:tcPr>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44021200A000</w:t>
            </w:r>
          </w:p>
        </w:tc>
        <w:tc>
          <w:tcPr>
            <w:tcW w:w="5055" w:type="dxa"/>
            <w:vAlign w:val="center"/>
          </w:tcPr>
          <w:p>
            <w:pPr>
              <w:rPr>
                <w:rFonts w:ascii="仿宋_GB2312" w:hAnsi="Times New Roman" w:eastAsia="仿宋_GB2312" w:cs="Times New Roman"/>
                <w:color w:val="000000"/>
                <w:sz w:val="24"/>
                <w:lang w:val="en" w:eastAsia="zh-Hans"/>
              </w:rPr>
            </w:pPr>
            <w:r>
              <w:rPr>
                <w:rFonts w:hint="eastAsia" w:ascii="仿宋_GB2312" w:hAnsi="Times New Roman" w:eastAsia="仿宋_GB2312" w:cs="Times New Roman"/>
                <w:color w:val="000000"/>
                <w:sz w:val="24"/>
                <w:lang w:val="en" w:eastAsia="zh-Hans"/>
              </w:rPr>
              <w:t>【法律】</w:t>
            </w:r>
            <w:r>
              <w:rPr>
                <w:rFonts w:hint="eastAsia" w:ascii="仿宋_GB2312" w:hAnsi="Times New Roman" w:eastAsia="仿宋_GB2312" w:cs="Times New Roman"/>
                <w:color w:val="000000"/>
                <w:sz w:val="24"/>
                <w:lang w:val="en" w:eastAsia="zh-Hans"/>
              </w:rPr>
              <w:br w:type="textWrapping"/>
            </w:r>
            <w:r>
              <w:rPr>
                <w:rFonts w:hint="eastAsia" w:ascii="仿宋_GB2312" w:hAnsi="Times New Roman" w:eastAsia="仿宋_GB2312" w:cs="Times New Roman"/>
                <w:color w:val="000000"/>
                <w:sz w:val="24"/>
                <w:lang w:val="en" w:eastAsia="zh-Hans"/>
              </w:rPr>
              <w:t>1.《城乡规划法》（2019年修正）</w:t>
            </w:r>
            <w:r>
              <w:rPr>
                <w:rFonts w:hint="eastAsia" w:ascii="仿宋_GB2312" w:hAnsi="Times New Roman" w:eastAsia="仿宋_GB2312" w:cs="Times New Roman"/>
                <w:color w:val="000000"/>
                <w:sz w:val="24"/>
                <w:lang w:val="en-US" w:eastAsia="zh-CN"/>
              </w:rPr>
              <w:t>第二十四条、</w:t>
            </w:r>
            <w:r>
              <w:rPr>
                <w:rFonts w:hint="eastAsia" w:ascii="仿宋_GB2312" w:hAnsi="Times New Roman" w:eastAsia="仿宋_GB2312" w:cs="Times New Roman"/>
                <w:color w:val="000000"/>
                <w:sz w:val="24"/>
                <w:lang w:val="en" w:eastAsia="zh-Hans"/>
              </w:rPr>
              <w:t xml:space="preserve">第六十三条 </w:t>
            </w:r>
          </w:p>
          <w:p>
            <w:pPr>
              <w:rPr>
                <w:rFonts w:ascii="仿宋_GB2312" w:hAnsi="Times New Roman" w:eastAsia="仿宋_GB2312" w:cs="Times New Roman"/>
                <w:color w:val="000000"/>
                <w:sz w:val="24"/>
                <w:lang w:val="en"/>
              </w:rPr>
            </w:pPr>
          </w:p>
        </w:tc>
        <w:tc>
          <w:tcPr>
            <w:tcW w:w="3576" w:type="dxa"/>
            <w:vAlign w:val="center"/>
          </w:tcPr>
          <w:p>
            <w:pPr>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改正，</w:t>
            </w:r>
            <w:r>
              <w:rPr>
                <w:rFonts w:hint="eastAsia" w:ascii="仿宋_GB2312" w:hAnsi="Times New Roman" w:eastAsia="仿宋_GB2312" w:cs="Times New Roman"/>
                <w:color w:val="000000"/>
                <w:sz w:val="24"/>
                <w:lang w:eastAsia="zh-CN"/>
              </w:rPr>
              <w:t>符合相应的资质条件，</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635" w:type="dxa"/>
            <w:vAlign w:val="center"/>
          </w:tcPr>
          <w:p>
            <w:pPr>
              <w:spacing w:line="300" w:lineRule="exact"/>
              <w:jc w:val="center"/>
              <w:rPr>
                <w:rFonts w:hint="eastAsia" w:ascii="仿宋_GB2312" w:hAnsi="Times New Roman" w:eastAsia="仿宋_GB2312" w:cs="Times New Roman"/>
                <w:color w:val="000000"/>
                <w:sz w:val="24"/>
                <w:lang w:eastAsia="zh-CN"/>
              </w:rPr>
            </w:pPr>
            <w:r>
              <w:rPr>
                <w:rFonts w:ascii="仿宋_GB2312" w:hAnsi="Times New Roman" w:eastAsia="仿宋_GB2312" w:cs="Times New Roman"/>
                <w:color w:val="000000"/>
                <w:sz w:val="24"/>
              </w:rPr>
              <w:t>3</w:t>
            </w:r>
            <w:r>
              <w:rPr>
                <w:rFonts w:hint="eastAsia" w:ascii="仿宋_GB2312" w:hAnsi="Times New Roman" w:eastAsia="仿宋_GB2312" w:cs="Times New Roman"/>
                <w:color w:val="000000"/>
                <w:sz w:val="24"/>
                <w:lang w:val="en-US" w:eastAsia="zh-CN"/>
              </w:rPr>
              <w:t>2</w:t>
            </w:r>
          </w:p>
        </w:tc>
        <w:tc>
          <w:tcPr>
            <w:tcW w:w="1729" w:type="dxa"/>
            <w:vAlign w:val="center"/>
          </w:tcPr>
          <w:p>
            <w:pPr>
              <w:rPr>
                <w:rFonts w:ascii="仿宋_GB2312" w:hAnsi="Times New Roman" w:eastAsia="仿宋_GB2312" w:cs="Times New Roman"/>
                <w:color w:val="000000"/>
                <w:sz w:val="24"/>
                <w:lang w:val="en" w:eastAsia="zh-Hans"/>
              </w:rPr>
            </w:pPr>
            <w:r>
              <w:rPr>
                <w:rFonts w:hint="eastAsia" w:ascii="仿宋_GB2312" w:hAnsi="Times New Roman" w:eastAsia="仿宋_GB2312" w:cs="Times New Roman"/>
                <w:color w:val="000000"/>
                <w:sz w:val="24"/>
                <w:lang w:val="en" w:eastAsia="zh-Hans"/>
              </w:rPr>
              <w:t>建设单位未在建设工程竣工验收后六个月内向城乡规划主管部门报送有关竣工验收资料</w:t>
            </w:r>
          </w:p>
        </w:tc>
        <w:tc>
          <w:tcPr>
            <w:tcW w:w="939" w:type="dxa"/>
            <w:vAlign w:val="center"/>
          </w:tcPr>
          <w:p>
            <w:pPr>
              <w:jc w:val="center"/>
              <w:rPr>
                <w:rFonts w:hint="eastAsia" w:ascii="仿宋_GB2312" w:hAnsi="Times New Roman" w:eastAsia="仿宋_GB2312" w:cs="Times New Roman"/>
                <w:color w:val="000000"/>
                <w:sz w:val="24"/>
                <w:lang w:val="en" w:eastAsia="zh-CN"/>
              </w:rPr>
            </w:pPr>
            <w:r>
              <w:rPr>
                <w:rFonts w:hint="eastAsia" w:ascii="仿宋_GB2312" w:hAnsi="Times New Roman" w:eastAsia="仿宋_GB2312" w:cs="Times New Roman"/>
                <w:color w:val="000000"/>
                <w:sz w:val="24"/>
                <w:lang w:val="en" w:eastAsia="zh-CN"/>
              </w:rPr>
              <w:t>44021200P000</w:t>
            </w:r>
          </w:p>
          <w:p>
            <w:pPr>
              <w:jc w:val="center"/>
              <w:rPr>
                <w:rFonts w:hint="eastAsia" w:ascii="仿宋_GB2312" w:hAnsi="Times New Roman" w:eastAsia="仿宋_GB2312" w:cs="Times New Roman"/>
                <w:color w:val="000000"/>
                <w:sz w:val="24"/>
                <w:lang w:val="en" w:eastAsia="zh-CN"/>
              </w:rPr>
            </w:pPr>
          </w:p>
        </w:tc>
        <w:tc>
          <w:tcPr>
            <w:tcW w:w="5055" w:type="dxa"/>
            <w:vAlign w:val="center"/>
          </w:tcPr>
          <w:p>
            <w:pPr>
              <w:rPr>
                <w:rFonts w:ascii="仿宋_GB2312" w:hAnsi="Times New Roman" w:eastAsia="仿宋_GB2312" w:cs="Times New Roman"/>
                <w:color w:val="000000"/>
                <w:sz w:val="24"/>
                <w:lang w:val="en" w:eastAsia="zh-Hans"/>
              </w:rPr>
            </w:pPr>
            <w:r>
              <w:rPr>
                <w:rFonts w:hint="eastAsia" w:ascii="仿宋_GB2312" w:hAnsi="Times New Roman" w:eastAsia="仿宋_GB2312" w:cs="Times New Roman"/>
                <w:color w:val="000000"/>
                <w:sz w:val="24"/>
                <w:lang w:val="en" w:eastAsia="zh-Hans"/>
              </w:rPr>
              <w:t>【法律】</w:t>
            </w:r>
          </w:p>
          <w:p>
            <w:pPr>
              <w:rPr>
                <w:rFonts w:ascii="仿宋_GB2312" w:hAnsi="Times New Roman" w:eastAsia="仿宋_GB2312" w:cs="Times New Roman"/>
                <w:color w:val="000000"/>
                <w:sz w:val="24"/>
                <w:lang w:val="en"/>
              </w:rPr>
            </w:pPr>
            <w:r>
              <w:rPr>
                <w:rFonts w:hint="eastAsia" w:ascii="仿宋_GB2312" w:hAnsi="Times New Roman" w:eastAsia="仿宋_GB2312" w:cs="Times New Roman"/>
                <w:color w:val="000000"/>
                <w:sz w:val="24"/>
                <w:lang w:val="en" w:eastAsia="zh-Hans"/>
              </w:rPr>
              <w:t>1.《城乡规划法》（2019年修正）</w:t>
            </w:r>
            <w:r>
              <w:rPr>
                <w:rFonts w:hint="eastAsia" w:ascii="仿宋_GB2312" w:hAnsi="Times New Roman" w:eastAsia="仿宋_GB2312" w:cs="Times New Roman"/>
                <w:color w:val="000000"/>
                <w:sz w:val="24"/>
                <w:lang w:val="en-US" w:eastAsia="zh-CN"/>
              </w:rPr>
              <w:t>第四十五条、</w:t>
            </w:r>
            <w:r>
              <w:rPr>
                <w:rFonts w:hint="eastAsia" w:ascii="仿宋_GB2312" w:hAnsi="Times New Roman" w:eastAsia="仿宋_GB2312" w:cs="Times New Roman"/>
                <w:color w:val="000000"/>
                <w:sz w:val="24"/>
                <w:lang w:val="en" w:eastAsia="zh-Hans"/>
              </w:rPr>
              <w:t xml:space="preserve">第六十七条 </w:t>
            </w:r>
          </w:p>
        </w:tc>
        <w:tc>
          <w:tcPr>
            <w:tcW w:w="3576" w:type="dxa"/>
            <w:vAlign w:val="center"/>
          </w:tcPr>
          <w:p>
            <w:pPr>
              <w:rPr>
                <w:rFonts w:ascii="仿宋_GB2312" w:hAnsi="Times New Roman" w:eastAsia="仿宋_GB2312" w:cs="Times New Roman"/>
                <w:color w:val="000000"/>
                <w:sz w:val="24"/>
                <w:lang w:eastAsia="zh-Hans"/>
              </w:rPr>
            </w:pPr>
            <w:r>
              <w:rPr>
                <w:rFonts w:hint="eastAsia" w:ascii="仿宋_GB2312" w:hAnsi="Times New Roman" w:eastAsia="仿宋_GB2312" w:cs="Times New Roman"/>
                <w:color w:val="000000"/>
                <w:sz w:val="24"/>
                <w:lang w:eastAsia="zh-CN"/>
              </w:rPr>
              <w:t>违法行为轻微，</w:t>
            </w:r>
            <w:r>
              <w:rPr>
                <w:rFonts w:hint="eastAsia" w:ascii="仿宋_GB2312" w:hAnsi="Times New Roman" w:eastAsia="仿宋_GB2312" w:cs="Times New Roman"/>
                <w:color w:val="000000"/>
                <w:sz w:val="24"/>
              </w:rPr>
              <w:t>积极配合查处工作，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lang w:val="en" w:eastAsia="zh-Hans"/>
              </w:rPr>
              <w:t>补报</w:t>
            </w:r>
            <w:r>
              <w:rPr>
                <w:rFonts w:hint="eastAsia" w:ascii="仿宋_GB2312" w:hAnsi="Times New Roman" w:eastAsia="仿宋_GB2312" w:cs="Times New Roman"/>
                <w:color w:val="000000"/>
                <w:sz w:val="24"/>
                <w:lang w:val="en" w:eastAsia="zh-CN"/>
              </w:rPr>
              <w:t>竣工验收</w:t>
            </w:r>
            <w:r>
              <w:rPr>
                <w:rFonts w:hint="eastAsia" w:ascii="仿宋_GB2312" w:hAnsi="Times New Roman" w:eastAsia="仿宋_GB2312" w:cs="Times New Roman"/>
                <w:color w:val="000000"/>
                <w:sz w:val="24"/>
                <w:lang w:val="en" w:eastAsia="zh-Hans"/>
              </w:rPr>
              <w:t>资料</w:t>
            </w:r>
            <w:r>
              <w:rPr>
                <w:rFonts w:hint="eastAsia" w:ascii="仿宋_GB2312" w:hAnsi="Times New Roman" w:eastAsia="仿宋_GB2312" w:cs="Times New Roman"/>
                <w:color w:val="000000"/>
                <w:sz w:val="24"/>
                <w:lang w:val="en"/>
              </w:rPr>
              <w:t>，</w:t>
            </w:r>
            <w:r>
              <w:rPr>
                <w:rFonts w:hint="eastAsia" w:ascii="仿宋_GB2312" w:hAnsi="Times New Roman" w:eastAsia="仿宋_GB2312" w:cs="Times New Roman"/>
                <w:color w:val="000000"/>
                <w:sz w:val="24"/>
              </w:rPr>
              <w:t>没有造成</w:t>
            </w:r>
            <w:r>
              <w:rPr>
                <w:rFonts w:hint="eastAsia" w:ascii="仿宋_GB2312" w:hAnsi="Times New Roman" w:eastAsia="仿宋_GB2312" w:cs="Times New Roman"/>
                <w:color w:val="000000"/>
                <w:sz w:val="24"/>
                <w:lang w:eastAsia="zh-CN"/>
              </w:rPr>
              <w:t>危害</w:t>
            </w:r>
            <w:r>
              <w:rPr>
                <w:rFonts w:hint="eastAsia" w:ascii="仿宋_GB2312" w:hAnsi="Times New Roman" w:eastAsia="仿宋_GB2312" w:cs="Times New Roman"/>
                <w:color w:val="000000"/>
                <w:sz w:val="24"/>
              </w:rPr>
              <w:t>后果</w:t>
            </w:r>
          </w:p>
        </w:tc>
        <w:tc>
          <w:tcPr>
            <w:tcW w:w="1224" w:type="dxa"/>
            <w:vAlign w:val="center"/>
          </w:tcPr>
          <w:p>
            <w:pPr>
              <w:spacing w:line="300" w:lineRule="exact"/>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《行政处罚法》（2021年修订）第三十三条</w:t>
            </w:r>
          </w:p>
        </w:tc>
        <w:tc>
          <w:tcPr>
            <w:tcW w:w="1737" w:type="dxa"/>
            <w:vAlign w:val="center"/>
          </w:tcPr>
          <w:p>
            <w:pPr>
              <w:spacing w:line="300" w:lineRule="exact"/>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加强教育，及时复查整改情况、加强行政检查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635" w:type="dxa"/>
            <w:vAlign w:val="center"/>
          </w:tcPr>
          <w:p>
            <w:pPr>
              <w:spacing w:line="300" w:lineRule="exact"/>
              <w:jc w:val="center"/>
              <w:rPr>
                <w:rFonts w:hint="default" w:ascii="仿宋_GB2312" w:hAnsi="Times New Roman" w:eastAsia="仿宋_GB2312" w:cs="Times New Roman"/>
                <w:color w:val="000000" w:themeColor="text1"/>
                <w:sz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lang w:val="en-US" w:eastAsia="zh-CN"/>
                <w14:textFill>
                  <w14:solidFill>
                    <w14:schemeClr w14:val="tx1"/>
                  </w14:solidFill>
                </w14:textFill>
              </w:rPr>
              <w:t>33</w:t>
            </w:r>
          </w:p>
        </w:tc>
        <w:tc>
          <w:tcPr>
            <w:tcW w:w="1729" w:type="dxa"/>
            <w:vAlign w:val="center"/>
          </w:tcPr>
          <w:p>
            <w:pPr>
              <w:rPr>
                <w:rFonts w:hint="default" w:ascii="仿宋_GB2312" w:hAnsi="Times New Roman" w:eastAsia="仿宋_GB2312" w:cs="Times New Roman"/>
                <w:color w:val="000000" w:themeColor="text1"/>
                <w:sz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lang w:val="en-US" w:eastAsia="zh-CN"/>
                <w14:textFill>
                  <w14:solidFill>
                    <w14:schemeClr w14:val="tx1"/>
                  </w14:solidFill>
                </w14:textFill>
              </w:rPr>
              <w:t>收藏单位不符合收藏条件收藏恐龙化石的</w:t>
            </w:r>
          </w:p>
        </w:tc>
        <w:tc>
          <w:tcPr>
            <w:tcW w:w="939" w:type="dxa"/>
            <w:vAlign w:val="center"/>
          </w:tcPr>
          <w:p>
            <w:pPr>
              <w:jc w:val="center"/>
              <w:rPr>
                <w:rFonts w:hint="eastAsia" w:ascii="仿宋_GB2312" w:hAnsi="Times New Roman" w:eastAsia="仿宋_GB2312" w:cs="Times New Roman"/>
                <w:color w:val="000000" w:themeColor="text1"/>
                <w:sz w:val="24"/>
                <w:lang w:val="en" w:eastAsia="zh-CN"/>
                <w14:textFill>
                  <w14:solidFill>
                    <w14:schemeClr w14:val="tx1"/>
                  </w14:solidFill>
                </w14:textFill>
              </w:rPr>
            </w:pPr>
          </w:p>
        </w:tc>
        <w:tc>
          <w:tcPr>
            <w:tcW w:w="5055" w:type="dxa"/>
            <w:vAlign w:val="center"/>
          </w:tcPr>
          <w:p>
            <w:pPr>
              <w:rPr>
                <w:rFonts w:ascii="仿宋_GB2312" w:hAnsi="Times New Roman" w:eastAsia="仿宋_GB2312" w:cs="Times New Roman"/>
                <w:color w:val="000000" w:themeColor="text1"/>
                <w:sz w:val="24"/>
                <w:lang w:val="en" w:eastAsia="zh-Hans"/>
                <w14:textFill>
                  <w14:solidFill>
                    <w14:schemeClr w14:val="tx1"/>
                  </w14:solidFill>
                </w14:textFill>
              </w:rPr>
            </w:pPr>
            <w:r>
              <w:rPr>
                <w:rFonts w:hint="eastAsia" w:ascii="仿宋_GB2312" w:hAnsi="Times New Roman" w:eastAsia="仿宋_GB2312" w:cs="Times New Roman"/>
                <w:color w:val="000000" w:themeColor="text1"/>
                <w:sz w:val="24"/>
                <w:lang w:val="en" w:eastAsia="zh-Hans"/>
                <w14:textFill>
                  <w14:solidFill>
                    <w14:schemeClr w14:val="tx1"/>
                  </w14:solidFill>
                </w14:textFill>
              </w:rPr>
              <w:t>【</w:t>
            </w:r>
            <w:r>
              <w:rPr>
                <w:rFonts w:hint="eastAsia" w:ascii="仿宋_GB2312" w:hAnsi="Times New Roman" w:eastAsia="仿宋_GB2312" w:cs="Times New Roman"/>
                <w:color w:val="000000" w:themeColor="text1"/>
                <w:sz w:val="24"/>
                <w:lang w:val="en-US" w:eastAsia="zh-CN"/>
                <w14:textFill>
                  <w14:solidFill>
                    <w14:schemeClr w14:val="tx1"/>
                  </w14:solidFill>
                </w14:textFill>
              </w:rPr>
              <w:t>地方性法规</w:t>
            </w:r>
            <w:r>
              <w:rPr>
                <w:rFonts w:hint="eastAsia" w:ascii="仿宋_GB2312" w:hAnsi="Times New Roman" w:eastAsia="仿宋_GB2312" w:cs="Times New Roman"/>
                <w:color w:val="000000" w:themeColor="text1"/>
                <w:sz w:val="24"/>
                <w:lang w:val="en" w:eastAsia="zh-Hans"/>
                <w14:textFill>
                  <w14:solidFill>
                    <w14:schemeClr w14:val="tx1"/>
                  </w14:solidFill>
                </w14:textFill>
              </w:rPr>
              <w:t>】</w:t>
            </w:r>
          </w:p>
          <w:p>
            <w:pPr>
              <w:rPr>
                <w:rFonts w:hint="default" w:ascii="仿宋_GB2312" w:hAnsi="Times New Roman" w:eastAsia="仿宋_GB2312" w:cs="Times New Roman"/>
                <w:color w:val="000000" w:themeColor="text1"/>
                <w:sz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lang w:val="en-US" w:eastAsia="zh-CN"/>
                <w14:textFill>
                  <w14:solidFill>
                    <w14:schemeClr w14:val="tx1"/>
                  </w14:solidFill>
                </w14:textFill>
              </w:rPr>
              <w:t>1.《河源市恐龙地质遗迹保护条例》第十八条第一款、第三十一条</w:t>
            </w:r>
          </w:p>
        </w:tc>
        <w:tc>
          <w:tcPr>
            <w:tcW w:w="3576" w:type="dxa"/>
            <w:vAlign w:val="center"/>
          </w:tcPr>
          <w:p>
            <w:pPr>
              <w:rPr>
                <w:rFonts w:hint="default" w:ascii="仿宋_GB2312" w:hAnsi="Times New Roman" w:eastAsia="仿宋_GB2312" w:cs="Times New Roman"/>
                <w:color w:val="000000" w:themeColor="text1"/>
                <w:sz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lang w:val="en-US" w:eastAsia="zh-CN"/>
                <w14:textFill>
                  <w14:solidFill>
                    <w14:schemeClr w14:val="tx1"/>
                  </w14:solidFill>
                </w14:textFill>
              </w:rPr>
              <w:t>违法行为轻微，积极配合查处工作，及时改正，没有造成危害后果</w:t>
            </w:r>
          </w:p>
        </w:tc>
        <w:tc>
          <w:tcPr>
            <w:tcW w:w="1224" w:type="dxa"/>
            <w:vAlign w:val="center"/>
          </w:tcPr>
          <w:p>
            <w:pPr>
              <w:spacing w:line="300" w:lineRule="exact"/>
              <w:jc w:val="both"/>
              <w:rPr>
                <w:rFonts w:hint="eastAsia" w:ascii="仿宋_GB2312"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Times New Roman" w:eastAsia="仿宋_GB2312" w:cs="Times New Roman"/>
                <w:color w:val="000000" w:themeColor="text1"/>
                <w:sz w:val="24"/>
                <w14:textFill>
                  <w14:solidFill>
                    <w14:schemeClr w14:val="tx1"/>
                  </w14:solidFill>
                </w14:textFill>
              </w:rPr>
              <w:t>《行政处罚法》（2021年修订）第三十三条</w:t>
            </w:r>
          </w:p>
        </w:tc>
        <w:tc>
          <w:tcPr>
            <w:tcW w:w="1737" w:type="dxa"/>
            <w:vAlign w:val="center"/>
          </w:tcPr>
          <w:p>
            <w:pPr>
              <w:spacing w:line="300" w:lineRule="exact"/>
              <w:jc w:val="left"/>
              <w:rPr>
                <w:rFonts w:hint="eastAsia" w:ascii="仿宋_GB2312"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Times New Roman" w:eastAsia="仿宋_GB2312" w:cs="Times New Roman"/>
                <w:color w:val="000000" w:themeColor="text1"/>
                <w:sz w:val="24"/>
                <w14:textFill>
                  <w14:solidFill>
                    <w14:schemeClr w14:val="tx1"/>
                  </w14:solidFill>
                </w14:textFill>
              </w:rPr>
              <w:t>加强教育，及时复查整改情况、加强行政检查</w:t>
            </w:r>
          </w:p>
        </w:tc>
      </w:tr>
    </w:tbl>
    <w:p>
      <w:pPr>
        <w:rPr>
          <w:rFonts w:ascii="方正小标宋简体" w:hAnsi="方正小标宋简体" w:eastAsia="方正小标宋简体" w:cs="方正小标宋简体"/>
          <w:bCs/>
          <w:color w:val="000000"/>
          <w:sz w:val="32"/>
          <w:szCs w:val="32"/>
        </w:rPr>
      </w:pPr>
    </w:p>
    <w:p>
      <w:pPr>
        <w:widowControl/>
        <w:jc w:val="left"/>
        <w:rPr>
          <w:rFonts w:hint="eastAsia" w:ascii="方正小标宋简体" w:hAnsi="方正小标宋简体" w:eastAsia="方正小标宋简体" w:cs="方正小标宋简体"/>
          <w:bCs/>
          <w:color w:val="000000"/>
          <w:sz w:val="32"/>
          <w:szCs w:val="32"/>
        </w:rPr>
      </w:pPr>
      <w:r>
        <w:rPr>
          <w:rFonts w:ascii="方正小标宋简体" w:hAnsi="方正小标宋简体" w:eastAsia="方正小标宋简体" w:cs="方正小标宋简体"/>
          <w:bCs/>
          <w:color w:val="000000"/>
          <w:sz w:val="32"/>
          <w:szCs w:val="32"/>
        </w:rPr>
        <w:br w:type="page"/>
      </w:r>
    </w:p>
    <w:p>
      <w:pPr>
        <w:jc w:val="center"/>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从轻处罚清单</w:t>
      </w:r>
    </w:p>
    <w:tbl>
      <w:tblPr>
        <w:tblStyle w:val="6"/>
        <w:tblW w:w="14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1668"/>
        <w:gridCol w:w="1021"/>
        <w:gridCol w:w="4943"/>
        <w:gridCol w:w="2117"/>
        <w:gridCol w:w="1093"/>
        <w:gridCol w:w="2080"/>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1" w:hRule="atLeast"/>
          <w:tblHeader/>
        </w:trPr>
        <w:tc>
          <w:tcPr>
            <w:tcW w:w="621"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序号</w:t>
            </w:r>
          </w:p>
        </w:tc>
        <w:tc>
          <w:tcPr>
            <w:tcW w:w="1668"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事项名称</w:t>
            </w:r>
          </w:p>
        </w:tc>
        <w:tc>
          <w:tcPr>
            <w:tcW w:w="1021" w:type="dxa"/>
            <w:vAlign w:val="center"/>
          </w:tcPr>
          <w:p>
            <w:pPr>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lang w:eastAsia="zh-CN"/>
              </w:rPr>
              <w:t>基本</w:t>
            </w:r>
          </w:p>
          <w:p>
            <w:pPr>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lang w:eastAsia="zh-CN"/>
              </w:rPr>
              <w:t>编码</w:t>
            </w:r>
          </w:p>
        </w:tc>
        <w:tc>
          <w:tcPr>
            <w:tcW w:w="4943" w:type="dxa"/>
            <w:vAlign w:val="center"/>
          </w:tcPr>
          <w:p>
            <w:pPr>
              <w:jc w:val="center"/>
              <w:rPr>
                <w:rFonts w:ascii="方正小标宋简体" w:hAnsi="方正小标宋简体" w:eastAsia="方正小标宋简体" w:cs="方正小标宋简体"/>
                <w:bCs/>
                <w:color w:val="000000"/>
                <w:sz w:val="24"/>
                <w:szCs w:val="16"/>
              </w:rPr>
            </w:pPr>
            <w:r>
              <w:rPr>
                <w:rFonts w:hint="eastAsia" w:ascii="黑体" w:hAnsi="黑体" w:eastAsia="黑体" w:cs="黑体"/>
                <w:color w:val="000000"/>
                <w:sz w:val="24"/>
                <w:szCs w:val="16"/>
              </w:rPr>
              <w:t>设定依据</w:t>
            </w:r>
          </w:p>
        </w:tc>
        <w:tc>
          <w:tcPr>
            <w:tcW w:w="2117"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从轻处罚适用情形</w:t>
            </w:r>
          </w:p>
        </w:tc>
        <w:tc>
          <w:tcPr>
            <w:tcW w:w="1093"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从轻处罚适用依据</w:t>
            </w:r>
          </w:p>
        </w:tc>
        <w:tc>
          <w:tcPr>
            <w:tcW w:w="2080"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裁量幅度</w:t>
            </w:r>
          </w:p>
        </w:tc>
        <w:tc>
          <w:tcPr>
            <w:tcW w:w="1352" w:type="dxa"/>
            <w:vAlign w:val="center"/>
          </w:tcPr>
          <w:p>
            <w:pPr>
              <w:jc w:val="center"/>
              <w:rPr>
                <w:rFonts w:ascii="方正小标宋简体" w:hAnsi="方正小标宋简体" w:eastAsia="方正小标宋简体" w:cs="方正小标宋简体"/>
                <w:bCs/>
                <w:color w:val="000000"/>
                <w:sz w:val="24"/>
                <w:szCs w:val="16"/>
              </w:rPr>
            </w:pPr>
            <w:r>
              <w:rPr>
                <w:rFonts w:hint="eastAsia" w:ascii="黑体" w:hAnsi="黑体" w:eastAsia="黑体" w:cs="黑体"/>
                <w:color w:val="000000"/>
                <w:sz w:val="24"/>
                <w:szCs w:val="16"/>
              </w:rPr>
              <w:t>从轻处罚后监管措施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621" w:type="dxa"/>
            <w:vMerge w:val="restart"/>
            <w:vAlign w:val="center"/>
          </w:tcPr>
          <w:p>
            <w:pPr>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p>
        </w:tc>
        <w:tc>
          <w:tcPr>
            <w:tcW w:w="1668"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未经批准或者采取欺骗手段骗取批准，非法占用土地</w:t>
            </w:r>
          </w:p>
        </w:tc>
        <w:tc>
          <w:tcPr>
            <w:tcW w:w="1021" w:type="dxa"/>
            <w:vMerge w:val="restart"/>
            <w:vAlign w:val="center"/>
          </w:tcPr>
          <w:p>
            <w:pPr>
              <w:ind w:firstLine="0"/>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ind w:firstLine="0"/>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004000</w:t>
            </w:r>
          </w:p>
        </w:tc>
        <w:tc>
          <w:tcPr>
            <w:tcW w:w="4943"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1.《土地管理法》（2019年修正）</w:t>
            </w:r>
            <w:r>
              <w:rPr>
                <w:rFonts w:hint="eastAsia" w:ascii="仿宋_GB2312" w:hAnsi="Times New Roman" w:eastAsia="仿宋_GB2312" w:cs="Times New Roman"/>
                <w:color w:val="000000"/>
                <w:sz w:val="24"/>
                <w:lang w:val="en-US" w:eastAsia="zh-CN"/>
              </w:rPr>
              <w:t>第四十四条、</w:t>
            </w:r>
            <w:r>
              <w:rPr>
                <w:rFonts w:hint="eastAsia" w:ascii="仿宋_GB2312" w:hAnsi="Times New Roman" w:eastAsia="仿宋_GB2312" w:cs="Times New Roman"/>
                <w:color w:val="000000"/>
                <w:sz w:val="24"/>
              </w:rPr>
              <w:t>第七十七条第一款</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1.《土地管理法实施条例》（2021年修订）第五十七条第一款</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2.《基本农田保护条例》（2011年修订）第三十条第一项</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【地方性法规】</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1.《广东省土地管理条例》（2022年）</w:t>
            </w:r>
            <w:r>
              <w:rPr>
                <w:rFonts w:hint="eastAsia" w:ascii="仿宋_GB2312" w:hAnsi="Times New Roman" w:eastAsia="仿宋_GB2312" w:cs="Times New Roman"/>
                <w:color w:val="000000"/>
                <w:sz w:val="24"/>
                <w:lang w:eastAsia="zh-CN"/>
              </w:rPr>
              <w:t>第二十四条、第二十五条、</w:t>
            </w:r>
            <w:r>
              <w:rPr>
                <w:rFonts w:hint="eastAsia" w:ascii="仿宋_GB2312" w:hAnsi="Times New Roman" w:eastAsia="仿宋_GB2312" w:cs="Times New Roman"/>
                <w:color w:val="000000"/>
                <w:sz w:val="24"/>
              </w:rPr>
              <w:t>第五十二条</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val="en-US" w:eastAsia="zh-CN"/>
              </w:rPr>
              <w:t>2.</w:t>
            </w:r>
            <w:r>
              <w:rPr>
                <w:rFonts w:hint="eastAsia" w:ascii="仿宋_GB2312" w:hAnsi="Times New Roman" w:eastAsia="仿宋_GB2312" w:cs="Times New Roman"/>
                <w:color w:val="000000"/>
                <w:sz w:val="24"/>
              </w:rPr>
              <w:t>《广东省基本农田保护区管理条例》（2014年修正）第二十二条第一款第一项</w:t>
            </w:r>
          </w:p>
        </w:tc>
        <w:tc>
          <w:tcPr>
            <w:tcW w:w="2117"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积极配合查处工作，主动停止违法行为，</w:t>
            </w:r>
            <w:r>
              <w:rPr>
                <w:rFonts w:hint="eastAsia" w:ascii="仿宋_GB2312" w:hAnsi="Times New Roman" w:eastAsia="仿宋_GB2312" w:cs="Times New Roman"/>
                <w:color w:val="000000"/>
                <w:sz w:val="24"/>
                <w:lang w:eastAsia="zh-CN"/>
              </w:rPr>
              <w:t>主动采取措施消除或减轻危害</w:t>
            </w:r>
            <w:r>
              <w:rPr>
                <w:rFonts w:hint="eastAsia" w:ascii="仿宋_GB2312" w:hAnsi="Times New Roman" w:eastAsia="仿宋_GB2312" w:cs="Times New Roman"/>
                <w:color w:val="000000"/>
                <w:sz w:val="24"/>
              </w:rPr>
              <w:t>后果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恢复土地原状</w:t>
            </w:r>
            <w:r>
              <w:rPr>
                <w:rFonts w:hint="eastAsia" w:ascii="仿宋_GB2312" w:hAnsi="Times New Roman" w:eastAsia="仿宋_GB2312" w:cs="Times New Roman"/>
                <w:color w:val="000000"/>
                <w:sz w:val="24"/>
                <w:lang w:eastAsia="zh-CN"/>
              </w:rPr>
              <w:t>（涉及耕地的，应恢复种植条件并通过验收）</w:t>
            </w:r>
            <w:r>
              <w:rPr>
                <w:rFonts w:hint="eastAsia" w:ascii="仿宋_GB2312" w:hAnsi="Times New Roman" w:eastAsia="仿宋_GB2312" w:cs="Times New Roman"/>
                <w:color w:val="000000"/>
                <w:sz w:val="24"/>
              </w:rPr>
              <w:t>，退还土地</w:t>
            </w:r>
          </w:p>
        </w:tc>
        <w:tc>
          <w:tcPr>
            <w:tcW w:w="1093" w:type="dxa"/>
            <w:vMerge w:val="restart"/>
            <w:vAlign w:val="center"/>
          </w:tcPr>
          <w:p>
            <w:pPr>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eastAsia="zh-CN"/>
              </w:rPr>
              <w:t>占用建设用地或未利用地的，可以</w:t>
            </w:r>
            <w:r>
              <w:rPr>
                <w:rFonts w:hint="eastAsia" w:ascii="仿宋_GB2312" w:hAnsi="Times New Roman" w:eastAsia="仿宋_GB2312" w:cs="Times New Roman"/>
                <w:color w:val="000000"/>
                <w:sz w:val="24"/>
              </w:rPr>
              <w:t>处每平方米100元</w:t>
            </w:r>
            <w:r>
              <w:rPr>
                <w:rFonts w:hint="eastAsia" w:ascii="仿宋_GB2312" w:hAnsi="Times New Roman" w:eastAsia="仿宋_GB2312" w:cs="Times New Roman"/>
                <w:color w:val="000000"/>
                <w:sz w:val="24"/>
                <w:lang w:eastAsia="zh-CN"/>
              </w:rPr>
              <w:t>（含）以上</w:t>
            </w:r>
            <w:r>
              <w:rPr>
                <w:rFonts w:hint="eastAsia" w:ascii="仿宋_GB2312" w:hAnsi="Times New Roman" w:eastAsia="仿宋_GB2312" w:cs="Times New Roman"/>
                <w:color w:val="000000"/>
                <w:sz w:val="24"/>
                <w:lang w:val="en-US" w:eastAsia="zh-CN"/>
              </w:rPr>
              <w:t>200元以下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621" w:type="dxa"/>
            <w:vMerge w:val="continue"/>
            <w:vAlign w:val="center"/>
          </w:tcPr>
          <w:p/>
        </w:tc>
        <w:tc>
          <w:tcPr>
            <w:tcW w:w="1668" w:type="dxa"/>
            <w:vMerge w:val="continue"/>
            <w:vAlign w:val="center"/>
          </w:tcPr>
          <w:p/>
        </w:tc>
        <w:tc>
          <w:tcPr>
            <w:tcW w:w="1021" w:type="dxa"/>
            <w:vMerge w:val="continue"/>
            <w:vAlign w:val="center"/>
          </w:tcPr>
          <w:p/>
        </w:tc>
        <w:tc>
          <w:tcPr>
            <w:tcW w:w="4943" w:type="dxa"/>
            <w:vMerge w:val="continue"/>
            <w:vAlign w:val="center"/>
          </w:tcPr>
          <w:p/>
        </w:tc>
        <w:tc>
          <w:tcPr>
            <w:tcW w:w="2117" w:type="dxa"/>
            <w:vMerge w:val="continue"/>
            <w:vAlign w:val="center"/>
          </w:tcPr>
          <w:p/>
        </w:tc>
        <w:tc>
          <w:tcPr>
            <w:tcW w:w="1093" w:type="dxa"/>
            <w:vMerge w:val="continue"/>
            <w:vAlign w:val="center"/>
          </w:tc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占用除耕地以外的其他农用地的，可以</w:t>
            </w:r>
            <w:r>
              <w:rPr>
                <w:rFonts w:hint="eastAsia" w:ascii="仿宋_GB2312" w:hAnsi="Times New Roman" w:eastAsia="仿宋_GB2312" w:cs="Times New Roman"/>
                <w:color w:val="000000"/>
                <w:sz w:val="24"/>
              </w:rPr>
              <w:t>处每平方米</w:t>
            </w:r>
            <w:r>
              <w:rPr>
                <w:rFonts w:hint="eastAsia" w:ascii="仿宋_GB2312" w:hAnsi="Times New Roman" w:eastAsia="仿宋_GB2312" w:cs="Times New Roman"/>
                <w:color w:val="000000"/>
                <w:sz w:val="24"/>
                <w:lang w:val="en-US" w:eastAsia="zh-CN"/>
              </w:rPr>
              <w:t>30</w:t>
            </w:r>
            <w:r>
              <w:rPr>
                <w:rFonts w:hint="eastAsia" w:ascii="仿宋_GB2312" w:hAnsi="Times New Roman" w:eastAsia="仿宋_GB2312" w:cs="Times New Roman"/>
                <w:color w:val="000000"/>
                <w:sz w:val="24"/>
              </w:rPr>
              <w:t>0元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400元以下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621" w:type="dxa"/>
            <w:vMerge w:val="continue"/>
            <w:vAlign w:val="center"/>
          </w:tcPr>
          <w:p>
            <w:pPr>
              <w:rPr>
                <w:rFonts w:hint="eastAsia" w:ascii="仿宋_GB2312" w:hAnsi="Times New Roman" w:eastAsia="仿宋_GB2312" w:cs="Times New Roman"/>
                <w:color w:val="000000"/>
                <w:sz w:val="24"/>
                <w:lang w:eastAsia="zh-CN"/>
              </w:rPr>
            </w:pPr>
          </w:p>
        </w:tc>
        <w:tc>
          <w:tcPr>
            <w:tcW w:w="1668" w:type="dxa"/>
            <w:vMerge w:val="continue"/>
            <w:vAlign w:val="center"/>
          </w:tcPr>
          <w:p>
            <w:pPr>
              <w:rPr>
                <w:rFonts w:hint="eastAsia" w:ascii="仿宋_GB2312" w:hAnsi="Times New Roman" w:eastAsia="仿宋_GB2312" w:cs="Times New Roman"/>
                <w:color w:val="000000"/>
                <w:sz w:val="24"/>
                <w:lang w:eastAsia="zh-CN"/>
              </w:rPr>
            </w:pPr>
          </w:p>
        </w:tc>
        <w:tc>
          <w:tcPr>
            <w:tcW w:w="1021" w:type="dxa"/>
            <w:vMerge w:val="continue"/>
            <w:vAlign w:val="center"/>
          </w:tcPr>
          <w:p>
            <w:pPr>
              <w:rPr>
                <w:rFonts w:hint="eastAsia" w:ascii="仿宋_GB2312" w:hAnsi="Times New Roman" w:eastAsia="仿宋_GB2312" w:cs="Times New Roman"/>
                <w:color w:val="000000"/>
                <w:sz w:val="24"/>
                <w:lang w:eastAsia="zh-CN"/>
              </w:rPr>
            </w:pPr>
          </w:p>
        </w:tc>
        <w:tc>
          <w:tcPr>
            <w:tcW w:w="4943" w:type="dxa"/>
            <w:vMerge w:val="continue"/>
            <w:vAlign w:val="center"/>
          </w:tcPr>
          <w:p>
            <w:pPr>
              <w:rPr>
                <w:rFonts w:hint="eastAsia" w:ascii="仿宋_GB2312" w:hAnsi="Times New Roman" w:eastAsia="仿宋_GB2312" w:cs="Times New Roman"/>
                <w:color w:val="000000"/>
                <w:sz w:val="24"/>
                <w:lang w:eastAsia="zh-CN"/>
              </w:rPr>
            </w:pPr>
          </w:p>
        </w:tc>
        <w:tc>
          <w:tcPr>
            <w:tcW w:w="2117" w:type="dxa"/>
            <w:vMerge w:val="continue"/>
            <w:vAlign w:val="center"/>
          </w:tcPr>
          <w:p>
            <w:pPr>
              <w:rPr>
                <w:rFonts w:hint="eastAsia" w:ascii="仿宋_GB2312" w:hAnsi="Times New Roman" w:eastAsia="仿宋_GB2312" w:cs="Times New Roman"/>
                <w:color w:val="000000"/>
                <w:sz w:val="24"/>
                <w:lang w:eastAsia="zh-CN"/>
              </w:rPr>
            </w:pPr>
          </w:p>
        </w:tc>
        <w:tc>
          <w:tcPr>
            <w:tcW w:w="1093" w:type="dxa"/>
            <w:vMerge w:val="continue"/>
            <w:vAlign w:val="center"/>
          </w:tcPr>
          <w:p>
            <w:pPr>
              <w:rPr>
                <w:rFonts w:hint="eastAsia" w:ascii="仿宋_GB2312" w:hAnsi="Times New Roman" w:eastAsia="仿宋_GB2312" w:cs="Times New Roman"/>
                <w:color w:val="000000"/>
                <w:sz w:val="24"/>
                <w:lang w:eastAsia="zh-CN"/>
              </w:rPr>
            </w:p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占用永久基本农田以外的耕地的，可以</w:t>
            </w:r>
            <w:r>
              <w:rPr>
                <w:rFonts w:hint="eastAsia" w:ascii="仿宋_GB2312" w:hAnsi="Times New Roman" w:eastAsia="仿宋_GB2312" w:cs="Times New Roman"/>
                <w:color w:val="000000"/>
                <w:sz w:val="24"/>
              </w:rPr>
              <w:t>处每平方米</w:t>
            </w:r>
            <w:r>
              <w:rPr>
                <w:rFonts w:hint="eastAsia" w:ascii="仿宋_GB2312" w:hAnsi="Times New Roman" w:eastAsia="仿宋_GB2312" w:cs="Times New Roman"/>
                <w:color w:val="000000"/>
                <w:sz w:val="24"/>
                <w:lang w:val="en-US" w:eastAsia="zh-CN"/>
              </w:rPr>
              <w:t>500</w:t>
            </w:r>
            <w:r>
              <w:rPr>
                <w:rFonts w:hint="eastAsia" w:ascii="仿宋_GB2312" w:hAnsi="Times New Roman" w:eastAsia="仿宋_GB2312" w:cs="Times New Roman"/>
                <w:color w:val="000000"/>
                <w:sz w:val="24"/>
              </w:rPr>
              <w:t>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600元以下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621" w:type="dxa"/>
            <w:vMerge w:val="continue"/>
            <w:vAlign w:val="center"/>
          </w:tcPr>
          <w:p>
            <w:pPr>
              <w:rPr>
                <w:rFonts w:hint="eastAsia" w:ascii="仿宋_GB2312" w:hAnsi="Times New Roman" w:eastAsia="仿宋_GB2312" w:cs="Times New Roman"/>
                <w:color w:val="000000"/>
                <w:sz w:val="24"/>
                <w:lang w:eastAsia="zh-CN"/>
              </w:rPr>
            </w:pPr>
          </w:p>
        </w:tc>
        <w:tc>
          <w:tcPr>
            <w:tcW w:w="1668" w:type="dxa"/>
            <w:vMerge w:val="continue"/>
            <w:vAlign w:val="center"/>
          </w:tcPr>
          <w:p>
            <w:pPr>
              <w:rPr>
                <w:rFonts w:hint="eastAsia" w:ascii="仿宋_GB2312" w:hAnsi="Times New Roman" w:eastAsia="仿宋_GB2312" w:cs="Times New Roman"/>
                <w:color w:val="000000"/>
                <w:sz w:val="24"/>
                <w:lang w:eastAsia="zh-CN"/>
              </w:rPr>
            </w:pPr>
          </w:p>
        </w:tc>
        <w:tc>
          <w:tcPr>
            <w:tcW w:w="1021" w:type="dxa"/>
            <w:vMerge w:val="continue"/>
            <w:vAlign w:val="center"/>
          </w:tcPr>
          <w:p>
            <w:pPr>
              <w:rPr>
                <w:rFonts w:hint="eastAsia" w:ascii="仿宋_GB2312" w:hAnsi="Times New Roman" w:eastAsia="仿宋_GB2312" w:cs="Times New Roman"/>
                <w:color w:val="000000"/>
                <w:sz w:val="24"/>
                <w:lang w:eastAsia="zh-CN"/>
              </w:rPr>
            </w:pPr>
          </w:p>
        </w:tc>
        <w:tc>
          <w:tcPr>
            <w:tcW w:w="4943" w:type="dxa"/>
            <w:vMerge w:val="continue"/>
            <w:vAlign w:val="center"/>
          </w:tcPr>
          <w:p>
            <w:pPr>
              <w:rPr>
                <w:rFonts w:hint="eastAsia" w:ascii="仿宋_GB2312" w:hAnsi="Times New Roman" w:eastAsia="仿宋_GB2312" w:cs="Times New Roman"/>
                <w:color w:val="000000"/>
                <w:sz w:val="24"/>
                <w:lang w:eastAsia="zh-CN"/>
              </w:rPr>
            </w:pPr>
          </w:p>
        </w:tc>
        <w:tc>
          <w:tcPr>
            <w:tcW w:w="2117" w:type="dxa"/>
            <w:vMerge w:val="continue"/>
            <w:vAlign w:val="center"/>
          </w:tcPr>
          <w:p>
            <w:pPr>
              <w:rPr>
                <w:rFonts w:hint="eastAsia" w:ascii="仿宋_GB2312" w:hAnsi="Times New Roman" w:eastAsia="仿宋_GB2312" w:cs="Times New Roman"/>
                <w:color w:val="000000"/>
                <w:sz w:val="24"/>
                <w:lang w:eastAsia="zh-CN"/>
              </w:rPr>
            </w:pPr>
          </w:p>
        </w:tc>
        <w:tc>
          <w:tcPr>
            <w:tcW w:w="1093" w:type="dxa"/>
            <w:vMerge w:val="continue"/>
            <w:vAlign w:val="center"/>
          </w:tcPr>
          <w:p>
            <w:pPr>
              <w:rPr>
                <w:rFonts w:hint="eastAsia" w:ascii="仿宋_GB2312" w:hAnsi="Times New Roman" w:eastAsia="仿宋_GB2312" w:cs="Times New Roman"/>
                <w:color w:val="000000"/>
                <w:sz w:val="24"/>
                <w:lang w:eastAsia="zh-CN"/>
              </w:rPr>
            </w:p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占用永久基本农田的，可以处</w:t>
            </w:r>
            <w:r>
              <w:rPr>
                <w:rFonts w:hint="eastAsia" w:ascii="仿宋_GB2312" w:hAnsi="Times New Roman" w:eastAsia="仿宋_GB2312" w:cs="Times New Roman"/>
                <w:color w:val="000000"/>
                <w:sz w:val="24"/>
              </w:rPr>
              <w:t>每平方米</w:t>
            </w:r>
            <w:r>
              <w:rPr>
                <w:rFonts w:hint="eastAsia" w:ascii="仿宋_GB2312" w:hAnsi="Times New Roman" w:eastAsia="仿宋_GB2312" w:cs="Times New Roman"/>
                <w:color w:val="000000"/>
                <w:sz w:val="24"/>
                <w:lang w:val="en-US" w:eastAsia="zh-CN"/>
              </w:rPr>
              <w:t>800</w:t>
            </w:r>
            <w:r>
              <w:rPr>
                <w:rFonts w:hint="eastAsia" w:ascii="仿宋_GB2312" w:hAnsi="Times New Roman" w:eastAsia="仿宋_GB2312" w:cs="Times New Roman"/>
                <w:color w:val="000000"/>
                <w:sz w:val="24"/>
              </w:rPr>
              <w:t>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900元以下</w:t>
            </w:r>
            <w:r>
              <w:rPr>
                <w:rFonts w:hint="eastAsia" w:ascii="仿宋_GB2312" w:hAnsi="Times New Roman" w:eastAsia="仿宋_GB2312" w:cs="Times New Roman"/>
                <w:color w:val="000000"/>
                <w:sz w:val="24"/>
              </w:rPr>
              <w:t>的罚款</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621" w:type="dxa"/>
            <w:vMerge w:val="restart"/>
            <w:vAlign w:val="center"/>
          </w:tcPr>
          <w:p>
            <w:pPr>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p>
        </w:tc>
        <w:tc>
          <w:tcPr>
            <w:tcW w:w="1668" w:type="dxa"/>
            <w:vMerge w:val="restart"/>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超过批准的数量占用土地</w:t>
            </w:r>
          </w:p>
        </w:tc>
        <w:tc>
          <w:tcPr>
            <w:tcW w:w="1021" w:type="dxa"/>
            <w:vMerge w:val="restart"/>
            <w:vAlign w:val="center"/>
          </w:tcPr>
          <w:p>
            <w:pPr>
              <w:jc w:val="center"/>
              <w:rPr>
                <w:rFonts w:hint="eastAsia" w:ascii="仿宋_GB2312" w:hAnsi="Times New Roman" w:eastAsia="仿宋_GB2312" w:cs="Times New Roman"/>
                <w:color w:val="000000"/>
                <w:sz w:val="24"/>
                <w:lang w:val="en-US" w:eastAsia="zh-CN"/>
              </w:rPr>
            </w:pPr>
          </w:p>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val="en-US" w:eastAsia="zh-CN"/>
              </w:rPr>
              <w:t>01J000</w:t>
            </w:r>
          </w:p>
          <w:p>
            <w:pPr>
              <w:jc w:val="center"/>
              <w:rPr>
                <w:rFonts w:hint="eastAsia" w:ascii="仿宋_GB2312" w:hAnsi="Times New Roman" w:eastAsia="仿宋_GB2312" w:cs="Times New Roman"/>
                <w:color w:val="000000"/>
                <w:sz w:val="24"/>
                <w:lang w:eastAsia="zh-CN"/>
              </w:rPr>
            </w:pPr>
          </w:p>
        </w:tc>
        <w:tc>
          <w:tcPr>
            <w:tcW w:w="4943" w:type="dxa"/>
            <w:vMerge w:val="restart"/>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1.《土地管理法》（2019年修正）</w:t>
            </w:r>
            <w:r>
              <w:rPr>
                <w:rFonts w:hint="eastAsia" w:ascii="仿宋_GB2312" w:hAnsi="Times New Roman" w:eastAsia="仿宋_GB2312" w:cs="Times New Roman"/>
                <w:color w:val="000000"/>
                <w:sz w:val="24"/>
                <w:lang w:val="en-US" w:eastAsia="zh-CN"/>
              </w:rPr>
              <w:t>第四十四条、</w:t>
            </w:r>
            <w:r>
              <w:rPr>
                <w:rFonts w:ascii="仿宋_GB2312" w:hAnsi="Times New Roman" w:eastAsia="仿宋_GB2312" w:cs="Times New Roman"/>
                <w:color w:val="000000"/>
                <w:sz w:val="24"/>
              </w:rPr>
              <w:t>第七十七条</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 xml:space="preserve">1.《土地管理法实施条例》（2021年修订）第五十七条第一款 </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 xml:space="preserve">2.《基本农田保护条例》（2011年修订）第三十条第一项 </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【地方性法规】</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 xml:space="preserve">1.《广东省土地管理条例》（2022年）第五十二条  </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 xml:space="preserve">2.《广东省基本农田保护区管理条例》（2014年修正）第二十二条第一款第一项 </w:t>
            </w:r>
          </w:p>
        </w:tc>
        <w:tc>
          <w:tcPr>
            <w:tcW w:w="2117"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积极配合查处工作，主动停止违法行为，</w:t>
            </w:r>
            <w:r>
              <w:rPr>
                <w:rFonts w:hint="eastAsia" w:ascii="仿宋_GB2312" w:hAnsi="Times New Roman" w:eastAsia="仿宋_GB2312" w:cs="Times New Roman"/>
                <w:color w:val="000000"/>
                <w:sz w:val="24"/>
                <w:lang w:eastAsia="zh-CN"/>
              </w:rPr>
              <w:t>主动采取措施消除或减轻危害</w:t>
            </w:r>
            <w:r>
              <w:rPr>
                <w:rFonts w:hint="eastAsia" w:ascii="仿宋_GB2312" w:hAnsi="Times New Roman" w:eastAsia="仿宋_GB2312" w:cs="Times New Roman"/>
                <w:color w:val="000000"/>
                <w:sz w:val="24"/>
              </w:rPr>
              <w:t>后果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恢复土地原状</w:t>
            </w:r>
            <w:r>
              <w:rPr>
                <w:rFonts w:hint="eastAsia" w:ascii="仿宋_GB2312" w:hAnsi="Times New Roman" w:eastAsia="仿宋_GB2312" w:cs="Times New Roman"/>
                <w:color w:val="000000"/>
                <w:sz w:val="24"/>
                <w:lang w:eastAsia="zh-CN"/>
              </w:rPr>
              <w:t>（涉及耕地的，应恢复种植条件并通过验收）</w:t>
            </w:r>
            <w:r>
              <w:rPr>
                <w:rFonts w:hint="eastAsia" w:ascii="仿宋_GB2312" w:hAnsi="Times New Roman" w:eastAsia="仿宋_GB2312" w:cs="Times New Roman"/>
                <w:color w:val="000000"/>
                <w:sz w:val="24"/>
              </w:rPr>
              <w:t>，退还土地</w:t>
            </w:r>
          </w:p>
        </w:tc>
        <w:tc>
          <w:tcPr>
            <w:tcW w:w="1093" w:type="dxa"/>
            <w:vMerge w:val="restart"/>
            <w:vAlign w:val="center"/>
          </w:tcPr>
          <w:p>
            <w:pPr>
              <w:jc w:val="both"/>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占用建设用地或未利用地的，可以</w:t>
            </w:r>
            <w:r>
              <w:rPr>
                <w:rFonts w:hint="eastAsia" w:ascii="仿宋_GB2312" w:hAnsi="Times New Roman" w:eastAsia="仿宋_GB2312" w:cs="Times New Roman"/>
                <w:color w:val="000000"/>
                <w:sz w:val="24"/>
              </w:rPr>
              <w:t>处每平方米100元</w:t>
            </w:r>
            <w:r>
              <w:rPr>
                <w:rFonts w:hint="eastAsia" w:ascii="仿宋_GB2312" w:hAnsi="Times New Roman" w:eastAsia="仿宋_GB2312" w:cs="Times New Roman"/>
                <w:color w:val="000000"/>
                <w:sz w:val="24"/>
                <w:lang w:eastAsia="zh-CN"/>
              </w:rPr>
              <w:t>（含）以上</w:t>
            </w:r>
            <w:r>
              <w:rPr>
                <w:rFonts w:hint="eastAsia" w:ascii="仿宋_GB2312" w:hAnsi="Times New Roman" w:eastAsia="仿宋_GB2312" w:cs="Times New Roman"/>
                <w:color w:val="000000"/>
                <w:sz w:val="24"/>
                <w:lang w:val="en-US" w:eastAsia="zh-CN"/>
              </w:rPr>
              <w:t>200元以下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621" w:type="dxa"/>
            <w:vMerge w:val="continue"/>
            <w:vAlign w:val="center"/>
          </w:tcPr>
          <w:p/>
        </w:tc>
        <w:tc>
          <w:tcPr>
            <w:tcW w:w="1668" w:type="dxa"/>
            <w:vMerge w:val="continue"/>
            <w:vAlign w:val="center"/>
          </w:tcPr>
          <w:p/>
        </w:tc>
        <w:tc>
          <w:tcPr>
            <w:tcW w:w="1021" w:type="dxa"/>
            <w:vMerge w:val="continue"/>
            <w:vAlign w:val="center"/>
          </w:tcPr>
          <w:p/>
        </w:tc>
        <w:tc>
          <w:tcPr>
            <w:tcW w:w="4943" w:type="dxa"/>
            <w:vMerge w:val="continue"/>
            <w:vAlign w:val="center"/>
          </w:tcPr>
          <w:p/>
        </w:tc>
        <w:tc>
          <w:tcPr>
            <w:tcW w:w="2117" w:type="dxa"/>
            <w:vMerge w:val="continue"/>
            <w:vAlign w:val="center"/>
          </w:tcPr>
          <w:p/>
        </w:tc>
        <w:tc>
          <w:tcPr>
            <w:tcW w:w="1093" w:type="dxa"/>
            <w:vMerge w:val="continue"/>
            <w:vAlign w:val="center"/>
          </w:tc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占用除耕地以外的其他农用地的，可以</w:t>
            </w:r>
            <w:r>
              <w:rPr>
                <w:rFonts w:hint="eastAsia" w:ascii="仿宋_GB2312" w:hAnsi="Times New Roman" w:eastAsia="仿宋_GB2312" w:cs="Times New Roman"/>
                <w:color w:val="000000"/>
                <w:sz w:val="24"/>
              </w:rPr>
              <w:t>处每平方米</w:t>
            </w:r>
            <w:r>
              <w:rPr>
                <w:rFonts w:hint="eastAsia" w:ascii="仿宋_GB2312" w:hAnsi="Times New Roman" w:eastAsia="仿宋_GB2312" w:cs="Times New Roman"/>
                <w:color w:val="000000"/>
                <w:sz w:val="24"/>
                <w:lang w:val="en-US" w:eastAsia="zh-CN"/>
              </w:rPr>
              <w:t>30</w:t>
            </w:r>
            <w:r>
              <w:rPr>
                <w:rFonts w:hint="eastAsia" w:ascii="仿宋_GB2312" w:hAnsi="Times New Roman" w:eastAsia="仿宋_GB2312" w:cs="Times New Roman"/>
                <w:color w:val="000000"/>
                <w:sz w:val="24"/>
              </w:rPr>
              <w:t>0元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400元以下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621" w:type="dxa"/>
            <w:vMerge w:val="continue"/>
            <w:vAlign w:val="center"/>
          </w:tcPr>
          <w:p>
            <w:pPr>
              <w:rPr>
                <w:rFonts w:hint="eastAsia" w:ascii="仿宋_GB2312" w:hAnsi="Times New Roman" w:eastAsia="仿宋_GB2312" w:cs="Times New Roman"/>
                <w:color w:val="000000"/>
                <w:sz w:val="24"/>
                <w:lang w:eastAsia="zh-CN"/>
              </w:rPr>
            </w:pPr>
          </w:p>
        </w:tc>
        <w:tc>
          <w:tcPr>
            <w:tcW w:w="1668" w:type="dxa"/>
            <w:vMerge w:val="continue"/>
            <w:vAlign w:val="center"/>
          </w:tcPr>
          <w:p>
            <w:pPr>
              <w:rPr>
                <w:rFonts w:hint="eastAsia" w:ascii="仿宋_GB2312" w:hAnsi="Times New Roman" w:eastAsia="仿宋_GB2312" w:cs="Times New Roman"/>
                <w:color w:val="000000"/>
                <w:sz w:val="24"/>
                <w:lang w:eastAsia="zh-CN"/>
              </w:rPr>
            </w:pPr>
          </w:p>
        </w:tc>
        <w:tc>
          <w:tcPr>
            <w:tcW w:w="1021" w:type="dxa"/>
            <w:vMerge w:val="continue"/>
            <w:vAlign w:val="center"/>
          </w:tcPr>
          <w:p>
            <w:pPr>
              <w:rPr>
                <w:rFonts w:hint="eastAsia" w:ascii="仿宋_GB2312" w:hAnsi="Times New Roman" w:eastAsia="仿宋_GB2312" w:cs="Times New Roman"/>
                <w:color w:val="000000"/>
                <w:sz w:val="24"/>
                <w:lang w:eastAsia="zh-CN"/>
              </w:rPr>
            </w:pPr>
          </w:p>
        </w:tc>
        <w:tc>
          <w:tcPr>
            <w:tcW w:w="4943" w:type="dxa"/>
            <w:vMerge w:val="continue"/>
            <w:vAlign w:val="center"/>
          </w:tcPr>
          <w:p>
            <w:pPr>
              <w:rPr>
                <w:rFonts w:hint="eastAsia" w:ascii="仿宋_GB2312" w:hAnsi="Times New Roman" w:eastAsia="仿宋_GB2312" w:cs="Times New Roman"/>
                <w:color w:val="000000"/>
                <w:sz w:val="24"/>
                <w:lang w:eastAsia="zh-CN"/>
              </w:rPr>
            </w:pPr>
          </w:p>
        </w:tc>
        <w:tc>
          <w:tcPr>
            <w:tcW w:w="2117" w:type="dxa"/>
            <w:vMerge w:val="continue"/>
            <w:vAlign w:val="center"/>
          </w:tcPr>
          <w:p>
            <w:pPr>
              <w:rPr>
                <w:rFonts w:hint="eastAsia" w:ascii="仿宋_GB2312" w:hAnsi="Times New Roman" w:eastAsia="仿宋_GB2312" w:cs="Times New Roman"/>
                <w:color w:val="000000"/>
                <w:sz w:val="24"/>
                <w:lang w:eastAsia="zh-CN"/>
              </w:rPr>
            </w:pPr>
          </w:p>
        </w:tc>
        <w:tc>
          <w:tcPr>
            <w:tcW w:w="1093" w:type="dxa"/>
            <w:vMerge w:val="continue"/>
            <w:vAlign w:val="center"/>
          </w:tcPr>
          <w:p>
            <w:pPr>
              <w:rPr>
                <w:rFonts w:hint="eastAsia" w:ascii="仿宋_GB2312" w:hAnsi="Times New Roman" w:eastAsia="仿宋_GB2312" w:cs="Times New Roman"/>
                <w:color w:val="000000"/>
                <w:sz w:val="24"/>
                <w:lang w:eastAsia="zh-CN"/>
              </w:rPr>
            </w:p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占用永久基本农田以外的耕地的，可以</w:t>
            </w:r>
            <w:r>
              <w:rPr>
                <w:rFonts w:hint="eastAsia" w:ascii="仿宋_GB2312" w:hAnsi="Times New Roman" w:eastAsia="仿宋_GB2312" w:cs="Times New Roman"/>
                <w:color w:val="000000"/>
                <w:sz w:val="24"/>
              </w:rPr>
              <w:t>处每平方米</w:t>
            </w:r>
            <w:r>
              <w:rPr>
                <w:rFonts w:hint="eastAsia" w:ascii="仿宋_GB2312" w:hAnsi="Times New Roman" w:eastAsia="仿宋_GB2312" w:cs="Times New Roman"/>
                <w:color w:val="000000"/>
                <w:sz w:val="24"/>
                <w:lang w:val="en-US" w:eastAsia="zh-CN"/>
              </w:rPr>
              <w:t>500</w:t>
            </w:r>
            <w:r>
              <w:rPr>
                <w:rFonts w:hint="eastAsia" w:ascii="仿宋_GB2312" w:hAnsi="Times New Roman" w:eastAsia="仿宋_GB2312" w:cs="Times New Roman"/>
                <w:color w:val="000000"/>
                <w:sz w:val="24"/>
              </w:rPr>
              <w:t>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600元以下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621" w:type="dxa"/>
            <w:vMerge w:val="continue"/>
            <w:vAlign w:val="center"/>
          </w:tcPr>
          <w:p>
            <w:pPr>
              <w:rPr>
                <w:rFonts w:hint="eastAsia" w:ascii="仿宋_GB2312" w:hAnsi="Times New Roman" w:eastAsia="仿宋_GB2312" w:cs="Times New Roman"/>
                <w:color w:val="000000"/>
                <w:sz w:val="24"/>
                <w:lang w:eastAsia="zh-CN"/>
              </w:rPr>
            </w:pPr>
          </w:p>
        </w:tc>
        <w:tc>
          <w:tcPr>
            <w:tcW w:w="1668" w:type="dxa"/>
            <w:vMerge w:val="continue"/>
            <w:vAlign w:val="center"/>
          </w:tcPr>
          <w:p>
            <w:pPr>
              <w:rPr>
                <w:rFonts w:hint="eastAsia" w:ascii="仿宋_GB2312" w:hAnsi="Times New Roman" w:eastAsia="仿宋_GB2312" w:cs="Times New Roman"/>
                <w:color w:val="000000"/>
                <w:sz w:val="24"/>
                <w:lang w:eastAsia="zh-CN"/>
              </w:rPr>
            </w:pPr>
          </w:p>
        </w:tc>
        <w:tc>
          <w:tcPr>
            <w:tcW w:w="1021" w:type="dxa"/>
            <w:vMerge w:val="continue"/>
            <w:vAlign w:val="center"/>
          </w:tcPr>
          <w:p>
            <w:pPr>
              <w:rPr>
                <w:rFonts w:hint="eastAsia" w:ascii="仿宋_GB2312" w:hAnsi="Times New Roman" w:eastAsia="仿宋_GB2312" w:cs="Times New Roman"/>
                <w:color w:val="000000"/>
                <w:sz w:val="24"/>
                <w:lang w:eastAsia="zh-CN"/>
              </w:rPr>
            </w:pPr>
          </w:p>
        </w:tc>
        <w:tc>
          <w:tcPr>
            <w:tcW w:w="4943" w:type="dxa"/>
            <w:vMerge w:val="continue"/>
            <w:vAlign w:val="center"/>
          </w:tcPr>
          <w:p>
            <w:pPr>
              <w:rPr>
                <w:rFonts w:hint="eastAsia" w:ascii="仿宋_GB2312" w:hAnsi="Times New Roman" w:eastAsia="仿宋_GB2312" w:cs="Times New Roman"/>
                <w:color w:val="000000"/>
                <w:sz w:val="24"/>
                <w:lang w:eastAsia="zh-CN"/>
              </w:rPr>
            </w:pPr>
          </w:p>
        </w:tc>
        <w:tc>
          <w:tcPr>
            <w:tcW w:w="2117" w:type="dxa"/>
            <w:vMerge w:val="continue"/>
            <w:vAlign w:val="center"/>
          </w:tcPr>
          <w:p>
            <w:pPr>
              <w:rPr>
                <w:rFonts w:hint="eastAsia" w:ascii="仿宋_GB2312" w:hAnsi="Times New Roman" w:eastAsia="仿宋_GB2312" w:cs="Times New Roman"/>
                <w:color w:val="000000"/>
                <w:sz w:val="24"/>
                <w:lang w:eastAsia="zh-CN"/>
              </w:rPr>
            </w:pPr>
          </w:p>
        </w:tc>
        <w:tc>
          <w:tcPr>
            <w:tcW w:w="1093" w:type="dxa"/>
            <w:vMerge w:val="continue"/>
            <w:vAlign w:val="center"/>
          </w:tcPr>
          <w:p>
            <w:pPr>
              <w:rPr>
                <w:rFonts w:hint="eastAsia" w:ascii="仿宋_GB2312" w:hAnsi="Times New Roman" w:eastAsia="仿宋_GB2312" w:cs="Times New Roman"/>
                <w:color w:val="000000"/>
                <w:sz w:val="24"/>
                <w:lang w:eastAsia="zh-CN"/>
              </w:rPr>
            </w:p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占用永久基本农田的，可以处</w:t>
            </w:r>
            <w:r>
              <w:rPr>
                <w:rFonts w:hint="eastAsia" w:ascii="仿宋_GB2312" w:hAnsi="Times New Roman" w:eastAsia="仿宋_GB2312" w:cs="Times New Roman"/>
                <w:color w:val="000000"/>
                <w:sz w:val="24"/>
              </w:rPr>
              <w:t>每平方米</w:t>
            </w:r>
            <w:r>
              <w:rPr>
                <w:rFonts w:hint="eastAsia" w:ascii="仿宋_GB2312" w:hAnsi="Times New Roman" w:eastAsia="仿宋_GB2312" w:cs="Times New Roman"/>
                <w:color w:val="000000"/>
                <w:sz w:val="24"/>
                <w:lang w:val="en-US" w:eastAsia="zh-CN"/>
              </w:rPr>
              <w:t>800</w:t>
            </w:r>
            <w:r>
              <w:rPr>
                <w:rFonts w:hint="eastAsia" w:ascii="仿宋_GB2312" w:hAnsi="Times New Roman" w:eastAsia="仿宋_GB2312" w:cs="Times New Roman"/>
                <w:color w:val="000000"/>
                <w:sz w:val="24"/>
              </w:rPr>
              <w:t>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900元以下</w:t>
            </w:r>
            <w:r>
              <w:rPr>
                <w:rFonts w:hint="eastAsia" w:ascii="仿宋_GB2312" w:hAnsi="Times New Roman" w:eastAsia="仿宋_GB2312" w:cs="Times New Roman"/>
                <w:color w:val="000000"/>
                <w:sz w:val="24"/>
              </w:rPr>
              <w:t>的罚款</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21" w:type="dxa"/>
            <w:vMerge w:val="restart"/>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3</w:t>
            </w:r>
          </w:p>
        </w:tc>
        <w:tc>
          <w:tcPr>
            <w:tcW w:w="1668" w:type="dxa"/>
            <w:vMerge w:val="restart"/>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在国土空间规划确定的禁止开垦的范围内从事土地开发活动</w:t>
            </w:r>
          </w:p>
        </w:tc>
        <w:tc>
          <w:tcPr>
            <w:tcW w:w="1021" w:type="dxa"/>
            <w:vMerge w:val="restart"/>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009000</w:t>
            </w:r>
          </w:p>
        </w:tc>
        <w:tc>
          <w:tcPr>
            <w:tcW w:w="4943"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【法律】</w:t>
            </w:r>
          </w:p>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rPr>
              <w:t>1.《土地管理法》（2019年修正）第七十七条</w:t>
            </w:r>
            <w:r>
              <w:rPr>
                <w:rFonts w:hint="eastAsia" w:ascii="仿宋_GB2312" w:hAnsi="Times New Roman" w:eastAsia="仿宋_GB2312" w:cs="Times New Roman"/>
                <w:color w:val="000000"/>
                <w:sz w:val="24"/>
                <w:lang w:eastAsia="zh-CN"/>
              </w:rPr>
              <w:t>第一款</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 xml:space="preserve">1.《土地管理法实施条例》（2021年修订）第九条第一款 </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2.《土地管理法实施条例》（2021年修订）第五十七条</w:t>
            </w:r>
          </w:p>
        </w:tc>
        <w:tc>
          <w:tcPr>
            <w:tcW w:w="2117"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积极配合查处工作，主动停止违法行为，</w:t>
            </w:r>
            <w:r>
              <w:rPr>
                <w:rFonts w:hint="eastAsia" w:ascii="仿宋_GB2312" w:hAnsi="Times New Roman" w:eastAsia="仿宋_GB2312" w:cs="Times New Roman"/>
                <w:color w:val="000000"/>
                <w:sz w:val="24"/>
                <w:lang w:eastAsia="zh-CN"/>
              </w:rPr>
              <w:t>主动采取措施消除或减轻危害</w:t>
            </w:r>
            <w:r>
              <w:rPr>
                <w:rFonts w:hint="eastAsia" w:ascii="仿宋_GB2312" w:hAnsi="Times New Roman" w:eastAsia="仿宋_GB2312" w:cs="Times New Roman"/>
                <w:color w:val="000000"/>
                <w:sz w:val="24"/>
              </w:rPr>
              <w:t>后果</w:t>
            </w:r>
            <w:r>
              <w:rPr>
                <w:rFonts w:hint="eastAsia" w:ascii="仿宋_GB2312" w:hAnsi="Times New Roman" w:eastAsia="仿宋_GB2312" w:cs="Times New Roman"/>
                <w:color w:val="000000"/>
                <w:sz w:val="24"/>
                <w:lang w:eastAsia="zh-CN"/>
              </w:rPr>
              <w:t>，及时</w:t>
            </w:r>
            <w:r>
              <w:rPr>
                <w:rFonts w:hint="eastAsia" w:ascii="仿宋_GB2312" w:hAnsi="Times New Roman" w:eastAsia="仿宋_GB2312" w:cs="Times New Roman"/>
                <w:color w:val="000000"/>
                <w:sz w:val="24"/>
              </w:rPr>
              <w:t>恢复土地原状</w:t>
            </w:r>
            <w:r>
              <w:rPr>
                <w:rFonts w:hint="eastAsia" w:ascii="仿宋_GB2312" w:hAnsi="Times New Roman" w:eastAsia="仿宋_GB2312" w:cs="Times New Roman"/>
                <w:color w:val="000000"/>
                <w:sz w:val="24"/>
                <w:lang w:eastAsia="zh-CN"/>
              </w:rPr>
              <w:t>（涉及耕地的，应恢复种植条件并通过验收）</w:t>
            </w:r>
            <w:r>
              <w:rPr>
                <w:rFonts w:hint="eastAsia" w:ascii="仿宋_GB2312" w:hAnsi="Times New Roman" w:eastAsia="仿宋_GB2312" w:cs="Times New Roman"/>
                <w:color w:val="000000"/>
                <w:sz w:val="24"/>
              </w:rPr>
              <w:t>，退还土地</w:t>
            </w:r>
          </w:p>
        </w:tc>
        <w:tc>
          <w:tcPr>
            <w:tcW w:w="1093" w:type="dxa"/>
            <w:vMerge w:val="restart"/>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占用建设用地或未利用地的，可以</w:t>
            </w:r>
            <w:r>
              <w:rPr>
                <w:rFonts w:hint="eastAsia" w:ascii="仿宋_GB2312" w:hAnsi="Times New Roman" w:eastAsia="仿宋_GB2312" w:cs="Times New Roman"/>
                <w:color w:val="000000"/>
                <w:sz w:val="24"/>
              </w:rPr>
              <w:t>处每平方米100元</w:t>
            </w:r>
            <w:r>
              <w:rPr>
                <w:rFonts w:hint="eastAsia" w:ascii="仿宋_GB2312" w:hAnsi="Times New Roman" w:eastAsia="仿宋_GB2312" w:cs="Times New Roman"/>
                <w:color w:val="000000"/>
                <w:sz w:val="24"/>
                <w:lang w:eastAsia="zh-CN"/>
              </w:rPr>
              <w:t>（含）以上</w:t>
            </w:r>
            <w:r>
              <w:rPr>
                <w:rFonts w:hint="eastAsia" w:ascii="仿宋_GB2312" w:hAnsi="Times New Roman" w:eastAsia="仿宋_GB2312" w:cs="Times New Roman"/>
                <w:color w:val="000000"/>
                <w:sz w:val="24"/>
                <w:lang w:val="en-US" w:eastAsia="zh-CN"/>
              </w:rPr>
              <w:t>200元以下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restart"/>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21" w:type="dxa"/>
            <w:vMerge w:val="continue"/>
            <w:vAlign w:val="center"/>
          </w:tcPr>
          <w:p/>
        </w:tc>
        <w:tc>
          <w:tcPr>
            <w:tcW w:w="1668" w:type="dxa"/>
            <w:vMerge w:val="continue"/>
            <w:vAlign w:val="center"/>
          </w:tcPr>
          <w:p/>
        </w:tc>
        <w:tc>
          <w:tcPr>
            <w:tcW w:w="1021" w:type="dxa"/>
            <w:vMerge w:val="continue"/>
            <w:vAlign w:val="center"/>
          </w:tcPr>
          <w:p/>
        </w:tc>
        <w:tc>
          <w:tcPr>
            <w:tcW w:w="4943" w:type="dxa"/>
            <w:vMerge w:val="continue"/>
            <w:vAlign w:val="center"/>
          </w:tcPr>
          <w:p/>
        </w:tc>
        <w:tc>
          <w:tcPr>
            <w:tcW w:w="2117" w:type="dxa"/>
            <w:vMerge w:val="continue"/>
            <w:vAlign w:val="center"/>
          </w:tcPr>
          <w:p/>
        </w:tc>
        <w:tc>
          <w:tcPr>
            <w:tcW w:w="1093" w:type="dxa"/>
            <w:vMerge w:val="continue"/>
            <w:vAlign w:val="center"/>
          </w:tc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占用除耕地以外的其他农用地的，可以</w:t>
            </w:r>
            <w:r>
              <w:rPr>
                <w:rFonts w:hint="eastAsia" w:ascii="仿宋_GB2312" w:hAnsi="Times New Roman" w:eastAsia="仿宋_GB2312" w:cs="Times New Roman"/>
                <w:color w:val="000000"/>
                <w:sz w:val="24"/>
              </w:rPr>
              <w:t>处每平方米</w:t>
            </w:r>
            <w:r>
              <w:rPr>
                <w:rFonts w:hint="eastAsia" w:ascii="仿宋_GB2312" w:hAnsi="Times New Roman" w:eastAsia="仿宋_GB2312" w:cs="Times New Roman"/>
                <w:color w:val="000000"/>
                <w:sz w:val="24"/>
                <w:lang w:val="en-US" w:eastAsia="zh-CN"/>
              </w:rPr>
              <w:t>30</w:t>
            </w:r>
            <w:r>
              <w:rPr>
                <w:rFonts w:hint="eastAsia" w:ascii="仿宋_GB2312" w:hAnsi="Times New Roman" w:eastAsia="仿宋_GB2312" w:cs="Times New Roman"/>
                <w:color w:val="000000"/>
                <w:sz w:val="24"/>
              </w:rPr>
              <w:t>0元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400元以下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21" w:type="dxa"/>
            <w:vMerge w:val="continue"/>
            <w:vAlign w:val="center"/>
          </w:tcPr>
          <w:p>
            <w:pPr>
              <w:rPr>
                <w:rFonts w:hint="eastAsia" w:ascii="仿宋_GB2312" w:hAnsi="Times New Roman" w:eastAsia="仿宋_GB2312" w:cs="Times New Roman"/>
                <w:color w:val="000000"/>
                <w:sz w:val="24"/>
                <w:lang w:eastAsia="zh-CN"/>
              </w:rPr>
            </w:pPr>
          </w:p>
        </w:tc>
        <w:tc>
          <w:tcPr>
            <w:tcW w:w="1668" w:type="dxa"/>
            <w:vMerge w:val="continue"/>
            <w:vAlign w:val="center"/>
          </w:tcPr>
          <w:p>
            <w:pPr>
              <w:rPr>
                <w:rFonts w:hint="eastAsia" w:ascii="仿宋_GB2312" w:hAnsi="Times New Roman" w:eastAsia="仿宋_GB2312" w:cs="Times New Roman"/>
                <w:color w:val="000000"/>
                <w:sz w:val="24"/>
                <w:lang w:eastAsia="zh-CN"/>
              </w:rPr>
            </w:pPr>
          </w:p>
        </w:tc>
        <w:tc>
          <w:tcPr>
            <w:tcW w:w="1021" w:type="dxa"/>
            <w:vMerge w:val="continue"/>
            <w:vAlign w:val="center"/>
          </w:tcPr>
          <w:p>
            <w:pPr>
              <w:rPr>
                <w:rFonts w:hint="eastAsia" w:ascii="仿宋_GB2312" w:hAnsi="Times New Roman" w:eastAsia="仿宋_GB2312" w:cs="Times New Roman"/>
                <w:color w:val="000000"/>
                <w:sz w:val="24"/>
                <w:lang w:eastAsia="zh-CN"/>
              </w:rPr>
            </w:pPr>
          </w:p>
        </w:tc>
        <w:tc>
          <w:tcPr>
            <w:tcW w:w="4943" w:type="dxa"/>
            <w:vMerge w:val="continue"/>
            <w:vAlign w:val="center"/>
          </w:tcPr>
          <w:p>
            <w:pPr>
              <w:rPr>
                <w:rFonts w:hint="eastAsia" w:ascii="仿宋_GB2312" w:hAnsi="Times New Roman" w:eastAsia="仿宋_GB2312" w:cs="Times New Roman"/>
                <w:color w:val="000000"/>
                <w:sz w:val="24"/>
                <w:lang w:eastAsia="zh-CN"/>
              </w:rPr>
            </w:pPr>
          </w:p>
        </w:tc>
        <w:tc>
          <w:tcPr>
            <w:tcW w:w="2117" w:type="dxa"/>
            <w:vMerge w:val="continue"/>
            <w:vAlign w:val="center"/>
          </w:tcPr>
          <w:p>
            <w:pPr>
              <w:rPr>
                <w:rFonts w:hint="eastAsia" w:ascii="仿宋_GB2312" w:hAnsi="Times New Roman" w:eastAsia="仿宋_GB2312" w:cs="Times New Roman"/>
                <w:color w:val="000000"/>
                <w:sz w:val="24"/>
                <w:lang w:eastAsia="zh-CN"/>
              </w:rPr>
            </w:pPr>
          </w:p>
        </w:tc>
        <w:tc>
          <w:tcPr>
            <w:tcW w:w="1093" w:type="dxa"/>
            <w:vMerge w:val="continue"/>
            <w:vAlign w:val="center"/>
          </w:tcPr>
          <w:p>
            <w:pPr>
              <w:rPr>
                <w:rFonts w:hint="eastAsia" w:ascii="仿宋_GB2312" w:hAnsi="Times New Roman" w:eastAsia="仿宋_GB2312" w:cs="Times New Roman"/>
                <w:color w:val="000000"/>
                <w:sz w:val="24"/>
                <w:lang w:eastAsia="zh-CN"/>
              </w:rPr>
            </w:p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占用永久基本农田以外的耕地的，可以</w:t>
            </w:r>
            <w:r>
              <w:rPr>
                <w:rFonts w:hint="eastAsia" w:ascii="仿宋_GB2312" w:hAnsi="Times New Roman" w:eastAsia="仿宋_GB2312" w:cs="Times New Roman"/>
                <w:color w:val="000000"/>
                <w:sz w:val="24"/>
              </w:rPr>
              <w:t>处每平方米</w:t>
            </w:r>
            <w:r>
              <w:rPr>
                <w:rFonts w:hint="eastAsia" w:ascii="仿宋_GB2312" w:hAnsi="Times New Roman" w:eastAsia="仿宋_GB2312" w:cs="Times New Roman"/>
                <w:color w:val="000000"/>
                <w:sz w:val="24"/>
                <w:lang w:val="en-US" w:eastAsia="zh-CN"/>
              </w:rPr>
              <w:t>500</w:t>
            </w:r>
            <w:r>
              <w:rPr>
                <w:rFonts w:hint="eastAsia" w:ascii="仿宋_GB2312" w:hAnsi="Times New Roman" w:eastAsia="仿宋_GB2312" w:cs="Times New Roman"/>
                <w:color w:val="000000"/>
                <w:sz w:val="24"/>
              </w:rPr>
              <w:t>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600元以下</w:t>
            </w:r>
            <w:r>
              <w:rPr>
                <w:rFonts w:hint="eastAsia" w:ascii="仿宋_GB2312" w:hAnsi="Times New Roman" w:eastAsia="仿宋_GB2312" w:cs="Times New Roman"/>
                <w:color w:val="000000"/>
                <w:sz w:val="24"/>
              </w:rPr>
              <w:t>的罚款</w:t>
            </w:r>
            <w:r>
              <w:rPr>
                <w:rFonts w:hint="eastAsia" w:ascii="仿宋_GB2312" w:hAnsi="Times New Roman" w:eastAsia="仿宋_GB2312" w:cs="Times New Roman"/>
                <w:color w:val="000000"/>
                <w:sz w:val="24"/>
                <w:lang w:eastAsia="zh-CN"/>
              </w:rPr>
              <w:t>；</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621" w:type="dxa"/>
            <w:vMerge w:val="continue"/>
            <w:vAlign w:val="center"/>
          </w:tcPr>
          <w:p>
            <w:pPr>
              <w:rPr>
                <w:rFonts w:hint="eastAsia" w:ascii="仿宋_GB2312" w:hAnsi="Times New Roman" w:eastAsia="仿宋_GB2312" w:cs="Times New Roman"/>
                <w:color w:val="000000"/>
                <w:sz w:val="24"/>
                <w:lang w:eastAsia="zh-CN"/>
              </w:rPr>
            </w:pPr>
          </w:p>
        </w:tc>
        <w:tc>
          <w:tcPr>
            <w:tcW w:w="1668" w:type="dxa"/>
            <w:vMerge w:val="continue"/>
            <w:vAlign w:val="center"/>
          </w:tcPr>
          <w:p>
            <w:pPr>
              <w:rPr>
                <w:rFonts w:hint="eastAsia" w:ascii="仿宋_GB2312" w:hAnsi="Times New Roman" w:eastAsia="仿宋_GB2312" w:cs="Times New Roman"/>
                <w:color w:val="000000"/>
                <w:sz w:val="24"/>
                <w:lang w:eastAsia="zh-CN"/>
              </w:rPr>
            </w:pPr>
          </w:p>
        </w:tc>
        <w:tc>
          <w:tcPr>
            <w:tcW w:w="1021" w:type="dxa"/>
            <w:vMerge w:val="continue"/>
            <w:vAlign w:val="center"/>
          </w:tcPr>
          <w:p>
            <w:pPr>
              <w:rPr>
                <w:rFonts w:hint="eastAsia" w:ascii="仿宋_GB2312" w:hAnsi="Times New Roman" w:eastAsia="仿宋_GB2312" w:cs="Times New Roman"/>
                <w:color w:val="000000"/>
                <w:sz w:val="24"/>
                <w:lang w:eastAsia="zh-CN"/>
              </w:rPr>
            </w:pPr>
          </w:p>
        </w:tc>
        <w:tc>
          <w:tcPr>
            <w:tcW w:w="4943" w:type="dxa"/>
            <w:vMerge w:val="continue"/>
            <w:vAlign w:val="center"/>
          </w:tcPr>
          <w:p>
            <w:pPr>
              <w:rPr>
                <w:rFonts w:hint="eastAsia" w:ascii="仿宋_GB2312" w:hAnsi="Times New Roman" w:eastAsia="仿宋_GB2312" w:cs="Times New Roman"/>
                <w:color w:val="000000"/>
                <w:sz w:val="24"/>
                <w:lang w:eastAsia="zh-CN"/>
              </w:rPr>
            </w:pPr>
          </w:p>
        </w:tc>
        <w:tc>
          <w:tcPr>
            <w:tcW w:w="2117" w:type="dxa"/>
            <w:vMerge w:val="continue"/>
            <w:vAlign w:val="center"/>
          </w:tcPr>
          <w:p>
            <w:pPr>
              <w:rPr>
                <w:rFonts w:hint="eastAsia" w:ascii="仿宋_GB2312" w:hAnsi="Times New Roman" w:eastAsia="仿宋_GB2312" w:cs="Times New Roman"/>
                <w:color w:val="000000"/>
                <w:sz w:val="24"/>
                <w:lang w:eastAsia="zh-CN"/>
              </w:rPr>
            </w:pPr>
          </w:p>
        </w:tc>
        <w:tc>
          <w:tcPr>
            <w:tcW w:w="1093" w:type="dxa"/>
            <w:vMerge w:val="continue"/>
            <w:vAlign w:val="center"/>
          </w:tcPr>
          <w:p>
            <w:pPr>
              <w:rPr>
                <w:rFonts w:hint="eastAsia" w:ascii="仿宋_GB2312" w:hAnsi="Times New Roman" w:eastAsia="仿宋_GB2312" w:cs="Times New Roman"/>
                <w:color w:val="000000"/>
                <w:sz w:val="24"/>
                <w:lang w:eastAsia="zh-CN"/>
              </w:rPr>
            </w:pPr>
          </w:p>
        </w:tc>
        <w:tc>
          <w:tcPr>
            <w:tcW w:w="2080"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占用永久基本农田的，可以处</w:t>
            </w:r>
            <w:r>
              <w:rPr>
                <w:rFonts w:hint="eastAsia" w:ascii="仿宋_GB2312" w:hAnsi="Times New Roman" w:eastAsia="仿宋_GB2312" w:cs="Times New Roman"/>
                <w:color w:val="000000"/>
                <w:sz w:val="24"/>
              </w:rPr>
              <w:t>每平方米</w:t>
            </w:r>
            <w:r>
              <w:rPr>
                <w:rFonts w:hint="eastAsia" w:ascii="仿宋_GB2312" w:hAnsi="Times New Roman" w:eastAsia="仿宋_GB2312" w:cs="Times New Roman"/>
                <w:color w:val="000000"/>
                <w:sz w:val="24"/>
                <w:lang w:val="en-US" w:eastAsia="zh-CN"/>
              </w:rPr>
              <w:t>800</w:t>
            </w:r>
            <w:r>
              <w:rPr>
                <w:rFonts w:hint="eastAsia" w:ascii="仿宋_GB2312" w:hAnsi="Times New Roman" w:eastAsia="仿宋_GB2312" w:cs="Times New Roman"/>
                <w:color w:val="000000"/>
                <w:sz w:val="24"/>
              </w:rPr>
              <w:t>元</w:t>
            </w:r>
            <w:r>
              <w:rPr>
                <w:rFonts w:hint="eastAsia" w:ascii="仿宋_GB2312" w:hAnsi="Times New Roman" w:eastAsia="仿宋_GB2312" w:cs="Times New Roman"/>
                <w:color w:val="000000"/>
                <w:sz w:val="24"/>
                <w:lang w:eastAsia="zh-CN"/>
              </w:rPr>
              <w:t>以上</w:t>
            </w:r>
            <w:r>
              <w:rPr>
                <w:rFonts w:hint="eastAsia" w:ascii="仿宋_GB2312" w:hAnsi="Times New Roman" w:eastAsia="仿宋_GB2312" w:cs="Times New Roman"/>
                <w:color w:val="000000"/>
                <w:sz w:val="24"/>
                <w:lang w:val="en-US" w:eastAsia="zh-CN"/>
              </w:rPr>
              <w:t>900元以下</w:t>
            </w:r>
            <w:r>
              <w:rPr>
                <w:rFonts w:hint="eastAsia" w:ascii="仿宋_GB2312" w:hAnsi="Times New Roman" w:eastAsia="仿宋_GB2312" w:cs="Times New Roman"/>
                <w:color w:val="000000"/>
                <w:sz w:val="24"/>
              </w:rPr>
              <w:t>的罚款</w:t>
            </w:r>
          </w:p>
        </w:tc>
        <w:tc>
          <w:tcPr>
            <w:tcW w:w="1352" w:type="dxa"/>
            <w:vMerge w:val="continue"/>
            <w:vAlign w:val="center"/>
          </w:tcPr>
          <w:p>
            <w:pPr>
              <w:rPr>
                <w:rFonts w:hint="eastAsia" w:ascii="仿宋_GB2312" w:hAnsi="Times New Roman" w:eastAsia="仿宋_GB2312" w:cs="Times New Roman"/>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21"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4</w:t>
            </w:r>
          </w:p>
        </w:tc>
        <w:tc>
          <w:tcPr>
            <w:tcW w:w="1668"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接受调查的单位和个人拒绝或者阻挠土地调查人员依法进行调查</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021000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1.《土地调查条例》（2018年修订）</w:t>
            </w:r>
            <w:r>
              <w:rPr>
                <w:rFonts w:hint="eastAsia" w:ascii="仿宋_GB2312" w:hAnsi="Times New Roman" w:eastAsia="仿宋_GB2312" w:cs="Times New Roman"/>
                <w:color w:val="000000"/>
                <w:sz w:val="24"/>
                <w:lang w:val="en-US" w:eastAsia="zh-CN"/>
              </w:rPr>
              <w:t>第十七条、</w:t>
            </w:r>
            <w:r>
              <w:rPr>
                <w:rFonts w:ascii="仿宋_GB2312" w:hAnsi="Times New Roman" w:eastAsia="仿宋_GB2312" w:cs="Times New Roman"/>
                <w:color w:val="000000"/>
                <w:sz w:val="24"/>
              </w:rPr>
              <w:t>第三十二条第一项</w:t>
            </w:r>
          </w:p>
        </w:tc>
        <w:tc>
          <w:tcPr>
            <w:tcW w:w="2117"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积极配合土地调查</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处1</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21"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5</w:t>
            </w:r>
          </w:p>
        </w:tc>
        <w:tc>
          <w:tcPr>
            <w:tcW w:w="1668"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接受调查的单位和个人拒绝提供调查资料</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021000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1.《土地调查条例》（2018年修订）</w:t>
            </w:r>
            <w:r>
              <w:rPr>
                <w:rFonts w:hint="eastAsia" w:ascii="仿宋_GB2312" w:hAnsi="Times New Roman" w:eastAsia="仿宋_GB2312" w:cs="Times New Roman"/>
                <w:color w:val="000000"/>
                <w:sz w:val="24"/>
                <w:lang w:val="en-US" w:eastAsia="zh-CN"/>
              </w:rPr>
              <w:t>第十七条、</w:t>
            </w:r>
            <w:r>
              <w:rPr>
                <w:rFonts w:ascii="仿宋_GB2312" w:hAnsi="Times New Roman" w:eastAsia="仿宋_GB2312" w:cs="Times New Roman"/>
                <w:color w:val="000000"/>
                <w:sz w:val="24"/>
              </w:rPr>
              <w:t>第三十二条第三项</w:t>
            </w:r>
          </w:p>
        </w:tc>
        <w:tc>
          <w:tcPr>
            <w:tcW w:w="2117"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积极配合提供调查资料</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处1</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21"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6</w:t>
            </w:r>
          </w:p>
        </w:tc>
        <w:tc>
          <w:tcPr>
            <w:tcW w:w="1668"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在地质灾害危险区内爆破、削坡、进行工程建设以及从事其他可能引发地质灾害活动</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045000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1.《地质灾害防治条例》（2003年）</w:t>
            </w:r>
            <w:r>
              <w:rPr>
                <w:rFonts w:hint="eastAsia" w:ascii="仿宋_GB2312" w:hAnsi="Times New Roman" w:eastAsia="仿宋_GB2312" w:cs="Times New Roman"/>
                <w:color w:val="000000"/>
                <w:sz w:val="24"/>
                <w:lang w:val="en-US" w:eastAsia="zh-CN"/>
              </w:rPr>
              <w:t>第十九条第二款、</w:t>
            </w:r>
            <w:r>
              <w:rPr>
                <w:rFonts w:ascii="仿宋_GB2312" w:hAnsi="Times New Roman" w:eastAsia="仿宋_GB2312" w:cs="Times New Roman"/>
                <w:color w:val="000000"/>
                <w:sz w:val="24"/>
              </w:rPr>
              <w:t xml:space="preserve">第四十三条 </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【地方性法规】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1.《广东省矿产资源管理条例》（2012年修正）第六十二条第一项</w:t>
            </w:r>
          </w:p>
        </w:tc>
        <w:tc>
          <w:tcPr>
            <w:tcW w:w="211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依法对他人进行赔偿，</w:t>
            </w:r>
            <w:r>
              <w:rPr>
                <w:rFonts w:hint="eastAsia" w:ascii="仿宋_GB2312" w:hAnsi="Times New Roman" w:eastAsia="仿宋_GB2312" w:cs="Times New Roman"/>
                <w:color w:val="000000"/>
                <w:sz w:val="24"/>
                <w:lang w:eastAsia="zh-CN"/>
              </w:rPr>
              <w:t>没有实际引发灾情险情</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对单位处5万元（含）以上8万元以下罚款；对个人处1万元（含）以上2万元以下罚款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621"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7</w:t>
            </w:r>
          </w:p>
        </w:tc>
        <w:tc>
          <w:tcPr>
            <w:tcW w:w="1668"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损毁、擅自移动永久性测量标志或者正在使用中的临时性测量标志</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084000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1.《测绘法》（2017年修订）</w:t>
            </w:r>
            <w:r>
              <w:rPr>
                <w:rFonts w:hint="eastAsia" w:ascii="仿宋_GB2312" w:hAnsi="Times New Roman" w:eastAsia="仿宋_GB2312" w:cs="Times New Roman"/>
                <w:color w:val="000000"/>
                <w:sz w:val="24"/>
                <w:lang w:val="en-US" w:eastAsia="zh-CN"/>
              </w:rPr>
              <w:t>第四十一条、</w:t>
            </w:r>
            <w:r>
              <w:rPr>
                <w:rFonts w:ascii="仿宋_GB2312" w:hAnsi="Times New Roman" w:eastAsia="仿宋_GB2312" w:cs="Times New Roman"/>
                <w:color w:val="000000"/>
                <w:sz w:val="24"/>
              </w:rPr>
              <w:t xml:space="preserve">第六十四条第一项 </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1.《测量标志保护条例》（2011年修订）第二十二条第一项</w:t>
            </w:r>
          </w:p>
        </w:tc>
        <w:tc>
          <w:tcPr>
            <w:tcW w:w="2117" w:type="dxa"/>
            <w:vAlign w:val="center"/>
          </w:tcPr>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及时采取措施维修、归位测量标志，测量标志</w:t>
            </w:r>
            <w:r>
              <w:rPr>
                <w:rFonts w:hint="eastAsia" w:ascii="仿宋_GB2312" w:hAnsi="Times New Roman" w:eastAsia="仿宋_GB2312" w:cs="Times New Roman"/>
                <w:color w:val="000000"/>
                <w:sz w:val="24"/>
                <w:lang w:eastAsia="zh-CN"/>
              </w:rPr>
              <w:t>未失去使用效能</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处5</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621"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8</w:t>
            </w:r>
          </w:p>
        </w:tc>
        <w:tc>
          <w:tcPr>
            <w:tcW w:w="1668"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侵占永久性测量标志用地</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084000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1.《测绘法》（2017年修订）</w:t>
            </w:r>
            <w:r>
              <w:rPr>
                <w:rFonts w:hint="eastAsia" w:ascii="仿宋_GB2312" w:hAnsi="Times New Roman" w:eastAsia="仿宋_GB2312" w:cs="Times New Roman"/>
                <w:color w:val="000000"/>
                <w:sz w:val="24"/>
                <w:lang w:val="en-US" w:eastAsia="zh-CN"/>
              </w:rPr>
              <w:t>第四十一条、</w:t>
            </w:r>
            <w:r>
              <w:rPr>
                <w:rFonts w:ascii="仿宋_GB2312" w:hAnsi="Times New Roman" w:eastAsia="仿宋_GB2312" w:cs="Times New Roman"/>
                <w:color w:val="000000"/>
                <w:sz w:val="24"/>
              </w:rPr>
              <w:t xml:space="preserve">第六十四条第二项 </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1.《测量标志保护条例》（2011年修订）第二十二条第二项</w:t>
            </w:r>
          </w:p>
        </w:tc>
        <w:tc>
          <w:tcPr>
            <w:tcW w:w="211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及时采取措施恢复测量标志用地，测量标志未失去使用效能</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处5</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621"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9</w:t>
            </w:r>
          </w:p>
        </w:tc>
        <w:tc>
          <w:tcPr>
            <w:tcW w:w="1668"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在永久性测量标志安全控制范围内从事危害测量标志安全和使用效能的活动</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084000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1.《测绘法》（2017年修订）</w:t>
            </w:r>
            <w:r>
              <w:rPr>
                <w:rFonts w:hint="eastAsia" w:ascii="仿宋_GB2312" w:hAnsi="Times New Roman" w:eastAsia="仿宋_GB2312" w:cs="Times New Roman"/>
                <w:color w:val="000000"/>
                <w:sz w:val="24"/>
                <w:lang w:val="en-US" w:eastAsia="zh-CN"/>
              </w:rPr>
              <w:t>第四十一条、</w:t>
            </w:r>
            <w:r>
              <w:rPr>
                <w:rFonts w:ascii="仿宋_GB2312" w:hAnsi="Times New Roman" w:eastAsia="仿宋_GB2312" w:cs="Times New Roman"/>
                <w:color w:val="000000"/>
                <w:sz w:val="24"/>
              </w:rPr>
              <w:t xml:space="preserve">第六十四条第三项 </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1.《测量标志保护条例》（2011年修订）第二十二条第三项</w:t>
            </w:r>
          </w:p>
        </w:tc>
        <w:tc>
          <w:tcPr>
            <w:tcW w:w="211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及时采取措施恢复测量标志安全和使用效能，测量标志未失去使用效能</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处5</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trPr>
        <w:tc>
          <w:tcPr>
            <w:tcW w:w="621" w:type="dxa"/>
            <w:vAlign w:val="center"/>
          </w:tcPr>
          <w:p>
            <w:pPr>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0</w:t>
            </w:r>
          </w:p>
        </w:tc>
        <w:tc>
          <w:tcPr>
            <w:tcW w:w="1668"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擅自拆迁永久性测量标志或者使永久性量标志失去使用效能，或者拒绝支付迁建费用</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084000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1.《测绘法》（2017年修订）</w:t>
            </w:r>
            <w:r>
              <w:rPr>
                <w:rFonts w:hint="eastAsia" w:ascii="仿宋_GB2312" w:hAnsi="Times New Roman" w:eastAsia="仿宋_GB2312" w:cs="Times New Roman"/>
                <w:color w:val="000000"/>
                <w:sz w:val="24"/>
                <w:lang w:val="en-US" w:eastAsia="zh-CN"/>
              </w:rPr>
              <w:t>第四十三条、</w:t>
            </w:r>
            <w:r>
              <w:rPr>
                <w:rFonts w:ascii="仿宋_GB2312" w:hAnsi="Times New Roman" w:eastAsia="仿宋_GB2312" w:cs="Times New Roman"/>
                <w:color w:val="000000"/>
                <w:sz w:val="24"/>
              </w:rPr>
              <w:t>第六十四条第四项</w:t>
            </w:r>
          </w:p>
        </w:tc>
        <w:tc>
          <w:tcPr>
            <w:tcW w:w="211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及时采取措施迁建测量标志，恢复测量标志使用效能，测量标志未失去使用效能</w:t>
            </w:r>
            <w:r>
              <w:rPr>
                <w:rFonts w:hint="eastAsia" w:ascii="仿宋_GB2312" w:hAnsi="Times New Roman" w:eastAsia="仿宋_GB2312" w:cs="Times New Roman"/>
                <w:color w:val="000000"/>
                <w:sz w:val="24"/>
                <w:lang w:eastAsia="zh-CN"/>
              </w:rPr>
              <w:t>，</w:t>
            </w:r>
            <w:r>
              <w:rPr>
                <w:rFonts w:hint="eastAsia" w:ascii="仿宋_GB2312" w:hAnsi="Times New Roman" w:eastAsia="仿宋_GB2312" w:cs="Times New Roman"/>
                <w:color w:val="000000"/>
                <w:sz w:val="24"/>
              </w:rPr>
              <w:t>或者按照规定支付迁建费</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处5</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621" w:type="dxa"/>
            <w:vAlign w:val="center"/>
          </w:tcPr>
          <w:p>
            <w:pPr>
              <w:jc w:val="cente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r>
              <w:rPr>
                <w:rFonts w:ascii="仿宋_GB2312" w:hAnsi="Times New Roman" w:eastAsia="仿宋_GB2312" w:cs="Times New Roman"/>
                <w:color w:val="000000"/>
                <w:sz w:val="24"/>
              </w:rPr>
              <w:t>1</w:t>
            </w:r>
          </w:p>
        </w:tc>
        <w:tc>
          <w:tcPr>
            <w:tcW w:w="1668"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违反操作规程使用永久性测量标志，造成永久性测量标志毁损</w:t>
            </w:r>
          </w:p>
        </w:tc>
        <w:tc>
          <w:tcPr>
            <w:tcW w:w="1021"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084000</w:t>
            </w:r>
          </w:p>
        </w:tc>
        <w:tc>
          <w:tcPr>
            <w:tcW w:w="4943"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1.《测绘法》（2017年修订）</w:t>
            </w:r>
            <w:r>
              <w:rPr>
                <w:rFonts w:hint="eastAsia" w:ascii="仿宋_GB2312" w:hAnsi="Times New Roman" w:eastAsia="仿宋_GB2312" w:cs="Times New Roman"/>
                <w:color w:val="000000"/>
                <w:sz w:val="24"/>
                <w:lang w:eastAsia="zh-CN"/>
              </w:rPr>
              <w:t>第四十四条、</w:t>
            </w:r>
            <w:r>
              <w:rPr>
                <w:rFonts w:ascii="仿宋_GB2312" w:hAnsi="Times New Roman" w:eastAsia="仿宋_GB2312" w:cs="Times New Roman"/>
                <w:color w:val="000000"/>
                <w:sz w:val="24"/>
              </w:rPr>
              <w:t>第六十四条第五项</w:t>
            </w:r>
          </w:p>
        </w:tc>
        <w:tc>
          <w:tcPr>
            <w:tcW w:w="2117" w:type="dxa"/>
            <w:vAlign w:val="center"/>
          </w:tcPr>
          <w:p>
            <w:pPr>
              <w:rPr>
                <w:rFonts w:ascii="仿宋_GB2312" w:hAnsi="Times New Roman" w:eastAsia="仿宋_GB2312" w:cs="Times New Roman"/>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及时采取措施恢复测量标志使用效能，测量标志未失去使用效能</w:t>
            </w:r>
          </w:p>
        </w:tc>
        <w:tc>
          <w:tcPr>
            <w:tcW w:w="1093" w:type="dxa"/>
            <w:vAlign w:val="center"/>
          </w:tcPr>
          <w:p>
            <w:pPr>
              <w:jc w:val="left"/>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2080"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可以</w:t>
            </w:r>
            <w:r>
              <w:rPr>
                <w:rFonts w:hint="eastAsia" w:ascii="仿宋_GB2312" w:hAnsi="Times New Roman" w:eastAsia="仿宋_GB2312" w:cs="Times New Roman"/>
                <w:color w:val="000000"/>
                <w:sz w:val="24"/>
              </w:rPr>
              <w:t>处5</w:t>
            </w:r>
            <w:r>
              <w:rPr>
                <w:rFonts w:ascii="仿宋_GB2312" w:hAnsi="Times New Roman" w:eastAsia="仿宋_GB2312" w:cs="Times New Roman"/>
                <w:color w:val="000000"/>
                <w:sz w:val="24"/>
              </w:rPr>
              <w:t>万元以下的罚款</w:t>
            </w:r>
          </w:p>
        </w:tc>
        <w:tc>
          <w:tcPr>
            <w:tcW w:w="1352"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加强教育、及时复查、警示告诫、指导约谈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621" w:type="dxa"/>
            <w:vAlign w:val="center"/>
          </w:tcPr>
          <w:p>
            <w:pPr>
              <w:jc w:val="center"/>
              <w:rPr>
                <w:rFonts w:hint="default" w:ascii="仿宋_GB2312" w:hAnsi="Times New Roman" w:eastAsia="仿宋_GB2312" w:cs="Times New Roman"/>
                <w:color w:val="000000" w:themeColor="text1"/>
                <w:sz w:val="24"/>
                <w:lang w:val="en-US" w:eastAsia="zh-CN"/>
                <w14:textFill>
                  <w14:solidFill>
                    <w14:schemeClr w14:val="tx1"/>
                  </w14:solidFill>
                </w14:textFill>
              </w:rPr>
            </w:pPr>
            <w:bookmarkStart w:id="0" w:name="_GoBack" w:colFirst="0" w:colLast="7"/>
            <w:r>
              <w:rPr>
                <w:rFonts w:hint="eastAsia" w:ascii="仿宋_GB2312" w:hAnsi="Times New Roman" w:eastAsia="仿宋_GB2312" w:cs="Times New Roman"/>
                <w:color w:val="000000" w:themeColor="text1"/>
                <w:sz w:val="24"/>
                <w:lang w:val="en-US" w:eastAsia="zh-CN"/>
                <w14:textFill>
                  <w14:solidFill>
                    <w14:schemeClr w14:val="tx1"/>
                  </w14:solidFill>
                </w14:textFill>
              </w:rPr>
              <w:t>12</w:t>
            </w:r>
          </w:p>
        </w:tc>
        <w:tc>
          <w:tcPr>
            <w:tcW w:w="1668" w:type="dxa"/>
            <w:vAlign w:val="center"/>
          </w:tcPr>
          <w:p>
            <w:pPr>
              <w:rPr>
                <w:rFonts w:hint="default" w:ascii="仿宋_GB2312" w:hAnsi="Times New Roman" w:eastAsia="仿宋_GB2312" w:cs="Times New Roman"/>
                <w:color w:val="000000" w:themeColor="text1"/>
                <w:sz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lang w:val="en-US" w:eastAsia="zh-CN"/>
                <w14:textFill>
                  <w14:solidFill>
                    <w14:schemeClr w14:val="tx1"/>
                  </w14:solidFill>
                </w14:textFill>
              </w:rPr>
              <w:t>单位或者个人在生产、建设等活动中发现恐龙化石不报告的</w:t>
            </w:r>
          </w:p>
        </w:tc>
        <w:tc>
          <w:tcPr>
            <w:tcW w:w="1021" w:type="dxa"/>
            <w:vAlign w:val="center"/>
          </w:tcPr>
          <w:p>
            <w:pPr>
              <w:jc w:val="center"/>
              <w:rPr>
                <w:rFonts w:hint="eastAsia" w:ascii="仿宋_GB2312" w:hAnsi="Times New Roman" w:eastAsia="仿宋_GB2312" w:cs="Times New Roman"/>
                <w:color w:val="000000" w:themeColor="text1"/>
                <w:sz w:val="24"/>
                <w:lang w:val="en-US" w:eastAsia="zh-CN"/>
                <w14:textFill>
                  <w14:solidFill>
                    <w14:schemeClr w14:val="tx1"/>
                  </w14:solidFill>
                </w14:textFill>
              </w:rPr>
            </w:pPr>
          </w:p>
        </w:tc>
        <w:tc>
          <w:tcPr>
            <w:tcW w:w="4943" w:type="dxa"/>
            <w:vAlign w:val="center"/>
          </w:tcPr>
          <w:p>
            <w:pPr>
              <w:rPr>
                <w:rFonts w:ascii="仿宋_GB2312" w:hAnsi="Times New Roman" w:eastAsia="仿宋_GB2312" w:cs="Times New Roman"/>
                <w:color w:val="000000" w:themeColor="text1"/>
                <w:sz w:val="24"/>
                <w:lang w:val="en" w:eastAsia="zh-Hans"/>
                <w14:textFill>
                  <w14:solidFill>
                    <w14:schemeClr w14:val="tx1"/>
                  </w14:solidFill>
                </w14:textFill>
              </w:rPr>
            </w:pPr>
            <w:r>
              <w:rPr>
                <w:rFonts w:hint="eastAsia" w:ascii="仿宋_GB2312" w:hAnsi="Times New Roman" w:eastAsia="仿宋_GB2312" w:cs="Times New Roman"/>
                <w:color w:val="000000" w:themeColor="text1"/>
                <w:sz w:val="24"/>
                <w:lang w:val="en" w:eastAsia="zh-Hans"/>
                <w14:textFill>
                  <w14:solidFill>
                    <w14:schemeClr w14:val="tx1"/>
                  </w14:solidFill>
                </w14:textFill>
              </w:rPr>
              <w:t>【</w:t>
            </w:r>
            <w:r>
              <w:rPr>
                <w:rFonts w:hint="eastAsia" w:ascii="仿宋_GB2312" w:hAnsi="Times New Roman" w:eastAsia="仿宋_GB2312" w:cs="Times New Roman"/>
                <w:color w:val="000000" w:themeColor="text1"/>
                <w:sz w:val="24"/>
                <w:lang w:val="en-US" w:eastAsia="zh-CN"/>
                <w14:textFill>
                  <w14:solidFill>
                    <w14:schemeClr w14:val="tx1"/>
                  </w14:solidFill>
                </w14:textFill>
              </w:rPr>
              <w:t>地方性法规</w:t>
            </w:r>
            <w:r>
              <w:rPr>
                <w:rFonts w:hint="eastAsia" w:ascii="仿宋_GB2312" w:hAnsi="Times New Roman" w:eastAsia="仿宋_GB2312" w:cs="Times New Roman"/>
                <w:color w:val="000000" w:themeColor="text1"/>
                <w:sz w:val="24"/>
                <w:lang w:val="en" w:eastAsia="zh-Hans"/>
                <w14:textFill>
                  <w14:solidFill>
                    <w14:schemeClr w14:val="tx1"/>
                  </w14:solidFill>
                </w14:textFill>
              </w:rPr>
              <w:t>】</w:t>
            </w:r>
          </w:p>
          <w:p>
            <w:pPr>
              <w:rPr>
                <w:rFonts w:ascii="仿宋_GB2312" w:hAnsi="Times New Roman" w:eastAsia="仿宋_GB2312" w:cs="Times New Roman"/>
                <w:color w:val="000000" w:themeColor="text1"/>
                <w:sz w:val="24"/>
                <w14:textFill>
                  <w14:solidFill>
                    <w14:schemeClr w14:val="tx1"/>
                  </w14:solidFill>
                </w14:textFill>
              </w:rPr>
            </w:pPr>
            <w:r>
              <w:rPr>
                <w:rFonts w:hint="eastAsia" w:ascii="仿宋_GB2312" w:hAnsi="Times New Roman" w:eastAsia="仿宋_GB2312" w:cs="Times New Roman"/>
                <w:color w:val="000000" w:themeColor="text1"/>
                <w:sz w:val="24"/>
                <w:lang w:val="en-US" w:eastAsia="zh-CN"/>
                <w14:textFill>
                  <w14:solidFill>
                    <w14:schemeClr w14:val="tx1"/>
                  </w14:solidFill>
                </w14:textFill>
              </w:rPr>
              <w:t>1.《河源市恐龙地质遗迹保护条例》第十三条第一款、第二十九条</w:t>
            </w:r>
          </w:p>
        </w:tc>
        <w:tc>
          <w:tcPr>
            <w:tcW w:w="2117" w:type="dxa"/>
            <w:vAlign w:val="center"/>
          </w:tcPr>
          <w:p>
            <w:pPr>
              <w:rPr>
                <w:rFonts w:hint="default" w:ascii="仿宋_GB2312" w:hAnsi="Times New Roman" w:eastAsia="仿宋_GB2312" w:cs="Times New Roman"/>
                <w:color w:val="000000" w:themeColor="text1"/>
                <w:sz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lang w:eastAsia="zh-CN"/>
                <w14:textFill>
                  <w14:solidFill>
                    <w14:schemeClr w14:val="tx1"/>
                  </w14:solidFill>
                </w14:textFill>
              </w:rPr>
              <w:t>积极配合查处工作，主动停止违法行为，主动采取措施消除或减轻危害后果，</w:t>
            </w:r>
            <w:r>
              <w:rPr>
                <w:rFonts w:hint="eastAsia" w:ascii="仿宋_GB2312" w:hAnsi="Times New Roman" w:eastAsia="仿宋_GB2312" w:cs="Times New Roman"/>
                <w:color w:val="000000" w:themeColor="text1"/>
                <w:sz w:val="24"/>
                <w:lang w:val="en-US" w:eastAsia="zh-CN"/>
                <w14:textFill>
                  <w14:solidFill>
                    <w14:schemeClr w14:val="tx1"/>
                  </w14:solidFill>
                </w14:textFill>
              </w:rPr>
              <w:t>积极报告，恐龙化石现场未受到破坏</w:t>
            </w:r>
          </w:p>
        </w:tc>
        <w:tc>
          <w:tcPr>
            <w:tcW w:w="1093" w:type="dxa"/>
            <w:vAlign w:val="center"/>
          </w:tcPr>
          <w:p>
            <w:pPr>
              <w:jc w:val="left"/>
              <w:rPr>
                <w:rFonts w:hint="eastAsia" w:ascii="仿宋_GB2312" w:hAnsi="Times New Roman" w:eastAsia="仿宋_GB2312" w:cs="Times New Roman"/>
                <w:color w:val="000000" w:themeColor="text1"/>
                <w:sz w:val="24"/>
                <w14:textFill>
                  <w14:solidFill>
                    <w14:schemeClr w14:val="tx1"/>
                  </w14:solidFill>
                </w14:textFill>
              </w:rPr>
            </w:pPr>
            <w:r>
              <w:rPr>
                <w:rFonts w:hint="eastAsia" w:ascii="仿宋_GB2312" w:hAnsi="Times New Roman" w:eastAsia="仿宋_GB2312" w:cs="Times New Roman"/>
                <w:color w:val="000000" w:themeColor="text1"/>
                <w:sz w:val="24"/>
                <w14:textFill>
                  <w14:solidFill>
                    <w14:schemeClr w14:val="tx1"/>
                  </w14:solidFill>
                </w14:textFill>
              </w:rPr>
              <w:t>《行政处罚法》（2021年修订）第三十二条</w:t>
            </w:r>
          </w:p>
        </w:tc>
        <w:tc>
          <w:tcPr>
            <w:tcW w:w="2080" w:type="dxa"/>
            <w:vAlign w:val="center"/>
          </w:tcPr>
          <w:p>
            <w:pPr>
              <w:rPr>
                <w:rFonts w:hint="default" w:ascii="仿宋_GB2312" w:hAnsi="Times New Roman" w:eastAsia="仿宋_GB2312" w:cs="Times New Roman"/>
                <w:color w:val="000000" w:themeColor="text1"/>
                <w:sz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lang w:val="en-US" w:eastAsia="zh-CN"/>
                <w14:textFill>
                  <w14:solidFill>
                    <w14:schemeClr w14:val="tx1"/>
                  </w14:solidFill>
                </w14:textFill>
              </w:rPr>
              <w:t>处1万元以下的罚款</w:t>
            </w:r>
          </w:p>
        </w:tc>
        <w:tc>
          <w:tcPr>
            <w:tcW w:w="1352" w:type="dxa"/>
            <w:vAlign w:val="center"/>
          </w:tcPr>
          <w:p>
            <w:pPr>
              <w:rPr>
                <w:rFonts w:hint="eastAsia" w:ascii="仿宋_GB2312" w:hAnsi="Times New Roman" w:eastAsia="仿宋_GB2312" w:cs="Times New Roman"/>
                <w:color w:val="000000" w:themeColor="text1"/>
                <w:sz w:val="24"/>
                <w14:textFill>
                  <w14:solidFill>
                    <w14:schemeClr w14:val="tx1"/>
                  </w14:solidFill>
                </w14:textFill>
              </w:rPr>
            </w:pPr>
            <w:r>
              <w:rPr>
                <w:rFonts w:hint="eastAsia" w:ascii="仿宋_GB2312" w:hAnsi="Times New Roman" w:eastAsia="仿宋_GB2312" w:cs="Times New Roman"/>
                <w:color w:val="000000" w:themeColor="text1"/>
                <w:sz w:val="24"/>
                <w14:textFill>
                  <w14:solidFill>
                    <w14:schemeClr w14:val="tx1"/>
                  </w14:solidFill>
                </w14:textFill>
              </w:rPr>
              <w:t>加强教育、及时复查、警示告诫、指导约谈</w:t>
            </w:r>
          </w:p>
        </w:tc>
      </w:tr>
      <w:bookmarkEnd w:id="0"/>
    </w:tbl>
    <w:p>
      <w:pPr>
        <w:rPr>
          <w:rFonts w:ascii="方正小标宋简体" w:hAnsi="方正小标宋简体" w:eastAsia="方正小标宋简体" w:cs="方正小标宋简体"/>
          <w:bCs/>
          <w:color w:val="000000"/>
          <w:sz w:val="32"/>
          <w:szCs w:val="32"/>
        </w:rPr>
      </w:pPr>
    </w:p>
    <w:p>
      <w:pPr>
        <w:rPr>
          <w:rFonts w:hint="eastAsia"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br w:type="page"/>
      </w:r>
    </w:p>
    <w:p>
      <w:pPr>
        <w:widowControl/>
        <w:jc w:val="center"/>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减轻处罚清单</w:t>
      </w:r>
    </w:p>
    <w:tbl>
      <w:tblPr>
        <w:tblStyle w:val="6"/>
        <w:tblW w:w="14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595"/>
        <w:gridCol w:w="1059"/>
        <w:gridCol w:w="4865"/>
        <w:gridCol w:w="2393"/>
        <w:gridCol w:w="1594"/>
        <w:gridCol w:w="136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656"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序号</w:t>
            </w:r>
          </w:p>
        </w:tc>
        <w:tc>
          <w:tcPr>
            <w:tcW w:w="1595"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事项名称</w:t>
            </w:r>
          </w:p>
        </w:tc>
        <w:tc>
          <w:tcPr>
            <w:tcW w:w="1059" w:type="dxa"/>
            <w:vAlign w:val="center"/>
          </w:tcPr>
          <w:p>
            <w:pPr>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lang w:eastAsia="zh-CN"/>
              </w:rPr>
              <w:t>基本</w:t>
            </w:r>
          </w:p>
          <w:p>
            <w:pPr>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lang w:eastAsia="zh-CN"/>
              </w:rPr>
              <w:t>编码</w:t>
            </w:r>
          </w:p>
        </w:tc>
        <w:tc>
          <w:tcPr>
            <w:tcW w:w="4865" w:type="dxa"/>
            <w:vAlign w:val="center"/>
          </w:tcPr>
          <w:p>
            <w:pPr>
              <w:jc w:val="center"/>
              <w:rPr>
                <w:rFonts w:ascii="方正小标宋简体" w:hAnsi="方正小标宋简体" w:eastAsia="方正小标宋简体" w:cs="方正小标宋简体"/>
                <w:bCs/>
                <w:color w:val="000000"/>
                <w:sz w:val="44"/>
                <w:szCs w:val="44"/>
              </w:rPr>
            </w:pPr>
            <w:r>
              <w:rPr>
                <w:rFonts w:hint="eastAsia" w:ascii="黑体" w:hAnsi="黑体" w:eastAsia="黑体" w:cs="黑体"/>
                <w:color w:val="000000"/>
                <w:sz w:val="24"/>
                <w:szCs w:val="16"/>
              </w:rPr>
              <w:t>设定依据</w:t>
            </w:r>
          </w:p>
        </w:tc>
        <w:tc>
          <w:tcPr>
            <w:tcW w:w="2393"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减轻处罚适用条件</w:t>
            </w:r>
          </w:p>
        </w:tc>
        <w:tc>
          <w:tcPr>
            <w:tcW w:w="1594"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减轻处罚</w:t>
            </w:r>
          </w:p>
          <w:p>
            <w:pPr>
              <w:jc w:val="center"/>
              <w:rPr>
                <w:rFonts w:ascii="黑体" w:hAnsi="黑体" w:eastAsia="黑体" w:cs="黑体"/>
                <w:color w:val="000000"/>
                <w:sz w:val="24"/>
                <w:szCs w:val="16"/>
              </w:rPr>
            </w:pPr>
            <w:r>
              <w:rPr>
                <w:rFonts w:hint="eastAsia" w:ascii="黑体" w:hAnsi="黑体" w:eastAsia="黑体" w:cs="黑体"/>
                <w:color w:val="000000"/>
                <w:sz w:val="24"/>
                <w:szCs w:val="16"/>
              </w:rPr>
              <w:t>适用依据</w:t>
            </w:r>
          </w:p>
        </w:tc>
        <w:tc>
          <w:tcPr>
            <w:tcW w:w="1367"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裁量幅度</w:t>
            </w:r>
          </w:p>
        </w:tc>
        <w:tc>
          <w:tcPr>
            <w:tcW w:w="1367" w:type="dxa"/>
            <w:vAlign w:val="center"/>
          </w:tcPr>
          <w:p>
            <w:pPr>
              <w:jc w:val="center"/>
              <w:rPr>
                <w:rFonts w:ascii="方正小标宋简体" w:hAnsi="方正小标宋简体" w:eastAsia="方正小标宋简体" w:cs="方正小标宋简体"/>
                <w:bCs/>
                <w:color w:val="000000"/>
                <w:sz w:val="32"/>
                <w:szCs w:val="32"/>
              </w:rPr>
            </w:pPr>
            <w:r>
              <w:rPr>
                <w:rFonts w:hint="eastAsia" w:ascii="黑体" w:hAnsi="黑体" w:eastAsia="黑体" w:cs="黑体"/>
                <w:color w:val="000000"/>
                <w:sz w:val="24"/>
                <w:szCs w:val="16"/>
              </w:rPr>
              <w:t>减轻处罚后监管措施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656"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w:t>
            </w:r>
          </w:p>
        </w:tc>
        <w:tc>
          <w:tcPr>
            <w:tcW w:w="1595" w:type="dxa"/>
            <w:vAlign w:val="center"/>
          </w:tcPr>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在临时使用的土地上修建永久性建筑物、构筑物</w:t>
            </w:r>
          </w:p>
        </w:tc>
        <w:tc>
          <w:tcPr>
            <w:tcW w:w="1059"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010000</w:t>
            </w:r>
          </w:p>
        </w:tc>
        <w:tc>
          <w:tcPr>
            <w:tcW w:w="4865" w:type="dxa"/>
            <w:vAlign w:val="center"/>
          </w:tcPr>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【法律】</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1.《土地管理法》（2019年修正）第五十七条第二款</w:t>
            </w:r>
          </w:p>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【行政法规】</w:t>
            </w:r>
          </w:p>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1.《土地管理法实施条例》（2021年修订）第五十二条</w:t>
            </w:r>
          </w:p>
        </w:tc>
        <w:tc>
          <w:tcPr>
            <w:tcW w:w="2393" w:type="dxa"/>
            <w:vAlign w:val="center"/>
          </w:tcPr>
          <w:p>
            <w:pP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积极配合查处工作，主动停止违法行为，主动采取措施消除或减轻危害后果，及时</w:t>
            </w:r>
            <w:r>
              <w:rPr>
                <w:rFonts w:hint="eastAsia" w:ascii="仿宋_GB2312" w:hAnsi="Times New Roman" w:eastAsia="仿宋_GB2312" w:cs="Times New Roman"/>
                <w:color w:val="000000"/>
                <w:sz w:val="24"/>
              </w:rPr>
              <w:t>拆除修建的永久性建筑物、构筑物</w:t>
            </w:r>
          </w:p>
        </w:tc>
        <w:tc>
          <w:tcPr>
            <w:tcW w:w="1594" w:type="dxa"/>
            <w:vAlign w:val="center"/>
          </w:tcPr>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1367" w:type="dxa"/>
            <w:vAlign w:val="center"/>
          </w:tcPr>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按占用面积处土地复垦费5倍以下的罚款</w:t>
            </w:r>
          </w:p>
        </w:tc>
        <w:tc>
          <w:tcPr>
            <w:tcW w:w="1367" w:type="dxa"/>
            <w:vAlign w:val="center"/>
          </w:tcPr>
          <w:p>
            <w:pP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656"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2</w:t>
            </w:r>
          </w:p>
        </w:tc>
        <w:tc>
          <w:tcPr>
            <w:tcW w:w="1595"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矿山企业未达到经依法审查确定的开采回采率、选矿回收率、共伴生矿产综合利用率和土地复垦等指标</w:t>
            </w:r>
          </w:p>
        </w:tc>
        <w:tc>
          <w:tcPr>
            <w:tcW w:w="1059" w:type="dxa"/>
            <w:vAlign w:val="center"/>
          </w:tcPr>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440212</w:t>
            </w:r>
          </w:p>
          <w:p>
            <w:pPr>
              <w:jc w:val="center"/>
              <w:rPr>
                <w:rFonts w:hint="eastAsia" w:ascii="仿宋_GB2312" w:hAnsi="Times New Roman" w:eastAsia="仿宋_GB2312" w:cs="Times New Roman"/>
                <w:color w:val="000000"/>
                <w:sz w:val="24"/>
                <w:lang w:eastAsia="zh-CN"/>
              </w:rPr>
            </w:pPr>
            <w:r>
              <w:rPr>
                <w:rFonts w:hint="eastAsia" w:ascii="仿宋_GB2312" w:hAnsi="Times New Roman" w:eastAsia="仿宋_GB2312" w:cs="Times New Roman"/>
                <w:color w:val="000000"/>
                <w:sz w:val="24"/>
                <w:lang w:eastAsia="zh-CN"/>
              </w:rPr>
              <w:t>00G000</w:t>
            </w:r>
          </w:p>
        </w:tc>
        <w:tc>
          <w:tcPr>
            <w:tcW w:w="4865"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r>
              <w:rPr>
                <w:rFonts w:ascii="仿宋_GB2312" w:hAnsi="Times New Roman" w:eastAsia="仿宋_GB2312" w:cs="Times New Roman"/>
                <w:color w:val="000000"/>
                <w:sz w:val="24"/>
              </w:rPr>
              <w:br w:type="textWrapping"/>
            </w:r>
            <w:r>
              <w:rPr>
                <w:rFonts w:ascii="仿宋_GB2312" w:hAnsi="Times New Roman" w:eastAsia="仿宋_GB2312" w:cs="Times New Roman"/>
                <w:color w:val="000000"/>
                <w:sz w:val="24"/>
              </w:rPr>
              <w:t>1.《循环经济促进法》（2018年修正）</w:t>
            </w:r>
            <w:r>
              <w:rPr>
                <w:rFonts w:hint="eastAsia" w:ascii="仿宋_GB2312" w:hAnsi="Times New Roman" w:eastAsia="仿宋_GB2312" w:cs="Times New Roman"/>
                <w:color w:val="000000"/>
                <w:sz w:val="24"/>
                <w:lang w:val="en-US" w:eastAsia="zh-CN"/>
              </w:rPr>
              <w:t>第二十二条、</w:t>
            </w:r>
            <w:r>
              <w:rPr>
                <w:rFonts w:ascii="仿宋_GB2312" w:hAnsi="Times New Roman" w:eastAsia="仿宋_GB2312" w:cs="Times New Roman"/>
                <w:color w:val="000000"/>
                <w:sz w:val="24"/>
              </w:rPr>
              <w:t>第五十三条</w:t>
            </w:r>
          </w:p>
        </w:tc>
        <w:tc>
          <w:tcPr>
            <w:tcW w:w="2393"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主动采取措施提升有关指标使其符合规定</w:t>
            </w:r>
          </w:p>
        </w:tc>
        <w:tc>
          <w:tcPr>
            <w:tcW w:w="1594"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136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处5万元以下罚款</w:t>
            </w:r>
          </w:p>
        </w:tc>
        <w:tc>
          <w:tcPr>
            <w:tcW w:w="136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656" w:type="dxa"/>
            <w:vAlign w:val="center"/>
          </w:tcPr>
          <w:p>
            <w:pPr>
              <w:jc w:val="center"/>
              <w:rPr>
                <w:rFonts w:hint="eastAsia" w:ascii="仿宋_GB2312" w:hAnsi="Times New Roman" w:eastAsia="仿宋_GB2312" w:cs="Times New Roman"/>
                <w:color w:val="000000"/>
                <w:sz w:val="24"/>
              </w:rPr>
            </w:pPr>
            <w:r>
              <w:rPr>
                <w:rFonts w:hint="eastAsia" w:ascii="仿宋_GB2312" w:hAnsi="Times New Roman" w:eastAsia="仿宋_GB2312" w:cs="Times New Roman"/>
                <w:color w:val="000000"/>
                <w:sz w:val="24"/>
              </w:rPr>
              <w:t>3</w:t>
            </w:r>
          </w:p>
        </w:tc>
        <w:tc>
          <w:tcPr>
            <w:tcW w:w="1595"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卫星导航定位基准站的建设和运行维护不符合国家标准、要求</w:t>
            </w:r>
          </w:p>
        </w:tc>
        <w:tc>
          <w:tcPr>
            <w:tcW w:w="1059" w:type="dxa"/>
            <w:vAlign w:val="center"/>
          </w:tcPr>
          <w:p>
            <w:pPr>
              <w:jc w:val="center"/>
              <w:rPr>
                <w:rFonts w:hint="eastAsia"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440212</w:t>
            </w:r>
          </w:p>
          <w:p>
            <w:pPr>
              <w:jc w:val="center"/>
              <w:rPr>
                <w:rFonts w:hint="default" w:ascii="仿宋_GB2312" w:hAnsi="Times New Roman" w:eastAsia="仿宋_GB2312" w:cs="Times New Roman"/>
                <w:color w:val="000000"/>
                <w:sz w:val="24"/>
                <w:lang w:val="en-US" w:eastAsia="zh-CN"/>
              </w:rPr>
            </w:pPr>
            <w:r>
              <w:rPr>
                <w:rFonts w:hint="eastAsia" w:ascii="仿宋_GB2312" w:hAnsi="Times New Roman" w:eastAsia="仿宋_GB2312" w:cs="Times New Roman"/>
                <w:color w:val="000000"/>
                <w:sz w:val="24"/>
                <w:lang w:val="en-US" w:eastAsia="zh-CN"/>
              </w:rPr>
              <w:t>073000</w:t>
            </w:r>
          </w:p>
        </w:tc>
        <w:tc>
          <w:tcPr>
            <w:tcW w:w="4865" w:type="dxa"/>
            <w:vAlign w:val="center"/>
          </w:tcPr>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【法律】</w:t>
            </w:r>
          </w:p>
          <w:p>
            <w:pPr>
              <w:rPr>
                <w:rFonts w:ascii="仿宋_GB2312" w:hAnsi="Times New Roman" w:eastAsia="仿宋_GB2312" w:cs="Times New Roman"/>
                <w:color w:val="000000"/>
                <w:sz w:val="24"/>
              </w:rPr>
            </w:pPr>
            <w:r>
              <w:rPr>
                <w:rFonts w:ascii="仿宋_GB2312" w:hAnsi="Times New Roman" w:eastAsia="仿宋_GB2312" w:cs="Times New Roman"/>
                <w:color w:val="000000"/>
                <w:sz w:val="24"/>
              </w:rPr>
              <w:t>1.《测绘法》（2017年修订）</w:t>
            </w:r>
            <w:r>
              <w:rPr>
                <w:rFonts w:hint="eastAsia" w:ascii="仿宋_GB2312" w:hAnsi="Times New Roman" w:eastAsia="仿宋_GB2312" w:cs="Times New Roman"/>
                <w:color w:val="000000"/>
                <w:sz w:val="24"/>
                <w:lang w:val="en-US" w:eastAsia="zh-CN"/>
              </w:rPr>
              <w:t>第十四条、</w:t>
            </w:r>
            <w:r>
              <w:rPr>
                <w:rFonts w:ascii="仿宋_GB2312" w:hAnsi="Times New Roman" w:eastAsia="仿宋_GB2312" w:cs="Times New Roman"/>
                <w:color w:val="000000"/>
                <w:sz w:val="24"/>
              </w:rPr>
              <w:t>第五十四条</w:t>
            </w:r>
          </w:p>
        </w:tc>
        <w:tc>
          <w:tcPr>
            <w:tcW w:w="2393"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lang w:eastAsia="zh-CN"/>
              </w:rPr>
              <w:t>积极配合查处工作，主动停止违法行为，主动采取措施消除或减轻危害后果，</w:t>
            </w:r>
            <w:r>
              <w:rPr>
                <w:rFonts w:hint="eastAsia" w:ascii="仿宋_GB2312" w:hAnsi="Times New Roman" w:eastAsia="仿宋_GB2312" w:cs="Times New Roman"/>
                <w:color w:val="000000"/>
                <w:sz w:val="24"/>
              </w:rPr>
              <w:t>及时改正，积极采取改进基准站、拆除基准站、或者销毁测绘成果等措施</w:t>
            </w:r>
          </w:p>
        </w:tc>
        <w:tc>
          <w:tcPr>
            <w:tcW w:w="1594"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《行政处罚法》（2021年修订）第三十二条</w:t>
            </w:r>
          </w:p>
        </w:tc>
        <w:tc>
          <w:tcPr>
            <w:tcW w:w="136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处30万元以下罚款</w:t>
            </w:r>
          </w:p>
        </w:tc>
        <w:tc>
          <w:tcPr>
            <w:tcW w:w="1367" w:type="dxa"/>
            <w:vAlign w:val="center"/>
          </w:tcPr>
          <w:p>
            <w:pPr>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加强教育、及时复查</w:t>
            </w:r>
          </w:p>
        </w:tc>
      </w:tr>
    </w:tbl>
    <w:p>
      <w:pPr>
        <w:widowControl/>
        <w:jc w:val="left"/>
        <w:rPr>
          <w:rFonts w:ascii="方正小标宋简体" w:hAnsi="方正小标宋简体" w:eastAsia="方正小标宋简体" w:cs="方正小标宋简体"/>
          <w:bCs/>
          <w:color w:val="000000"/>
          <w:sz w:val="32"/>
          <w:szCs w:val="32"/>
        </w:rPr>
      </w:pPr>
    </w:p>
    <w:p>
      <w:pPr>
        <w:jc w:val="center"/>
        <w:rPr>
          <w:rFonts w:ascii="方正小标宋简体" w:hAnsi="方正小标宋简体" w:eastAsia="方正小标宋简体" w:cs="方正小标宋简体"/>
          <w:bCs/>
          <w:color w:val="000000"/>
          <w:sz w:val="32"/>
          <w:szCs w:val="32"/>
        </w:rPr>
      </w:pPr>
    </w:p>
    <w:p>
      <w:pPr>
        <w:jc w:val="center"/>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32"/>
          <w:szCs w:val="32"/>
        </w:rPr>
        <w:t>免强制清单</w:t>
      </w:r>
    </w:p>
    <w:tbl>
      <w:tblPr>
        <w:tblStyle w:val="6"/>
        <w:tblW w:w="14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2381"/>
        <w:gridCol w:w="2381"/>
        <w:gridCol w:w="2381"/>
        <w:gridCol w:w="2381"/>
        <w:gridCol w:w="2381"/>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2"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rPr>
              <w:t>序号</w:t>
            </w:r>
          </w:p>
        </w:tc>
        <w:tc>
          <w:tcPr>
            <w:tcW w:w="2381" w:type="dxa"/>
            <w:vAlign w:val="center"/>
          </w:tcPr>
          <w:p>
            <w:pPr>
              <w:spacing w:line="300" w:lineRule="exact"/>
              <w:jc w:val="center"/>
              <w:rPr>
                <w:rFonts w:hint="eastAsia" w:ascii="黑体" w:hAnsi="黑体" w:eastAsia="黑体" w:cs="黑体"/>
                <w:color w:val="000000"/>
                <w:sz w:val="24"/>
                <w:szCs w:val="16"/>
                <w:lang w:eastAsia="zh-CN"/>
              </w:rPr>
            </w:pPr>
            <w:r>
              <w:rPr>
                <w:rFonts w:hint="eastAsia" w:ascii="黑体" w:hAnsi="黑体" w:eastAsia="黑体" w:cs="黑体"/>
                <w:color w:val="000000"/>
                <w:sz w:val="24"/>
                <w:szCs w:val="16"/>
              </w:rPr>
              <w:t>事项名称</w:t>
            </w:r>
          </w:p>
        </w:tc>
        <w:tc>
          <w:tcPr>
            <w:tcW w:w="2381" w:type="dxa"/>
            <w:vAlign w:val="center"/>
          </w:tcPr>
          <w:p>
            <w:pPr>
              <w:spacing w:line="300" w:lineRule="exact"/>
              <w:jc w:val="center"/>
              <w:rPr>
                <w:rFonts w:ascii="黑体" w:hAnsi="黑体" w:eastAsia="黑体" w:cs="黑体"/>
                <w:color w:val="000000"/>
                <w:sz w:val="24"/>
                <w:szCs w:val="16"/>
              </w:rPr>
            </w:pPr>
            <w:r>
              <w:rPr>
                <w:rFonts w:hint="eastAsia" w:ascii="黑体" w:hAnsi="黑体" w:eastAsia="黑体" w:cs="黑体"/>
                <w:color w:val="000000"/>
                <w:sz w:val="24"/>
                <w:szCs w:val="16"/>
                <w:lang w:eastAsia="zh-CN"/>
              </w:rPr>
              <w:t>基本编码</w:t>
            </w:r>
          </w:p>
        </w:tc>
        <w:tc>
          <w:tcPr>
            <w:tcW w:w="2381" w:type="dxa"/>
            <w:vAlign w:val="center"/>
          </w:tcPr>
          <w:p>
            <w:pPr>
              <w:jc w:val="center"/>
              <w:rPr>
                <w:rFonts w:ascii="方正小标宋简体" w:hAnsi="方正小标宋简体" w:eastAsia="方正小标宋简体" w:cs="方正小标宋简体"/>
                <w:bCs/>
                <w:color w:val="000000"/>
                <w:sz w:val="44"/>
                <w:szCs w:val="44"/>
              </w:rPr>
            </w:pPr>
            <w:r>
              <w:rPr>
                <w:rFonts w:hint="eastAsia" w:ascii="黑体" w:hAnsi="黑体" w:eastAsia="黑体" w:cs="黑体"/>
                <w:color w:val="000000"/>
                <w:sz w:val="24"/>
                <w:szCs w:val="16"/>
              </w:rPr>
              <w:t>设定依据</w:t>
            </w:r>
          </w:p>
        </w:tc>
        <w:tc>
          <w:tcPr>
            <w:tcW w:w="2381"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免强制适用条件</w:t>
            </w:r>
          </w:p>
        </w:tc>
        <w:tc>
          <w:tcPr>
            <w:tcW w:w="2381" w:type="dxa"/>
            <w:vAlign w:val="center"/>
          </w:tcPr>
          <w:p>
            <w:pPr>
              <w:jc w:val="center"/>
              <w:rPr>
                <w:rFonts w:ascii="黑体" w:hAnsi="黑体" w:eastAsia="黑体" w:cs="黑体"/>
                <w:color w:val="000000"/>
                <w:sz w:val="24"/>
                <w:szCs w:val="16"/>
              </w:rPr>
            </w:pPr>
            <w:r>
              <w:rPr>
                <w:rFonts w:hint="eastAsia" w:ascii="黑体" w:hAnsi="黑体" w:eastAsia="黑体" w:cs="黑体"/>
                <w:color w:val="000000"/>
                <w:sz w:val="24"/>
                <w:szCs w:val="16"/>
              </w:rPr>
              <w:t>免强制适用依据</w:t>
            </w:r>
          </w:p>
        </w:tc>
        <w:tc>
          <w:tcPr>
            <w:tcW w:w="2381" w:type="dxa"/>
            <w:vAlign w:val="center"/>
          </w:tcPr>
          <w:p>
            <w:pPr>
              <w:jc w:val="center"/>
              <w:rPr>
                <w:rFonts w:ascii="方正小标宋简体" w:hAnsi="方正小标宋简体" w:eastAsia="方正小标宋简体" w:cs="方正小标宋简体"/>
                <w:bCs/>
                <w:color w:val="000000"/>
                <w:sz w:val="32"/>
                <w:szCs w:val="32"/>
              </w:rPr>
            </w:pPr>
            <w:r>
              <w:rPr>
                <w:rFonts w:hint="eastAsia" w:ascii="黑体" w:hAnsi="黑体" w:eastAsia="黑体" w:cs="黑体"/>
                <w:color w:val="000000"/>
                <w:sz w:val="24"/>
                <w:szCs w:val="16"/>
              </w:rPr>
              <w:t>免强制后监管措施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22" w:type="dxa"/>
            <w:vAlign w:val="center"/>
          </w:tcPr>
          <w:p>
            <w:pPr>
              <w:spacing w:line="300" w:lineRule="exact"/>
              <w:jc w:val="center"/>
              <w:rPr>
                <w:rFonts w:hint="eastAsia" w:ascii="黑体" w:hAnsi="黑体" w:eastAsia="黑体" w:cs="黑体"/>
                <w:color w:val="000000"/>
                <w:sz w:val="24"/>
                <w:szCs w:val="16"/>
              </w:rPr>
            </w:pPr>
            <w:r>
              <w:rPr>
                <w:rFonts w:hint="eastAsia" w:ascii="仿宋_GB2312" w:hAnsi="Times New Roman" w:eastAsia="仿宋_GB2312" w:cs="Times New Roman"/>
                <w:color w:val="000000"/>
                <w:sz w:val="24"/>
              </w:rPr>
              <w:t>无</w:t>
            </w:r>
          </w:p>
        </w:tc>
        <w:tc>
          <w:tcPr>
            <w:tcW w:w="2381" w:type="dxa"/>
            <w:vAlign w:val="center"/>
          </w:tcPr>
          <w:p>
            <w:pPr>
              <w:spacing w:line="300" w:lineRule="exact"/>
              <w:jc w:val="center"/>
              <w:rPr>
                <w:rFonts w:hint="eastAsia" w:ascii="仿宋_GB2312" w:hAnsi="Times New Roman" w:eastAsia="仿宋_GB2312" w:cs="Times New Roman"/>
                <w:color w:val="000000"/>
                <w:sz w:val="24"/>
              </w:rPr>
            </w:pPr>
          </w:p>
        </w:tc>
        <w:tc>
          <w:tcPr>
            <w:tcW w:w="2381" w:type="dxa"/>
            <w:vAlign w:val="center"/>
          </w:tcPr>
          <w:p>
            <w:pPr>
              <w:spacing w:line="300" w:lineRule="exact"/>
              <w:jc w:val="center"/>
              <w:rPr>
                <w:rFonts w:hint="eastAsia" w:ascii="黑体" w:hAnsi="黑体" w:eastAsia="黑体" w:cs="黑体"/>
                <w:color w:val="000000"/>
                <w:sz w:val="24"/>
                <w:szCs w:val="16"/>
              </w:rPr>
            </w:pPr>
          </w:p>
        </w:tc>
        <w:tc>
          <w:tcPr>
            <w:tcW w:w="2381" w:type="dxa"/>
            <w:vAlign w:val="center"/>
          </w:tcPr>
          <w:p>
            <w:pPr>
              <w:jc w:val="center"/>
              <w:rPr>
                <w:rFonts w:hint="eastAsia" w:ascii="黑体" w:hAnsi="黑体" w:eastAsia="黑体" w:cs="黑体"/>
                <w:color w:val="000000"/>
                <w:sz w:val="24"/>
                <w:szCs w:val="16"/>
              </w:rPr>
            </w:pPr>
          </w:p>
        </w:tc>
        <w:tc>
          <w:tcPr>
            <w:tcW w:w="2381" w:type="dxa"/>
            <w:vAlign w:val="center"/>
          </w:tcPr>
          <w:p>
            <w:pPr>
              <w:jc w:val="center"/>
              <w:rPr>
                <w:rFonts w:hint="eastAsia" w:ascii="黑体" w:hAnsi="黑体" w:eastAsia="黑体" w:cs="黑体"/>
                <w:color w:val="000000"/>
                <w:sz w:val="24"/>
                <w:szCs w:val="16"/>
              </w:rPr>
            </w:pPr>
          </w:p>
        </w:tc>
        <w:tc>
          <w:tcPr>
            <w:tcW w:w="2381" w:type="dxa"/>
            <w:vAlign w:val="center"/>
          </w:tcPr>
          <w:p>
            <w:pPr>
              <w:jc w:val="center"/>
              <w:rPr>
                <w:rFonts w:hint="eastAsia" w:ascii="黑体" w:hAnsi="黑体" w:eastAsia="黑体" w:cs="黑体"/>
                <w:color w:val="000000"/>
                <w:sz w:val="24"/>
                <w:szCs w:val="16"/>
              </w:rPr>
            </w:pPr>
          </w:p>
        </w:tc>
        <w:tc>
          <w:tcPr>
            <w:tcW w:w="2381" w:type="dxa"/>
          </w:tcPr>
          <w:p>
            <w:pPr>
              <w:jc w:val="center"/>
              <w:rPr>
                <w:rFonts w:hint="eastAsia" w:ascii="黑体" w:hAnsi="黑体" w:eastAsia="黑体" w:cs="黑体"/>
                <w:color w:val="000000"/>
                <w:sz w:val="24"/>
                <w:szCs w:val="16"/>
              </w:rPr>
            </w:pPr>
          </w:p>
        </w:tc>
      </w:tr>
    </w:tbl>
    <w:p>
      <w:pPr>
        <w:spacing w:line="300" w:lineRule="exact"/>
        <w:rPr>
          <w:rFonts w:ascii="仿宋_GB2312" w:hAnsi="Times New Roman" w:eastAsia="仿宋_GB2312"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Times New Roman"/>
          <w:color w:val="000000"/>
          <w:sz w:val="2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Times New Roman" w:eastAsia="仿宋_GB2312" w:cs="Times New Roman"/>
          <w:color w:val="000000"/>
          <w:sz w:val="24"/>
        </w:rPr>
      </w:pPr>
      <w:r>
        <w:rPr>
          <w:rFonts w:hint="eastAsia" w:ascii="仿宋_GB2312" w:hAnsi="Times New Roman" w:eastAsia="仿宋_GB2312" w:cs="Times New Roman"/>
          <w:color w:val="000000"/>
          <w:sz w:val="24"/>
        </w:rPr>
        <w:t>注：除本清单列举的事项之外，符合《广东省自然资源行政处罚自由裁量权实施办法》第九条、第十条规定的不予处罚、从轻或者减轻处罚情形的，依法不予处罚、从轻或者减轻处罚。</w:t>
      </w:r>
    </w:p>
    <w:sectPr>
      <w:footerReference r:id="rId3" w:type="default"/>
      <w:pgSz w:w="16838" w:h="11906" w:orient="landscape"/>
      <w:pgMar w:top="1021" w:right="1077" w:bottom="1021" w:left="107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C6D45"/>
    <w:rsid w:val="00054456"/>
    <w:rsid w:val="000628F7"/>
    <w:rsid w:val="00220E94"/>
    <w:rsid w:val="002806AD"/>
    <w:rsid w:val="002A6B1E"/>
    <w:rsid w:val="003427E1"/>
    <w:rsid w:val="003B07E8"/>
    <w:rsid w:val="003C6B75"/>
    <w:rsid w:val="00435004"/>
    <w:rsid w:val="004622B8"/>
    <w:rsid w:val="004A0560"/>
    <w:rsid w:val="0056144A"/>
    <w:rsid w:val="005B67C4"/>
    <w:rsid w:val="006429A9"/>
    <w:rsid w:val="00C43189"/>
    <w:rsid w:val="00CB45A9"/>
    <w:rsid w:val="00D2572F"/>
    <w:rsid w:val="00DF5F54"/>
    <w:rsid w:val="00E52C5D"/>
    <w:rsid w:val="00E86E09"/>
    <w:rsid w:val="00ED4146"/>
    <w:rsid w:val="00F526CA"/>
    <w:rsid w:val="0FE10CF7"/>
    <w:rsid w:val="0FEF7C96"/>
    <w:rsid w:val="125C71A2"/>
    <w:rsid w:val="132868F4"/>
    <w:rsid w:val="1833261C"/>
    <w:rsid w:val="19C33717"/>
    <w:rsid w:val="1A794CEA"/>
    <w:rsid w:val="1CDD20D3"/>
    <w:rsid w:val="1E6765EE"/>
    <w:rsid w:val="1F27AFC7"/>
    <w:rsid w:val="2BD703BE"/>
    <w:rsid w:val="2E9D8AA7"/>
    <w:rsid w:val="30A9101A"/>
    <w:rsid w:val="35237360"/>
    <w:rsid w:val="38FC3089"/>
    <w:rsid w:val="391151EF"/>
    <w:rsid w:val="3B631B62"/>
    <w:rsid w:val="3D7547B0"/>
    <w:rsid w:val="3FD01CFE"/>
    <w:rsid w:val="40846392"/>
    <w:rsid w:val="45732F87"/>
    <w:rsid w:val="489C6D45"/>
    <w:rsid w:val="48C83A1D"/>
    <w:rsid w:val="4B136938"/>
    <w:rsid w:val="4DBB246B"/>
    <w:rsid w:val="4DBDE279"/>
    <w:rsid w:val="4DF76D31"/>
    <w:rsid w:val="4EA10F5B"/>
    <w:rsid w:val="4F8FBBB7"/>
    <w:rsid w:val="53AE130E"/>
    <w:rsid w:val="54126B22"/>
    <w:rsid w:val="5634013B"/>
    <w:rsid w:val="59F60752"/>
    <w:rsid w:val="5AE024B3"/>
    <w:rsid w:val="5B06161A"/>
    <w:rsid w:val="5BF3F5DB"/>
    <w:rsid w:val="5D73EB0F"/>
    <w:rsid w:val="5DB441EB"/>
    <w:rsid w:val="5FAF8891"/>
    <w:rsid w:val="5FEB447C"/>
    <w:rsid w:val="5FFF3B57"/>
    <w:rsid w:val="637E923A"/>
    <w:rsid w:val="667475E3"/>
    <w:rsid w:val="681720A1"/>
    <w:rsid w:val="69644429"/>
    <w:rsid w:val="6967948E"/>
    <w:rsid w:val="69F50189"/>
    <w:rsid w:val="6AF61F85"/>
    <w:rsid w:val="6BEFC759"/>
    <w:rsid w:val="6CDF7B6E"/>
    <w:rsid w:val="6D10785B"/>
    <w:rsid w:val="6D5C3619"/>
    <w:rsid w:val="6DB225B5"/>
    <w:rsid w:val="6F7FAA52"/>
    <w:rsid w:val="6FCCC432"/>
    <w:rsid w:val="74780E9B"/>
    <w:rsid w:val="753DB783"/>
    <w:rsid w:val="75AE2995"/>
    <w:rsid w:val="76DE0256"/>
    <w:rsid w:val="76F01803"/>
    <w:rsid w:val="76FD4025"/>
    <w:rsid w:val="775F5CFD"/>
    <w:rsid w:val="77DC1E4A"/>
    <w:rsid w:val="77FF41BC"/>
    <w:rsid w:val="7A3753F7"/>
    <w:rsid w:val="7A9E57BE"/>
    <w:rsid w:val="7AFE24C2"/>
    <w:rsid w:val="7F794F39"/>
    <w:rsid w:val="7F99257B"/>
    <w:rsid w:val="7FCBAC84"/>
    <w:rsid w:val="7FD41584"/>
    <w:rsid w:val="7FF7721E"/>
    <w:rsid w:val="7FFB9DDE"/>
    <w:rsid w:val="7FFFBBF5"/>
    <w:rsid w:val="8B7B0B20"/>
    <w:rsid w:val="8EF89037"/>
    <w:rsid w:val="9FDBD216"/>
    <w:rsid w:val="9FDF22AF"/>
    <w:rsid w:val="A767C6FA"/>
    <w:rsid w:val="AFEF12A9"/>
    <w:rsid w:val="BB9F0A90"/>
    <w:rsid w:val="BD7E508A"/>
    <w:rsid w:val="BDF73897"/>
    <w:rsid w:val="BFF918AC"/>
    <w:rsid w:val="BFFF775E"/>
    <w:rsid w:val="C5FF56F6"/>
    <w:rsid w:val="D5EFFE31"/>
    <w:rsid w:val="D7BF3952"/>
    <w:rsid w:val="DF1F1764"/>
    <w:rsid w:val="DFF38E79"/>
    <w:rsid w:val="DFFF4CDD"/>
    <w:rsid w:val="DFFFAD3C"/>
    <w:rsid w:val="E5FFE619"/>
    <w:rsid w:val="E7BBBE98"/>
    <w:rsid w:val="EB3F7952"/>
    <w:rsid w:val="EF5DBBE3"/>
    <w:rsid w:val="EF97CFE1"/>
    <w:rsid w:val="EFF7762A"/>
    <w:rsid w:val="F3FFCDF7"/>
    <w:rsid w:val="F6E2BF14"/>
    <w:rsid w:val="F7DF5369"/>
    <w:rsid w:val="F7F6AA91"/>
    <w:rsid w:val="F9FF6319"/>
    <w:rsid w:val="FA676BEA"/>
    <w:rsid w:val="FBAF3AC4"/>
    <w:rsid w:val="FDFACAC1"/>
    <w:rsid w:val="FEA20A9E"/>
    <w:rsid w:val="FEFFF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8440</Words>
  <Characters>9312</Characters>
  <Lines>65</Lines>
  <Paragraphs>18</Paragraphs>
  <TotalTime>1</TotalTime>
  <ScaleCrop>false</ScaleCrop>
  <LinksUpToDate>false</LinksUpToDate>
  <CharactersWithSpaces>9342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2022-04-12T19:31:00Z</dcterms:created>
  <dc:creator>雷雪怡</dc:creator>
  <cp:lastModifiedBy>PC-admin</cp:lastModifiedBy>
  <cp:lastPrinted>2022-06-07T18:11:00Z</cp:lastPrinted>
  <dcterms:modified xsi:type="dcterms:W3CDTF">2022-09-21T03:55:02Z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3A58D9A5564A4E48A1736CF0AFCD4FCF</vt:lpwstr>
  </property>
</Properties>
</file>