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5"/>
        <w:numPr>
          <w:ilvl w:val="0"/>
          <w:numId w:val="0"/>
        </w:numPr>
        <w:spacing w:before="0" w:beforeLines="0" w:beforeAutospacing="0" w:after="0" w:afterLines="0" w:afterAutospacing="0" w:line="600" w:lineRule="exact"/>
        <w:ind w:left="0" w:firstLine="0"/>
        <w:rPr>
          <w:rFonts w:hint="eastAsia" w:ascii="方正小标宋简体" w:hAnsi="方正小标宋简体" w:eastAsia="方正小标宋简体"/>
          <w:color w:val="auto"/>
          <w:kern w:val="44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color w:val="auto"/>
          <w:kern w:val="44"/>
          <w:sz w:val="44"/>
          <w:shd w:val="clear" w:color="auto" w:fill="FFFFFF"/>
        </w:rPr>
        <w:t>知识产权纠纷调解项目申报指南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eastAsia="黑体"/>
          <w:sz w:val="32"/>
        </w:rPr>
      </w:pP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一、项目名称</w:t>
      </w:r>
    </w:p>
    <w:p>
      <w:pPr>
        <w:spacing w:beforeLines="0" w:afterLines="0" w:line="600" w:lineRule="exact"/>
        <w:ind w:firstLine="640" w:firstLineChars="200"/>
        <w:rPr>
          <w:rFonts w:hint="eastAsia"/>
          <w:sz w:val="32"/>
        </w:rPr>
      </w:pPr>
      <w:r>
        <w:rPr>
          <w:rFonts w:hint="eastAsia" w:eastAsia="仿宋_GB2312"/>
          <w:sz w:val="32"/>
        </w:rPr>
        <w:t>知识产权纠纷调解项目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二、项目目标</w:t>
      </w:r>
    </w:p>
    <w:p>
      <w:pPr>
        <w:spacing w:beforeLines="0" w:afterLines="0" w:line="60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开展知识产权纠纷多元化解工作，推动知识产权调解仲裁公证等工作，及时化解知识产权纠纷。</w:t>
      </w:r>
    </w:p>
    <w:p>
      <w:pPr>
        <w:spacing w:beforeLines="0" w:afterLines="0" w:line="60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eastAsia="黑体"/>
          <w:sz w:val="32"/>
        </w:rPr>
        <w:t>三、项目任务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组织开展知识产权纠纷调解宣传、培训等活动。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举办1场知识产权侵权调查取证、知识产权纠纷调解实务培训班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通过公众媒体或现场咨询活动（至少1次）等形式，宣传知识产权纠纷调解工作，引导纠纷案件当事人通过调解化解纠纷，营造调解工作良好的社会氛围。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集聚园区、重点企业等建设知识产权维权援助服务站点不少于2个，建立健全站点工作制度，利用现有资源完善办公条件及人员配置，公布受理和咨询渠道，精准对接服务需求，为园区、企业提供知识产权维权援助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建立并落实多元化知识产权纠纷解决机制，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协助行政机关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开展知识产权纠纷调解20次以上。</w:t>
      </w:r>
    </w:p>
    <w:p>
      <w:pPr>
        <w:pStyle w:val="2"/>
        <w:numPr>
          <w:ilvl w:val="0"/>
          <w:numId w:val="0"/>
        </w:numPr>
        <w:spacing w:beforeLines="0" w:afterLines="0" w:line="600" w:lineRule="exact"/>
        <w:ind w:left="0" w:firstLine="640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</w:rPr>
        <w:t>四、申报主体</w:t>
      </w:r>
      <w:r>
        <w:rPr>
          <w:rFonts w:hint="eastAsia"/>
          <w:sz w:val="32"/>
          <w:lang w:eastAsia="zh-CN"/>
        </w:rPr>
        <w:t>及条件</w:t>
      </w:r>
    </w:p>
    <w:p>
      <w:pPr>
        <w:spacing w:beforeLines="0" w:afterLines="0" w:line="60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河源市注册的、具有独立法人资格的律师事务所</w:t>
      </w:r>
      <w:r>
        <w:rPr>
          <w:rFonts w:hint="eastAsia" w:ascii="仿宋_GB2312" w:hAnsi="仿宋_GB2312" w:eastAsia="仿宋_GB2312"/>
          <w:sz w:val="32"/>
          <w:lang w:eastAsia="zh-CN"/>
        </w:rPr>
        <w:t>、</w:t>
      </w:r>
      <w:r>
        <w:rPr>
          <w:rFonts w:hint="eastAsia" w:eastAsia="仿宋_GB2312"/>
          <w:sz w:val="32"/>
        </w:rPr>
        <w:t>维权援助机构</w:t>
      </w:r>
      <w:r>
        <w:rPr>
          <w:rFonts w:hint="eastAsia" w:eastAsia="仿宋_GB2312"/>
          <w:sz w:val="32"/>
          <w:lang w:eastAsia="zh-CN"/>
        </w:rPr>
        <w:t>、</w:t>
      </w:r>
      <w:r>
        <w:rPr>
          <w:rFonts w:hint="eastAsia" w:eastAsia="仿宋_GB2312"/>
          <w:sz w:val="32"/>
        </w:rPr>
        <w:t>非营利性的社会团体及行业协会。</w:t>
      </w:r>
    </w:p>
    <w:p>
      <w:pPr>
        <w:spacing w:beforeLines="0" w:afterLines="0" w:line="60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五、申报材料</w:t>
      </w:r>
    </w:p>
    <w:p>
      <w:pPr>
        <w:spacing w:beforeLines="0" w:afterLines="0" w:line="600" w:lineRule="exact"/>
        <w:ind w:firstLine="640" w:firstLineChars="200"/>
        <w:rPr>
          <w:rFonts w:hint="eastAsia"/>
          <w:sz w:val="32"/>
        </w:rPr>
      </w:pPr>
      <w:r>
        <w:rPr>
          <w:rFonts w:hint="eastAsia" w:eastAsia="仿宋_GB2312"/>
          <w:sz w:val="32"/>
        </w:rPr>
        <w:t>（一）</w:t>
      </w:r>
      <w:r>
        <w:rPr>
          <w:rFonts w:hint="eastAsia" w:eastAsia="仿宋_GB2312"/>
          <w:color w:val="auto"/>
          <w:sz w:val="32"/>
        </w:rPr>
        <w:t>《</w:t>
      </w:r>
      <w:r>
        <w:rPr>
          <w:rFonts w:hint="eastAsia" w:ascii="仿宋_GB2312" w:hAnsi="仿宋_GB2312" w:eastAsia="仿宋_GB2312"/>
          <w:sz w:val="32"/>
        </w:rPr>
        <w:t>河源市2023年省下放市县知识产权专项资金知识产权保护类项目入库申报书</w:t>
      </w:r>
      <w:r>
        <w:rPr>
          <w:rFonts w:hint="eastAsia" w:eastAsia="仿宋_GB2312"/>
          <w:color w:val="auto"/>
          <w:sz w:val="32"/>
        </w:rPr>
        <w:t>》</w:t>
      </w:r>
      <w:r>
        <w:rPr>
          <w:rFonts w:hint="eastAsia" w:eastAsia="仿宋_GB2312"/>
          <w:sz w:val="32"/>
        </w:rPr>
        <w:t>；</w:t>
      </w:r>
    </w:p>
    <w:p>
      <w:pPr>
        <w:spacing w:beforeLines="0" w:afterLines="0" w:line="60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</w:t>
      </w:r>
      <w:r>
        <w:rPr>
          <w:rFonts w:hint="eastAsia" w:ascii="仿宋_GB2312" w:hAnsi="仿宋_GB2312" w:eastAsia="仿宋_GB2312" w:cs="仿宋_GB2312"/>
          <w:sz w:val="32"/>
        </w:rPr>
        <w:t>主体资格登记证书复印件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银行开户许可证复印件；</w:t>
      </w:r>
    </w:p>
    <w:p>
      <w:pPr>
        <w:pStyle w:val="2"/>
        <w:numPr>
          <w:ilvl w:val="0"/>
          <w:numId w:val="0"/>
        </w:numPr>
        <w:tabs>
          <w:tab w:val="clear" w:pos="420"/>
        </w:tabs>
        <w:spacing w:beforeLines="0" w:afterLines="0" w:line="600" w:lineRule="exact"/>
        <w:ind w:left="0" w:firstLine="640" w:firstLineChars="200"/>
        <w:rPr>
          <w:rFonts w:hint="eastAsia" w:ascii="仿宋_GB2312" w:hAnsi="仿宋_GB2312" w:eastAsia="仿宋_GB2312" w:cs="仿宋_GB2312"/>
          <w:kern w:val="2"/>
          <w:sz w:val="32"/>
          <w:lang w:eastAsia="zh-CN"/>
        </w:rPr>
      </w:pPr>
      <w:r>
        <w:rPr>
          <w:rFonts w:hint="eastAsia" w:eastAsia="仿宋_GB2312"/>
          <w:kern w:val="2"/>
          <w:sz w:val="32"/>
        </w:rPr>
        <w:t>（三）</w:t>
      </w:r>
      <w:r>
        <w:rPr>
          <w:rFonts w:hint="eastAsia" w:ascii="仿宋_GB2312" w:hAnsi="仿宋_GB2312" w:eastAsia="仿宋_GB2312" w:cs="仿宋_GB2312"/>
          <w:kern w:val="2"/>
          <w:sz w:val="32"/>
          <w:lang w:eastAsia="zh-CN"/>
        </w:rPr>
        <w:t>近两年的财务报表；</w:t>
      </w:r>
    </w:p>
    <w:p>
      <w:pPr>
        <w:pStyle w:val="2"/>
        <w:numPr>
          <w:ilvl w:val="0"/>
          <w:numId w:val="0"/>
        </w:numPr>
        <w:tabs>
          <w:tab w:val="clear" w:pos="420"/>
        </w:tabs>
        <w:spacing w:beforeLines="0" w:afterLines="0" w:line="600" w:lineRule="exact"/>
        <w:ind w:left="0" w:firstLine="640" w:firstLineChars="200"/>
        <w:rPr>
          <w:rFonts w:hint="eastAsia" w:eastAsia="仿宋_GB2312"/>
          <w:kern w:val="2"/>
          <w:sz w:val="32"/>
          <w:lang w:eastAsia="zh-CN"/>
        </w:rPr>
      </w:pPr>
      <w:r>
        <w:rPr>
          <w:rFonts w:hint="eastAsia" w:eastAsia="仿宋_GB2312"/>
          <w:kern w:val="2"/>
          <w:sz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</w:rPr>
        <w:t>申报条件要求的资质和经验证明材料</w:t>
      </w:r>
      <w:r>
        <w:rPr>
          <w:rFonts w:hint="eastAsia" w:eastAsia="仿宋_GB2312"/>
          <w:kern w:val="2"/>
          <w:sz w:val="32"/>
          <w:lang w:eastAsia="zh-CN"/>
        </w:rPr>
        <w:t>；</w:t>
      </w:r>
      <w:bookmarkStart w:id="0" w:name="_GoBack"/>
      <w:bookmarkEnd w:id="0"/>
    </w:p>
    <w:p>
      <w:pPr>
        <w:pStyle w:val="2"/>
        <w:numPr>
          <w:ilvl w:val="0"/>
          <w:numId w:val="0"/>
        </w:numPr>
        <w:tabs>
          <w:tab w:val="clear" w:pos="420"/>
        </w:tabs>
        <w:spacing w:beforeLines="0" w:afterLines="0" w:line="600" w:lineRule="exact"/>
        <w:ind w:left="0" w:firstLine="640" w:firstLineChars="200"/>
        <w:rPr>
          <w:rFonts w:hint="eastAsia" w:eastAsia="仿宋_GB2312"/>
          <w:kern w:val="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eastAsia="仿宋_GB2312"/>
          <w:kern w:val="2"/>
          <w:sz w:val="32"/>
        </w:rPr>
        <w:t>真实性承诺函</w:t>
      </w:r>
      <w:r>
        <w:rPr>
          <w:rFonts w:hint="eastAsia" w:eastAsia="仿宋_GB2312"/>
          <w:kern w:val="2"/>
          <w:sz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tabs>
          <w:tab w:val="clear" w:pos="420"/>
        </w:tabs>
        <w:spacing w:beforeLines="0" w:afterLines="0" w:line="600" w:lineRule="exact"/>
        <w:ind w:left="0" w:firstLine="640" w:firstLineChars="200"/>
      </w:pPr>
      <w:r>
        <w:rPr>
          <w:rFonts w:hint="eastAsia" w:ascii="仿宋_GB2312" w:hAnsi="仿宋_GB2312" w:eastAsia="仿宋_GB2312" w:cs="仿宋_GB2312"/>
          <w:kern w:val="2"/>
          <w:sz w:val="32"/>
        </w:rPr>
        <w:t>上</w:t>
      </w:r>
      <w:r>
        <w:rPr>
          <w:rFonts w:hint="eastAsia" w:ascii="仿宋_GB2312" w:hAnsi="仿宋_GB2312" w:eastAsia="仿宋_GB2312" w:cs="仿宋_GB2312"/>
          <w:kern w:val="2"/>
          <w:sz w:val="32"/>
          <w:lang w:eastAsia="zh-CN"/>
        </w:rPr>
        <w:t>述</w:t>
      </w:r>
      <w:r>
        <w:rPr>
          <w:rFonts w:hint="eastAsia" w:ascii="仿宋_GB2312" w:hAnsi="仿宋_GB2312" w:eastAsia="仿宋_GB2312" w:cs="仿宋_GB2312"/>
          <w:kern w:val="2"/>
          <w:sz w:val="32"/>
        </w:rPr>
        <w:t>材料均需加盖公章并在申报</w:t>
      </w:r>
      <w:r>
        <w:rPr>
          <w:rFonts w:hint="eastAsia" w:ascii="仿宋_GB2312" w:hAnsi="仿宋_GB2312" w:eastAsia="仿宋_GB2312" w:cs="仿宋_GB2312"/>
          <w:kern w:val="2"/>
          <w:sz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kern w:val="2"/>
          <w:sz w:val="32"/>
        </w:rPr>
        <w:t>加盖骑缝章。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DRkNWM5ZTY3ZDYxODY3ODIzZDI3ZmE2OWVjMTMifQ=="/>
  </w:docVars>
  <w:rsids>
    <w:rsidRoot w:val="6C3B699C"/>
    <w:rsid w:val="07F86297"/>
    <w:rsid w:val="6C3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unhideWhenUsed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 w:line="640" w:lineRule="exact"/>
      <w:jc w:val="center"/>
    </w:pPr>
    <w:rPr>
      <w:rFonts w:hint="eastAsia" w:ascii="小标宋" w:eastAsia="小标宋"/>
      <w:color w:val="000000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561</Characters>
  <Lines>0</Lines>
  <Paragraphs>0</Paragraphs>
  <TotalTime>1</TotalTime>
  <ScaleCrop>false</ScaleCrop>
  <LinksUpToDate>false</LinksUpToDate>
  <CharactersWithSpaces>561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2022-09-13T03:15:00Z</dcterms:created>
  <dc:creator>逗逗奇迹柒七一</dc:creator>
  <cp:lastModifiedBy>逗逗奇迹柒七一</cp:lastModifiedBy>
  <dcterms:modified xsi:type="dcterms:W3CDTF">2022-09-13T07:02:52Z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7C9CE236CDF8488FA1D375A4A905AC2F</vt:lpwstr>
  </property>
</Properties>
</file>