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960"/>
        <w:jc w:val="both"/>
        <w:textAlignment w:val="auto"/>
        <w:outlineLvl w:val="9"/>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附件2</w:t>
      </w:r>
    </w:p>
    <w:p>
      <w:pPr>
        <w:pStyle w:val="6"/>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0" w:firstLineChars="0"/>
        <w:jc w:val="both"/>
        <w:textAlignment w:val="auto"/>
        <w:outlineLvl w:val="9"/>
        <w:rPr>
          <w:rFonts w:hint="default" w:ascii="Times New Roman" w:hAnsi="Times New Roman" w:cs="Times New Roman"/>
          <w:color w:val="auto"/>
          <w:spacing w:val="0"/>
        </w:rPr>
      </w:pPr>
    </w:p>
    <w:p>
      <w:pPr>
        <w:pStyle w:val="4"/>
        <w:keepNext w:val="0"/>
        <w:keepLines w:val="0"/>
        <w:pageBreakBefore w:val="0"/>
        <w:kinsoku/>
        <w:wordWrap/>
        <w:overflowPunct/>
        <w:topLinePunct w:val="0"/>
        <w:autoSpaceDE/>
        <w:autoSpaceDN/>
        <w:bidi w:val="0"/>
        <w:spacing w:before="0" w:after="0" w:line="576"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2022年公开招聘“广东兜底民生服务社会工作双百工程”乡镇（街道）社会工作服务站</w:t>
      </w:r>
    </w:p>
    <w:p>
      <w:pPr>
        <w:pStyle w:val="4"/>
        <w:keepNext w:val="0"/>
        <w:keepLines w:val="0"/>
        <w:pageBreakBefore w:val="0"/>
        <w:kinsoku/>
        <w:wordWrap/>
        <w:overflowPunct/>
        <w:topLinePunct w:val="0"/>
        <w:autoSpaceDE/>
        <w:autoSpaceDN/>
        <w:bidi w:val="0"/>
        <w:spacing w:before="0" w:after="0" w:line="576"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社工考试考生疫情防控须知（第二版）</w:t>
      </w:r>
    </w:p>
    <w:bookmarkEnd w:id="0"/>
    <w:p>
      <w:pPr>
        <w:pStyle w:val="4"/>
        <w:keepNext w:val="0"/>
        <w:keepLines w:val="0"/>
        <w:pageBreakBefore w:val="0"/>
        <w:kinsoku/>
        <w:wordWrap/>
        <w:overflowPunct/>
        <w:topLinePunct w:val="0"/>
        <w:autoSpaceDE/>
        <w:autoSpaceDN/>
        <w:bidi w:val="0"/>
        <w:spacing w:before="0" w:after="0" w:line="576" w:lineRule="exact"/>
        <w:ind w:left="0" w:leftChars="0" w:right="0" w:rightChars="0" w:firstLine="640"/>
        <w:textAlignment w:val="auto"/>
        <w:outlineLvl w:val="9"/>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shd w:val="clear" w:color="auto" w:fill="FFFFFF"/>
        </w:rPr>
      </w:pPr>
      <w:r>
        <w:rPr>
          <w:rFonts w:hint="default" w:ascii="Times New Roman" w:hAnsi="Times New Roman" w:eastAsia="仿宋_GB2312" w:cs="Times New Roman"/>
          <w:i w:val="0"/>
          <w:caps w:val="0"/>
          <w:color w:val="auto"/>
          <w:spacing w:val="0"/>
          <w:sz w:val="32"/>
          <w:szCs w:val="32"/>
          <w:highlight w:val="none"/>
          <w:u w:val="none"/>
          <w:shd w:val="clear" w:color="auto" w:fill="FFFFFF"/>
        </w:rPr>
        <w:t>为保障广大考生和考务工作人员生命安全和身体健康，确保2022年公开招聘“广东兜底民生服务社会工作双百工程”乡镇（街道）社会工作服务站社工考试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r>
        <w:rPr>
          <w:rFonts w:hint="eastAsia"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eastAsia" w:ascii="Times New Roman" w:hAnsi="Times New Roman" w:eastAsia="楷体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both"/>
        <w:textAlignment w:val="auto"/>
        <w:outlineLvl w:val="9"/>
        <w:rPr>
          <w:rFonts w:hint="default" w:ascii="Times New Roman" w:hAnsi="Times New Roman"/>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根据《新型冠状病毒肺炎疫情防控方案（第九版）》，中、高风险区所在县（市、区、旗）的其他地区为低风险区。具体的低风险区详见微信公众号“健康广东”每日发布的“重点地区来返粤人员健康管理措施”。</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color="auto"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color="auto" w:fill="FFFFFF"/>
        </w:rPr>
        <w:t>.</w:t>
      </w:r>
      <w:r>
        <w:rPr>
          <w:rFonts w:hint="default" w:ascii="Times New Roman" w:hAnsi="Times New Roman" w:eastAsia="仿宋_GB2312" w:cs="Times New Roman"/>
          <w:i w:val="0"/>
          <w:caps w:val="0"/>
          <w:color w:val="auto"/>
          <w:spacing w:val="0"/>
          <w:sz w:val="32"/>
          <w:szCs w:val="32"/>
          <w:highlight w:val="none"/>
          <w:u w:val="none"/>
          <w:shd w:val="clear" w:color="auto" w:fill="FFFFFF"/>
        </w:rPr>
        <w:t>考生应提前了解考点入口位置和前往路线。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color="auto"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color="auto" w:fill="FFFFFF"/>
        </w:rPr>
        <w:t>.</w:t>
      </w:r>
      <w:r>
        <w:rPr>
          <w:rFonts w:hint="default" w:ascii="Times New Roman" w:hAnsi="Times New Roman" w:eastAsia="仿宋_GB2312" w:cs="Times New Roman"/>
          <w:i w:val="0"/>
          <w:caps w:val="0"/>
          <w:color w:val="auto"/>
          <w:spacing w:val="0"/>
          <w:sz w:val="32"/>
          <w:szCs w:val="32"/>
          <w:highlight w:val="none"/>
          <w:u w:val="none"/>
          <w:shd w:val="clear" w:color="auto" w:fill="FFFFFF"/>
        </w:rPr>
        <w:t>因考点内疫情防控管理要求，社会车辆禁止进入考点。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color="auto"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color="auto" w:fill="FFFFFF"/>
        </w:rPr>
        <w:t>.</w:t>
      </w:r>
      <w:r>
        <w:rPr>
          <w:rFonts w:hint="default" w:ascii="Times New Roman" w:hAnsi="Times New Roman" w:eastAsia="仿宋_GB2312" w:cs="Times New Roman"/>
          <w:i w:val="0"/>
          <w:caps w:val="0"/>
          <w:color w:val="auto"/>
          <w:spacing w:val="0"/>
          <w:sz w:val="32"/>
          <w:szCs w:val="32"/>
          <w:highlight w:val="none"/>
          <w:u w:val="none"/>
          <w:shd w:val="clear" w:color="auto"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FFFFFF"/>
        </w:rPr>
        <w:t>粤康码</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color="auto" w:fill="FFFFFF"/>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eastAsia"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w:t>
      </w:r>
      <w:r>
        <w:rPr>
          <w:rFonts w:hint="eastAsia" w:ascii="Times New Roman" w:hAnsi="Times New Roman" w:eastAsia="仿宋_GB2312" w:cs="Times New Roman"/>
          <w:color w:val="auto"/>
          <w:sz w:val="32"/>
          <w:szCs w:val="32"/>
          <w:highlight w:val="none"/>
          <w:u w:val="none"/>
          <w:lang w:val="en-US" w:eastAsia="zh-CN"/>
        </w:rPr>
        <w:t>件</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F4740A-A9F5-42B5-9855-F7FF8A3EFB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C7C3A04-1638-456D-9F3A-5791394655C7}"/>
  </w:font>
  <w:font w:name="仿宋_GB2312">
    <w:altName w:val="仿宋"/>
    <w:panose1 w:val="02010609030101010101"/>
    <w:charset w:val="86"/>
    <w:family w:val="modern"/>
    <w:pitch w:val="default"/>
    <w:sig w:usb0="00000000" w:usb1="00000000" w:usb2="00000000" w:usb3="00000000" w:csb0="00040000" w:csb1="00000000"/>
    <w:embedRegular r:id="rId3" w:fontKey="{3C62677E-1400-4C98-9A00-E5EA8C8BA37E}"/>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7330579E-57F5-4525-BCC9-7B5C529D2B37}"/>
  </w:font>
  <w:font w:name="楷体_GB2312">
    <w:altName w:val="楷体"/>
    <w:panose1 w:val="02010609030101010101"/>
    <w:charset w:val="86"/>
    <w:family w:val="auto"/>
    <w:pitch w:val="default"/>
    <w:sig w:usb0="00000000" w:usb1="00000000" w:usb2="00000000" w:usb3="00000000" w:csb0="00040000" w:csb1="00000000"/>
    <w:embedRegular r:id="rId5" w:fontKey="{77C571B7-A434-446B-9B70-65201A7ED1F4}"/>
  </w:font>
  <w:font w:name="微软雅黑">
    <w:panose1 w:val="020B0503020204020204"/>
    <w:charset w:val="86"/>
    <w:family w:val="auto"/>
    <w:pitch w:val="default"/>
    <w:sig w:usb0="80000287" w:usb1="280F3C52" w:usb2="00000016" w:usb3="00000000" w:csb0="0004001F" w:csb1="00000000"/>
    <w:embedRegular r:id="rId6" w:fontKey="{8F0079A5-A41B-4379-BC3D-AAE865FC282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NGQ3MjBmMGY5ZWQ0NGU1ODQ3MWNjODBhOTBhN2UifQ=="/>
  </w:docVars>
  <w:rsids>
    <w:rsidRoot w:val="4F3D4EBA"/>
    <w:rsid w:val="4F3D4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ind w:left="122" w:hanging="8"/>
    </w:pPr>
    <w:rPr>
      <w:rFonts w:ascii="宋体" w:hAnsi="宋体" w:eastAsia="宋体" w:cs="Times New Roman"/>
      <w:sz w:val="31"/>
      <w:szCs w:val="31"/>
    </w:rPr>
  </w:style>
  <w:style w:type="paragraph" w:styleId="3">
    <w:name w:val="Title"/>
    <w:basedOn w:val="1"/>
    <w:next w:val="1"/>
    <w:qFormat/>
    <w:uiPriority w:val="0"/>
    <w:pPr>
      <w:spacing w:beforeLines="0" w:afterLines="0" w:line="576" w:lineRule="exact"/>
      <w:jc w:val="center"/>
      <w:outlineLvl w:val="0"/>
    </w:pPr>
    <w:rPr>
      <w:rFonts w:ascii="Arial" w:hAnsi="Arial" w:eastAsia="方正小标宋_GBK" w:cs="方正小标宋_GBK"/>
      <w:sz w:val="44"/>
      <w:szCs w:val="36"/>
    </w:rPr>
  </w:style>
  <w:style w:type="paragraph" w:styleId="4">
    <w:name w:val="Body Text Indent"/>
    <w:basedOn w:val="1"/>
    <w:unhideWhenUsed/>
    <w:qFormat/>
    <w:uiPriority w:val="99"/>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仿宋_GB2312" w:cs="Times New Roman"/>
      <w:kern w:val="2"/>
      <w:sz w:val="32"/>
      <w:szCs w:val="20"/>
      <w:lang w:val="en-US" w:eastAsia="zh-CN" w:bidi="ar-SA"/>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6">
    <w:name w:val="Body Text First Indent"/>
    <w:basedOn w:val="2"/>
    <w:next w:val="7"/>
    <w:unhideWhenUsed/>
    <w:qFormat/>
    <w:uiPriority w:val="99"/>
    <w:pPr>
      <w:spacing w:after="120"/>
      <w:ind w:firstLine="420" w:firstLineChars="100"/>
    </w:pPr>
    <w:rPr>
      <w:sz w:val="24"/>
      <w:szCs w:val="24"/>
    </w:rPr>
  </w:style>
  <w:style w:type="paragraph" w:customStyle="1" w:styleId="7">
    <w:name w:val="样式 正文首行缩进 + 宋体 小四 首行缩进:  1 字符"/>
    <w:basedOn w:val="1"/>
    <w:next w:val="1"/>
    <w:qFormat/>
    <w:uiPriority w:val="99"/>
    <w:pPr>
      <w:spacing w:line="360" w:lineRule="auto"/>
      <w:ind w:firstLine="150" w:firstLineChars="150"/>
    </w:pPr>
    <w:rPr>
      <w:rFonts w:ascii="宋体" w:hAnsi="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河源市民政局</Company>
  <Pages>4</Pages>
  <Words>1404</Words>
  <Characters>1529</Characters>
  <Lines>0</Lines>
  <Paragraphs>0</Paragraphs>
  <TotalTime>1</TotalTime>
  <ScaleCrop>false</ScaleCrop>
  <LinksUpToDate>false</LinksUpToDate>
  <CharactersWithSpaces>1533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2022-08-12T03:48:00Z</dcterms:created>
  <dc:creator>风一</dc:creator>
  <cp:lastModifiedBy>风一</cp:lastModifiedBy>
  <dcterms:modified xsi:type="dcterms:W3CDTF">2022-08-12T03:50:07Z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AEA9BC8E4D0E47B3A0E322CF7B973B91</vt:lpwstr>
  </property>
</Properties>
</file>