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4399" w:leftChars="209" w:hanging="3960" w:hangingChars="900"/>
        <w:jc w:val="center"/>
        <w:rPr>
          <w:rFonts w:hint="eastAsia" w:ascii="FZXBSJW--GB1-0" w:hAnsi="FZXBSJW--GB1-0" w:eastAsia="FZXBSJW--GB1-0"/>
          <w:sz w:val="44"/>
          <w:szCs w:val="24"/>
        </w:rPr>
      </w:pPr>
      <w:bookmarkStart w:id="0" w:name="_GoBack"/>
      <w:bookmarkEnd w:id="0"/>
      <w:r>
        <w:rPr>
          <w:rFonts w:hint="eastAsia" w:ascii="FZXBSJW--GB1-0" w:hAnsi="FZXBSJW--GB1-0" w:eastAsia="FZXBSJW--GB1-0"/>
          <w:sz w:val="44"/>
          <w:szCs w:val="24"/>
          <w:lang w:val="en-US" w:eastAsia="zh-CN"/>
        </w:rPr>
        <w:t>河源市</w:t>
      </w:r>
      <w:r>
        <w:rPr>
          <w:rFonts w:hint="eastAsia" w:ascii="FZXBSJW--GB1-0" w:hAnsi="FZXBSJW--GB1-0" w:eastAsia="FZXBSJW--GB1-0"/>
          <w:sz w:val="44"/>
          <w:szCs w:val="24"/>
        </w:rPr>
        <w:t>自然资源</w:t>
      </w:r>
      <w:r>
        <w:rPr>
          <w:rFonts w:hint="eastAsia" w:ascii="FZXBSJW--GB1-0" w:hAnsi="FZXBSJW--GB1-0" w:eastAsia="FZXBSJW--GB1-0"/>
          <w:sz w:val="44"/>
          <w:szCs w:val="24"/>
          <w:lang w:val="en-US" w:eastAsia="zh-CN"/>
        </w:rPr>
        <w:t>局</w:t>
      </w:r>
      <w:r>
        <w:rPr>
          <w:rFonts w:hint="eastAsia" w:ascii="FZXBSJW--GB1-0" w:hAnsi="FZXBSJW--GB1-0" w:eastAsia="FZXBSJW--GB1-0"/>
          <w:sz w:val="44"/>
          <w:szCs w:val="24"/>
        </w:rPr>
        <w:t>领导干部应知应会</w:t>
      </w:r>
    </w:p>
    <w:p>
      <w:pPr>
        <w:spacing w:beforeLines="0" w:afterLines="0"/>
        <w:ind w:left="4399" w:leftChars="209" w:hanging="3960" w:hangingChars="900"/>
        <w:jc w:val="center"/>
        <w:rPr>
          <w:rFonts w:hint="default" w:ascii="FZXBSJW--GB1-0" w:hAnsi="FZXBSJW--GB1-0" w:eastAsia="FZXBSJW--GB1-0"/>
          <w:sz w:val="44"/>
          <w:szCs w:val="24"/>
          <w:lang w:val="en-US" w:eastAsia="zh-CN"/>
        </w:rPr>
      </w:pPr>
      <w:r>
        <w:rPr>
          <w:rFonts w:hint="eastAsia" w:ascii="FZXBSJW--GB1-0" w:hAnsi="FZXBSJW--GB1-0" w:eastAsia="FZXBSJW--GB1-0"/>
          <w:sz w:val="44"/>
          <w:szCs w:val="24"/>
          <w:lang w:val="en-US" w:eastAsia="zh-CN"/>
        </w:rPr>
        <w:t>法律法规清单</w:t>
      </w:r>
    </w:p>
    <w:tbl>
      <w:tblPr>
        <w:tblStyle w:val="3"/>
        <w:tblpPr w:leftFromText="180" w:rightFromText="180" w:vertAnchor="page" w:horzAnchor="page" w:tblpX="1382" w:tblpY="29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72"/>
        <w:gridCol w:w="4132"/>
        <w:gridCol w:w="3124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704" w:type="dxa"/>
            <w:gridSpan w:val="2"/>
            <w:vAlign w:val="top"/>
          </w:tcPr>
          <w:p>
            <w:pPr>
              <w:widowControl w:val="0"/>
              <w:spacing w:beforeLines="0" w:afterLines="0"/>
              <w:ind w:firstLine="1205" w:firstLineChars="40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应知应会法规</w:t>
            </w:r>
          </w:p>
        </w:tc>
        <w:tc>
          <w:tcPr>
            <w:tcW w:w="31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学习方式和具体举措</w:t>
            </w:r>
          </w:p>
        </w:tc>
        <w:tc>
          <w:tcPr>
            <w:tcW w:w="931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4"/>
                <w:szCs w:val="24"/>
                <w:vertAlign w:val="baseline"/>
                <w:lang w:val="en-US" w:eastAsia="zh-CN"/>
              </w:rPr>
              <w:t>河源市自然资源局</w:t>
            </w:r>
          </w:p>
        </w:tc>
        <w:tc>
          <w:tcPr>
            <w:tcW w:w="572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必学内容</w:t>
            </w: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《中国共产党章程》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《中国共产党纪律处分条例》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《中国共产党廉洁自律准则》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《关于新形势下党内政治生活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的若干准则》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《中共中央关于加强党的政治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建设的意见》</w:t>
            </w:r>
          </w:p>
        </w:tc>
        <w:tc>
          <w:tcPr>
            <w:tcW w:w="3124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集中学习：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列入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局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党组会议、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局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党组理论学习中心组、各基层党组织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“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党日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学习内容。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3.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订阅书籍供领导干部日常学习</w:t>
            </w:r>
          </w:p>
        </w:tc>
        <w:tc>
          <w:tcPr>
            <w:tcW w:w="931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《宪法》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《民法典》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《行政处罚法》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《政府信息公开条例》</w:t>
            </w:r>
          </w:p>
        </w:tc>
        <w:tc>
          <w:tcPr>
            <w:tcW w:w="3124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宪法宣誓：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组织开展领导干部宪法宣誓仪式。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法治教育与法治实践：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组织开展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“12.4”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国家宪法日、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“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宪法宣传周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普法宣传活动。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3.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庭审旁听：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组织领导干部现场旁听庭审。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4.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5.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考试学法：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组织机关干部参加年度学法考试、广东省行政执法人员综合法律知识考试。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6.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订阅书籍供领导干部日常学习。</w:t>
            </w: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必学内容</w:t>
            </w: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《土地管理法》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《土地管理法实施条例》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《广东省土地管理条例》</w:t>
            </w:r>
          </w:p>
        </w:tc>
        <w:tc>
          <w:tcPr>
            <w:tcW w:w="3124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KaiTi_GB2312" w:hAnsi="KaiTi_GB2312" w:eastAsia="KaiTi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法治教育与法治实践：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在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 xml:space="preserve">“6·25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全国土地日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等自然资源重要时间节点集中开展宣传活动。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庭审旁听：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组织领导干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部现场旁听庭审。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3.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4.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考试学法：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组织机关干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部参加年度学法考试、广东省行政执法人员综合法律知识考试。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5.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领导干部日常学习。</w:t>
            </w:r>
          </w:p>
        </w:tc>
        <w:tc>
          <w:tcPr>
            <w:tcW w:w="931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《城乡规划法》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《广东省城乡规划条例》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《矿产资源法实施细则》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《广东省矿产资源管理条例》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《测绘法》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《地图管理条例》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《广东省测绘条例》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《基本农田保护条例》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《广东省基本农田保护区管理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条例》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《城市房地产管理法》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《城镇国有土地使用权出让和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转让暂行条例》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《节约集约利用土地规定》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《协议出让国有土地使用权规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定》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《招标拍卖挂牌出让国有建设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用地使用权规定》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《闲置土地处置办法》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《广东省旧城镇旧厂房旧村庄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改造管理办法》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必学内容</w:t>
            </w: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《自然资源行政处罚办法》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《自然资源执法监督规定》</w:t>
            </w:r>
          </w:p>
        </w:tc>
        <w:tc>
          <w:tcPr>
            <w:tcW w:w="3124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KaiTi_GB2312" w:hAnsi="KaiTi_GB2312" w:eastAsia="KaiTi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法治教育与法治实践：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在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 xml:space="preserve">“6·25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全国土地日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等自然资源重要时间节点集中开展宣传活动。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庭审旁听：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组织领导干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部现场旁听庭审。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3.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4.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考试学法：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组织机关干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部参加年度学法考试、广东省行政执法人员综合法律知识考试。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5.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领导干部日常学习。</w:t>
            </w:r>
          </w:p>
        </w:tc>
        <w:tc>
          <w:tcPr>
            <w:tcW w:w="931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《不动产登记暂行条例》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《不动产登记暂行条例实施细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则》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《广东省土地权属纠纷处理条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例》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选学内容</w:t>
            </w: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《中国共产党问责条例》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《中国共产党党内监督条例》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《中国共产党组织工作条例》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《中国共产党党组工作条例》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《中国共产党重大事项请示报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告条例》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《中国共产党支部工作条例（试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行）》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《中国共产党党员教育管理工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作条例》</w:t>
            </w:r>
          </w:p>
        </w:tc>
        <w:tc>
          <w:tcPr>
            <w:tcW w:w="3124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集中学习：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列入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局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党组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会议、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局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党组理论学习中心组、各基层党组织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“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党日</w:t>
            </w: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”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学习内容。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3.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领导干部日常学习。</w:t>
            </w:r>
          </w:p>
        </w:tc>
        <w:tc>
          <w:tcPr>
            <w:tcW w:w="93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《行政许可法》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《行政诉讼法》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《行政复议法》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《行政强制法》</w:t>
            </w:r>
          </w:p>
        </w:tc>
        <w:tc>
          <w:tcPr>
            <w:tcW w:w="3124" w:type="dxa"/>
            <w:vMerge w:val="restart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领导干部日常学习。</w:t>
            </w:r>
          </w:p>
        </w:tc>
        <w:tc>
          <w:tcPr>
            <w:tcW w:w="93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《地质灾害防治条例》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《土地复垦条例》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《土地调查条例》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《基础测绘条例》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《测绘成果管理条例》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《测量标志保护条例》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《矿山地质环境保护规定》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《地质环境监测管理办法》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《土地复垦条例实施细则》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《矿产资源勘查区块登记管理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办法》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《矿产资源开采登记管理办法》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《探矿权采矿权转让管理办法》《土地权属争议调查处理办法》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《国土资源信访规定》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《广东省城市控制性详细规划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管理条例》</w:t>
            </w:r>
          </w:p>
        </w:tc>
        <w:tc>
          <w:tcPr>
            <w:tcW w:w="3124" w:type="dxa"/>
            <w:vMerge w:val="continue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theme="minorBidi"/>
                <w:sz w:val="28"/>
                <w:szCs w:val="24"/>
                <w:lang w:val="en-US" w:eastAsia="zh-CN"/>
              </w:rPr>
              <w:t>选学内容</w:t>
            </w:r>
          </w:p>
        </w:tc>
        <w:tc>
          <w:tcPr>
            <w:tcW w:w="4132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《刑法》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《乡村振兴促进法》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《保守国家秘密法》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《土壤污染防治法》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《农村土地承包法》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《矿山安全法》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《环境保护法》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《资产评估法》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《公务员法》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《工会法》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《信访条例》</w:t>
            </w:r>
          </w:p>
        </w:tc>
        <w:tc>
          <w:tcPr>
            <w:tcW w:w="3124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1.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法治讲座：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邀请专家学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者进行宣讲培训。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8"/>
                <w:szCs w:val="24"/>
              </w:rPr>
              <w:t>2.</w:t>
            </w:r>
            <w:r>
              <w:rPr>
                <w:rFonts w:hint="eastAsia" w:ascii="KaiTi_GB2312" w:hAnsi="KaiTi_GB2312" w:eastAsia="KaiTi_GB2312"/>
                <w:sz w:val="28"/>
                <w:szCs w:val="24"/>
              </w:rPr>
              <w:t>日常学法：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订阅书籍供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领导干部日常学习。</w:t>
            </w:r>
          </w:p>
        </w:tc>
        <w:tc>
          <w:tcPr>
            <w:tcW w:w="93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ZXBSJW--GB1-0" w:hAnsi="FZXBSJW--GB1-0" w:eastAsia="FZXBSJW--GB1-0"/>
                <w:sz w:val="4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jc w:val="center"/>
      </w:pPr>
    </w:p>
    <w:sectPr>
      <w:pgSz w:w="12240" w:h="15840"/>
      <w:pgMar w:top="1417" w:right="1418" w:bottom="1417" w:left="1418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911408"/>
    <w:rsid w:val="56B038EA"/>
    <w:rsid w:val="776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河源市自然资源局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2022-03-17T09:21:00Z</dcterms:created>
  <dc:creator>PC-admin</dc:creator>
  <cp:lastModifiedBy>PC-admin</cp:lastModifiedBy>
  <dcterms:modified xsi:type="dcterms:W3CDTF">2022-03-18T07:26:44Z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90416DC3793A43A095366CA53F4CFADD</vt:lpwstr>
  </property>
</Properties>
</file>