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ED" w:rsidRPr="00AB7852" w:rsidRDefault="000D0539">
      <w:pPr>
        <w:pStyle w:val="a3"/>
        <w:widowControl/>
        <w:shd w:val="clear" w:color="auto" w:fill="FFFFFF"/>
        <w:spacing w:beforeAutospacing="0" w:afterAutospacing="0" w:line="562" w:lineRule="atLeast"/>
        <w:rPr>
          <w:rFonts w:ascii="方正黑体简体" w:eastAsia="方正黑体简体" w:hAnsi="微软雅黑" w:cs="微软雅黑" w:hint="eastAsia"/>
          <w:sz w:val="21"/>
          <w:szCs w:val="21"/>
        </w:rPr>
      </w:pPr>
      <w:r w:rsidRPr="00AB7852">
        <w:rPr>
          <w:rFonts w:ascii="方正黑体简体" w:eastAsia="方正黑体简体" w:hAnsi="宋体" w:cs="monospace" w:hint="eastAsia"/>
          <w:spacing w:val="2"/>
          <w:sz w:val="32"/>
          <w:szCs w:val="32"/>
          <w:shd w:val="clear" w:color="auto" w:fill="FFFFFF"/>
        </w:rPr>
        <w:t>附件</w:t>
      </w:r>
      <w:r w:rsidRPr="00AB7852">
        <w:rPr>
          <w:rFonts w:ascii="方正黑体简体" w:eastAsia="方正黑体简体" w:hAnsi="Times New Roman" w:hint="eastAsia"/>
          <w:spacing w:val="2"/>
          <w:sz w:val="32"/>
          <w:szCs w:val="32"/>
          <w:shd w:val="clear" w:color="auto" w:fill="FFFFFF"/>
        </w:rPr>
        <w:t>1</w:t>
      </w:r>
    </w:p>
    <w:p w:rsidR="009606ED" w:rsidRPr="00AB7852" w:rsidRDefault="009606ED">
      <w:pPr>
        <w:pStyle w:val="a3"/>
        <w:widowControl/>
        <w:shd w:val="clear" w:color="auto" w:fill="FFFFFF"/>
        <w:spacing w:beforeAutospacing="0" w:afterAutospacing="0" w:line="562" w:lineRule="atLeast"/>
        <w:rPr>
          <w:rFonts w:ascii="微软雅黑" w:eastAsia="微软雅黑" w:hAnsi="微软雅黑" w:cs="微软雅黑"/>
          <w:spacing w:val="2"/>
          <w:sz w:val="21"/>
          <w:szCs w:val="21"/>
        </w:rPr>
      </w:pPr>
    </w:p>
    <w:p w:rsidR="009606ED" w:rsidRPr="00AB7852" w:rsidRDefault="000D0539">
      <w:pPr>
        <w:pStyle w:val="a3"/>
        <w:widowControl/>
        <w:shd w:val="clear" w:color="auto" w:fill="FFFFFF"/>
        <w:spacing w:beforeAutospacing="0" w:afterAutospacing="0" w:line="562" w:lineRule="atLeast"/>
        <w:ind w:firstLine="720"/>
        <w:jc w:val="center"/>
        <w:rPr>
          <w:rFonts w:ascii="微软雅黑" w:eastAsia="微软雅黑" w:hAnsi="微软雅黑" w:cs="微软雅黑"/>
          <w:sz w:val="21"/>
          <w:szCs w:val="21"/>
        </w:rPr>
      </w:pPr>
      <w:r w:rsidRPr="00AB7852">
        <w:rPr>
          <w:rFonts w:ascii="方正小标宋简体" w:eastAsia="方正小标宋简体" w:hAnsi="方正小标宋简体" w:cs="方正小标宋简体"/>
          <w:sz w:val="36"/>
          <w:szCs w:val="36"/>
          <w:shd w:val="clear" w:color="auto" w:fill="FFFFFF"/>
        </w:rPr>
        <w:t>中国工程咨询协会关于咨询工程师（投资）</w:t>
      </w:r>
    </w:p>
    <w:p w:rsidR="009606ED" w:rsidRPr="00AB7852" w:rsidRDefault="000D0539">
      <w:pPr>
        <w:pStyle w:val="a3"/>
        <w:widowControl/>
        <w:shd w:val="clear" w:color="auto" w:fill="FFFFFF"/>
        <w:spacing w:beforeAutospacing="0" w:afterAutospacing="0" w:line="562" w:lineRule="atLeast"/>
        <w:ind w:firstLine="720"/>
        <w:jc w:val="center"/>
        <w:rPr>
          <w:rFonts w:ascii="微软雅黑" w:eastAsia="微软雅黑" w:hAnsi="微软雅黑" w:cs="微软雅黑"/>
          <w:sz w:val="21"/>
          <w:szCs w:val="21"/>
        </w:rPr>
      </w:pPr>
      <w:r w:rsidRPr="00AB7852">
        <w:rPr>
          <w:rFonts w:ascii="方正小标宋简体" w:eastAsia="方正小标宋简体" w:hAnsi="方正小标宋简体" w:cs="方正小标宋简体" w:hint="eastAsia"/>
          <w:sz w:val="36"/>
          <w:szCs w:val="36"/>
          <w:shd w:val="clear" w:color="auto" w:fill="FFFFFF"/>
        </w:rPr>
        <w:t>职业资格考试有关问题的说明</w:t>
      </w:r>
    </w:p>
    <w:p w:rsidR="009606ED" w:rsidRPr="00AB7852" w:rsidRDefault="009606ED" w:rsidP="00AB7852">
      <w:pPr>
        <w:pStyle w:val="a3"/>
        <w:widowControl/>
        <w:shd w:val="clear" w:color="auto" w:fill="FFFFFF"/>
        <w:spacing w:beforeAutospacing="0" w:afterAutospacing="0"/>
        <w:jc w:val="center"/>
        <w:rPr>
          <w:rFonts w:ascii="方正仿宋简体" w:eastAsia="方正仿宋简体" w:hAnsi="微软雅黑" w:cs="微软雅黑" w:hint="eastAsia"/>
          <w:sz w:val="32"/>
          <w:szCs w:val="32"/>
        </w:rPr>
      </w:pPr>
    </w:p>
    <w:p w:rsidR="009606ED" w:rsidRPr="00AB7852" w:rsidRDefault="000D0539" w:rsidP="00AB7852">
      <w:pPr>
        <w:pStyle w:val="a3"/>
        <w:widowControl/>
        <w:shd w:val="clear" w:color="auto" w:fill="FFFFFF"/>
        <w:spacing w:beforeAutospacing="0" w:afterAutospacing="0"/>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t>各有关单位和人员：</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宋体" w:cs="monospace" w:hint="eastAsia"/>
          <w:sz w:val="32"/>
          <w:szCs w:val="32"/>
          <w:shd w:val="clear" w:color="auto" w:fill="FFFFFF"/>
        </w:rPr>
        <w:t>为认真贯彻执行人力资源社会保障部和国家发展改革委印发的《工程咨询（投资）专业技术人员职业资格制度暂行规定》和《咨询工程师（投资）职业资格考试实施办法》（</w:t>
      </w:r>
      <w:proofErr w:type="gramStart"/>
      <w:r w:rsidRPr="00AB7852">
        <w:rPr>
          <w:rFonts w:ascii="方正仿宋简体" w:eastAsia="方正仿宋简体" w:hAnsi="宋体" w:cs="monospace" w:hint="eastAsia"/>
          <w:sz w:val="32"/>
          <w:szCs w:val="32"/>
          <w:shd w:val="clear" w:color="auto" w:fill="FFFFFF"/>
        </w:rPr>
        <w:t>人社部</w:t>
      </w:r>
      <w:proofErr w:type="gramEnd"/>
      <w:r w:rsidRPr="00AB7852">
        <w:rPr>
          <w:rFonts w:ascii="方正仿宋简体" w:eastAsia="方正仿宋简体" w:hAnsi="宋体" w:cs="monospace" w:hint="eastAsia"/>
          <w:sz w:val="32"/>
          <w:szCs w:val="32"/>
          <w:shd w:val="clear" w:color="auto" w:fill="FFFFFF"/>
        </w:rPr>
        <w:t>发</w:t>
      </w:r>
      <w:r w:rsidRPr="00AB7852">
        <w:rPr>
          <w:rFonts w:ascii="方正仿宋简体" w:eastAsia="方正仿宋简体" w:hAnsi="宋体" w:cs="monospace" w:hint="eastAsia"/>
          <w:sz w:val="32"/>
          <w:szCs w:val="32"/>
          <w:shd w:val="clear" w:color="auto" w:fill="FFFFFF"/>
        </w:rPr>
        <w:t>〔</w:t>
      </w:r>
      <w:r w:rsidRPr="00AB7852">
        <w:rPr>
          <w:rFonts w:ascii="方正仿宋简体" w:eastAsia="方正仿宋简体" w:hAnsi="Times New Roman" w:hint="eastAsia"/>
          <w:sz w:val="32"/>
          <w:szCs w:val="32"/>
          <w:shd w:val="clear" w:color="auto" w:fill="FFFFFF"/>
        </w:rPr>
        <w:t>2015</w:t>
      </w:r>
      <w:r w:rsidRPr="00AB7852">
        <w:rPr>
          <w:rFonts w:ascii="方正仿宋简体" w:eastAsia="方正仿宋简体" w:hAnsi="微软雅黑" w:cs="monospace" w:hint="eastAsia"/>
          <w:sz w:val="32"/>
          <w:szCs w:val="32"/>
          <w:shd w:val="clear" w:color="auto" w:fill="FFFFFF"/>
        </w:rPr>
        <w:t>〕</w:t>
      </w:r>
      <w:r w:rsidRPr="00AB7852">
        <w:rPr>
          <w:rFonts w:ascii="方正仿宋简体" w:eastAsia="方正仿宋简体" w:hAnsi="Times New Roman" w:hint="eastAsia"/>
          <w:sz w:val="32"/>
          <w:szCs w:val="32"/>
          <w:shd w:val="clear" w:color="auto" w:fill="FFFFFF"/>
        </w:rPr>
        <w:t>64</w:t>
      </w:r>
      <w:r w:rsidRPr="00AB7852">
        <w:rPr>
          <w:rFonts w:ascii="方正仿宋简体" w:eastAsia="方正仿宋简体" w:hAnsi="宋体" w:cs="monospace" w:hint="eastAsia"/>
          <w:sz w:val="32"/>
          <w:szCs w:val="32"/>
          <w:shd w:val="clear" w:color="auto" w:fill="FFFFFF"/>
        </w:rPr>
        <w:t>号）</w:t>
      </w:r>
      <w:r w:rsidRPr="00AB7852">
        <w:rPr>
          <w:rFonts w:ascii="方正仿宋简体" w:eastAsia="方正仿宋简体" w:hAnsi="宋体" w:cs="monospace" w:hint="eastAsia"/>
          <w:sz w:val="32"/>
          <w:szCs w:val="32"/>
          <w:shd w:val="clear" w:color="auto" w:fill="FFFFFF"/>
        </w:rPr>
        <w:t>（以下简称《暂行规定》或《实施办法》），做好咨询工程师（投资）职业资格考试（以下简称“考试”）的各项工作，现就《暂行规定》和《实施办法》中的有关规定及相关问题做如下说明：</w:t>
      </w:r>
    </w:p>
    <w:p w:rsidR="009606ED" w:rsidRPr="00AB7852" w:rsidRDefault="000D0539" w:rsidP="00AB7852">
      <w:pPr>
        <w:pStyle w:val="a3"/>
        <w:widowControl/>
        <w:shd w:val="clear" w:color="auto" w:fill="FFFFFF"/>
        <w:spacing w:beforeAutospacing="0" w:afterAutospacing="0"/>
        <w:ind w:firstLine="648"/>
        <w:rPr>
          <w:rFonts w:ascii="方正仿宋简体" w:eastAsia="方正仿宋简体" w:hAnsi="微软雅黑" w:cs="微软雅黑" w:hint="eastAsia"/>
          <w:sz w:val="32"/>
          <w:szCs w:val="32"/>
        </w:rPr>
      </w:pPr>
      <w:r w:rsidRPr="00AB7852">
        <w:rPr>
          <w:rFonts w:ascii="方正仿宋简体" w:eastAsia="方正仿宋简体" w:hAnsi="宋体" w:cs="monospace" w:hint="eastAsia"/>
          <w:sz w:val="32"/>
          <w:szCs w:val="32"/>
          <w:shd w:val="clear" w:color="auto" w:fill="FFFFFF"/>
        </w:rPr>
        <w:t>一、咨询工程师（投资）职业资格属于国家设立的专业技术人员职业资格，纳入全国专业技术人员职业资格制度统一规划管理。</w:t>
      </w:r>
      <w:proofErr w:type="gramStart"/>
      <w:r w:rsidRPr="00AB7852">
        <w:rPr>
          <w:rFonts w:ascii="方正仿宋简体" w:eastAsia="方正仿宋简体" w:hAnsi="宋体" w:cs="monospace" w:hint="eastAsia"/>
          <w:sz w:val="32"/>
          <w:szCs w:val="32"/>
          <w:shd w:val="clear" w:color="auto" w:fill="FFFFFF"/>
        </w:rPr>
        <w:t>根据人社部</w:t>
      </w:r>
      <w:proofErr w:type="gramEnd"/>
      <w:r w:rsidRPr="00AB7852">
        <w:rPr>
          <w:rFonts w:ascii="方正仿宋简体" w:eastAsia="方正仿宋简体" w:hAnsi="宋体" w:cs="monospace" w:hint="eastAsia"/>
          <w:sz w:val="32"/>
          <w:szCs w:val="32"/>
          <w:shd w:val="clear" w:color="auto" w:fill="FFFFFF"/>
        </w:rPr>
        <w:t>发〔</w:t>
      </w:r>
      <w:r w:rsidRPr="00AB7852">
        <w:rPr>
          <w:rFonts w:ascii="方正仿宋简体" w:eastAsia="方正仿宋简体" w:hAnsi="Times New Roman" w:hint="eastAsia"/>
          <w:sz w:val="32"/>
          <w:szCs w:val="32"/>
          <w:shd w:val="clear" w:color="auto" w:fill="FFFFFF"/>
        </w:rPr>
        <w:t>2015</w:t>
      </w:r>
      <w:r w:rsidRPr="00AB7852">
        <w:rPr>
          <w:rFonts w:ascii="方正仿宋简体" w:eastAsia="方正仿宋简体" w:hAnsi="宋体" w:cs="monospace" w:hint="eastAsia"/>
          <w:sz w:val="32"/>
          <w:szCs w:val="32"/>
          <w:shd w:val="clear" w:color="auto" w:fill="FFFFFF"/>
        </w:rPr>
        <w:t>〕</w:t>
      </w:r>
      <w:r w:rsidRPr="00AB7852">
        <w:rPr>
          <w:rFonts w:ascii="方正仿宋简体" w:eastAsia="方正仿宋简体" w:hAnsi="Times New Roman" w:hint="eastAsia"/>
          <w:sz w:val="32"/>
          <w:szCs w:val="32"/>
          <w:shd w:val="clear" w:color="auto" w:fill="FFFFFF"/>
        </w:rPr>
        <w:t>64</w:t>
      </w:r>
      <w:r w:rsidRPr="00AB7852">
        <w:rPr>
          <w:rFonts w:ascii="方正仿宋简体" w:eastAsia="方正仿宋简体" w:hAnsi="宋体" w:cs="monospace" w:hint="eastAsia"/>
          <w:sz w:val="32"/>
          <w:szCs w:val="32"/>
          <w:shd w:val="clear" w:color="auto" w:fill="FFFFFF"/>
        </w:rPr>
        <w:t>号文件规定，中国工</w:t>
      </w:r>
      <w:r w:rsidRPr="00AB7852">
        <w:rPr>
          <w:rFonts w:ascii="方正仿宋简体" w:eastAsia="方正仿宋简体" w:hAnsi="宋体" w:cs="monospace" w:hint="eastAsia"/>
          <w:sz w:val="32"/>
          <w:szCs w:val="32"/>
          <w:shd w:val="clear" w:color="auto" w:fill="FFFFFF"/>
        </w:rPr>
        <w:t>程咨询协会具体负责考试的组织和实施工作，人力资源社会保障部和国家发展改革委按照职责分工负责指导、监督和检查。</w:t>
      </w:r>
    </w:p>
    <w:p w:rsidR="009606ED" w:rsidRPr="00AB7852" w:rsidRDefault="000D0539" w:rsidP="00AB7852">
      <w:pPr>
        <w:pStyle w:val="a3"/>
        <w:widowControl/>
        <w:shd w:val="clear" w:color="auto" w:fill="FFFFFF"/>
        <w:spacing w:beforeAutospacing="0" w:afterAutospacing="0"/>
        <w:ind w:firstLine="648"/>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t>二、考试的部分考务工</w:t>
      </w:r>
      <w:proofErr w:type="gramStart"/>
      <w:r w:rsidRPr="00AB7852">
        <w:rPr>
          <w:rFonts w:ascii="方正仿宋简体" w:eastAsia="方正仿宋简体" w:hAnsi="微软雅黑" w:cs="monospace" w:hint="eastAsia"/>
          <w:sz w:val="32"/>
          <w:szCs w:val="32"/>
          <w:shd w:val="clear" w:color="auto" w:fill="FFFFFF"/>
        </w:rPr>
        <w:t>作委托</w:t>
      </w:r>
      <w:proofErr w:type="gramEnd"/>
      <w:r w:rsidRPr="00AB7852">
        <w:rPr>
          <w:rFonts w:ascii="方正仿宋简体" w:eastAsia="方正仿宋简体" w:hAnsi="微软雅黑" w:cs="monospace" w:hint="eastAsia"/>
          <w:sz w:val="32"/>
          <w:szCs w:val="32"/>
          <w:shd w:val="clear" w:color="auto" w:fill="FFFFFF"/>
        </w:rPr>
        <w:t>人力资源社会保障部人事考试中心负责，各地方工程咨询协会协助当地人事考试机构做好考试政策解释等相关工作。</w:t>
      </w:r>
    </w:p>
    <w:p w:rsidR="009606ED" w:rsidRPr="00AB7852" w:rsidRDefault="000D0539" w:rsidP="00AB7852">
      <w:pPr>
        <w:pStyle w:val="a3"/>
        <w:widowControl/>
        <w:shd w:val="clear" w:color="auto" w:fill="FFFFFF"/>
        <w:spacing w:beforeAutospacing="0" w:afterAutospacing="0"/>
        <w:ind w:firstLine="648"/>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lastRenderedPageBreak/>
        <w:t>三、报考人员通过中国人事考试网统一报名。凡符合《暂行规定》和《实施办法》规定报考条件的人员，均可报名参加咨询工程师（投资）职业资格考试。</w:t>
      </w:r>
    </w:p>
    <w:p w:rsidR="009606ED" w:rsidRPr="00AB7852" w:rsidRDefault="000D0539" w:rsidP="00AB7852">
      <w:pPr>
        <w:pStyle w:val="a3"/>
        <w:widowControl/>
        <w:shd w:val="clear" w:color="auto" w:fill="FFFFFF"/>
        <w:spacing w:beforeAutospacing="0" w:afterAutospacing="0"/>
        <w:ind w:firstLine="648"/>
        <w:rPr>
          <w:rFonts w:ascii="方正仿宋简体" w:eastAsia="方正仿宋简体" w:hAnsi="微软雅黑" w:cs="微软雅黑" w:hint="eastAsia"/>
          <w:sz w:val="32"/>
          <w:szCs w:val="32"/>
        </w:rPr>
      </w:pPr>
      <w:r w:rsidRPr="00AB7852">
        <w:rPr>
          <w:rFonts w:ascii="方正仿宋简体" w:eastAsia="方正仿宋简体" w:hAnsi="宋体" w:cs="monospace" w:hint="eastAsia"/>
          <w:sz w:val="32"/>
          <w:szCs w:val="32"/>
          <w:shd w:val="clear" w:color="auto" w:fill="FFFFFF"/>
        </w:rPr>
        <w:t>四、咨询工程师（投资）职业资格考试报名证明事项实</w:t>
      </w:r>
      <w:r w:rsidRPr="00AB7852">
        <w:rPr>
          <w:rFonts w:ascii="方正仿宋简体" w:eastAsia="方正仿宋简体" w:hAnsi="宋体" w:cs="monospace" w:hint="eastAsia"/>
          <w:sz w:val="32"/>
          <w:szCs w:val="32"/>
          <w:shd w:val="clear" w:color="auto" w:fill="FFFFFF"/>
        </w:rPr>
        <w:t>行告知承诺制，具体内容和要求以专业技术人员职业资格考试报名证明事项告知承诺</w:t>
      </w:r>
      <w:proofErr w:type="gramStart"/>
      <w:r w:rsidRPr="00AB7852">
        <w:rPr>
          <w:rFonts w:ascii="方正仿宋简体" w:eastAsia="方正仿宋简体" w:hAnsi="宋体" w:cs="monospace" w:hint="eastAsia"/>
          <w:sz w:val="32"/>
          <w:szCs w:val="32"/>
          <w:shd w:val="clear" w:color="auto" w:fill="FFFFFF"/>
        </w:rPr>
        <w:t>制文件</w:t>
      </w:r>
      <w:proofErr w:type="gramEnd"/>
      <w:r w:rsidRPr="00AB7852">
        <w:rPr>
          <w:rFonts w:ascii="方正仿宋简体" w:eastAsia="方正仿宋简体" w:hAnsi="宋体" w:cs="monospace" w:hint="eastAsia"/>
          <w:sz w:val="32"/>
          <w:szCs w:val="32"/>
          <w:shd w:val="clear" w:color="auto" w:fill="FFFFFF"/>
        </w:rPr>
        <w:t>和考务工作通知为准。报考人员需注册或完善注册信息，报考前认真阅读报考须知和报考条件说明。</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t>五、考试结束后将采用技术手段甄别雷同答卷，雷同答卷成绩按无效处理。</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t>六、考试设《宏观经济政策与发展规划》《工程项目组织与管理》《项目决策分析与评价》和《现代</w:t>
      </w:r>
      <w:r w:rsidRPr="00AB7852">
        <w:rPr>
          <w:rFonts w:ascii="方正仿宋简体" w:eastAsia="方正仿宋简体" w:hAnsi="微软雅黑" w:cs="monospace" w:hint="eastAsia"/>
          <w:sz w:val="32"/>
          <w:szCs w:val="32"/>
          <w:shd w:val="clear" w:color="auto" w:fill="FFFFFF"/>
        </w:rPr>
        <w:t>咨询方法与实务》</w:t>
      </w:r>
      <w:r w:rsidRPr="00AB7852">
        <w:rPr>
          <w:rFonts w:ascii="方正仿宋简体" w:eastAsia="方正仿宋简体" w:hAnsi="微软雅黑" w:cs="monospace" w:hint="eastAsia"/>
          <w:sz w:val="32"/>
          <w:szCs w:val="32"/>
          <w:shd w:val="clear" w:color="auto" w:fill="FFFFFF"/>
        </w:rPr>
        <w:t>4</w:t>
      </w:r>
      <w:r w:rsidRPr="00AB7852">
        <w:rPr>
          <w:rFonts w:ascii="方正仿宋简体" w:eastAsia="方正仿宋简体" w:hAnsi="微软雅黑" w:cs="monospace" w:hint="eastAsia"/>
          <w:sz w:val="32"/>
          <w:szCs w:val="32"/>
          <w:shd w:val="clear" w:color="auto" w:fill="FFFFFF"/>
        </w:rPr>
        <w:t>个科目。考试成绩实行</w:t>
      </w:r>
      <w:r w:rsidRPr="00AB7852">
        <w:rPr>
          <w:rFonts w:ascii="方正仿宋简体" w:eastAsia="方正仿宋简体" w:hAnsi="微软雅黑" w:cs="monospace" w:hint="eastAsia"/>
          <w:sz w:val="32"/>
          <w:szCs w:val="32"/>
          <w:shd w:val="clear" w:color="auto" w:fill="FFFFFF"/>
        </w:rPr>
        <w:t>4</w:t>
      </w:r>
      <w:r w:rsidRPr="00AB7852">
        <w:rPr>
          <w:rFonts w:ascii="方正仿宋简体" w:eastAsia="方正仿宋简体" w:hAnsi="微软雅黑" w:cs="monospace" w:hint="eastAsia"/>
          <w:sz w:val="32"/>
          <w:szCs w:val="32"/>
          <w:shd w:val="clear" w:color="auto" w:fill="FFFFFF"/>
        </w:rPr>
        <w:t>年为一个周期的滚动管理办法，应试人员在连续</w:t>
      </w:r>
      <w:r w:rsidRPr="00AB7852">
        <w:rPr>
          <w:rFonts w:ascii="方正仿宋简体" w:eastAsia="方正仿宋简体" w:hAnsi="微软雅黑" w:cs="monospace" w:hint="eastAsia"/>
          <w:sz w:val="32"/>
          <w:szCs w:val="32"/>
          <w:shd w:val="clear" w:color="auto" w:fill="FFFFFF"/>
        </w:rPr>
        <w:t>4</w:t>
      </w:r>
      <w:r w:rsidRPr="00AB7852">
        <w:rPr>
          <w:rFonts w:ascii="方正仿宋简体" w:eastAsia="方正仿宋简体" w:hAnsi="微软雅黑" w:cs="monospace" w:hint="eastAsia"/>
          <w:sz w:val="32"/>
          <w:szCs w:val="32"/>
          <w:shd w:val="clear" w:color="auto" w:fill="FFFFFF"/>
        </w:rPr>
        <w:t>个考试年度内参加全部（</w:t>
      </w:r>
      <w:r w:rsidRPr="00AB7852">
        <w:rPr>
          <w:rFonts w:ascii="方正仿宋简体" w:eastAsia="方正仿宋简体" w:hAnsi="微软雅黑" w:cs="monospace" w:hint="eastAsia"/>
          <w:sz w:val="32"/>
          <w:szCs w:val="32"/>
          <w:shd w:val="clear" w:color="auto" w:fill="FFFFFF"/>
        </w:rPr>
        <w:t>4</w:t>
      </w:r>
      <w:r w:rsidRPr="00AB7852">
        <w:rPr>
          <w:rFonts w:ascii="方正仿宋简体" w:eastAsia="方正仿宋简体" w:hAnsi="微软雅黑" w:cs="monospace" w:hint="eastAsia"/>
          <w:sz w:val="32"/>
          <w:szCs w:val="32"/>
          <w:shd w:val="clear" w:color="auto" w:fill="FFFFFF"/>
        </w:rPr>
        <w:t>个）科目的考试并合格，可取得咨询工程师（投资）职业资格证书。</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t>符合免考条件的应试人员，只参加《项目决策分析与评价》和《现代咨询方法与实务》</w:t>
      </w:r>
      <w:r w:rsidRPr="00AB7852">
        <w:rPr>
          <w:rFonts w:ascii="方正仿宋简体" w:eastAsia="方正仿宋简体" w:hAnsi="微软雅黑" w:cs="monospace" w:hint="eastAsia"/>
          <w:sz w:val="32"/>
          <w:szCs w:val="32"/>
          <w:shd w:val="clear" w:color="auto" w:fill="FFFFFF"/>
        </w:rPr>
        <w:t>2</w:t>
      </w:r>
      <w:r w:rsidRPr="00AB7852">
        <w:rPr>
          <w:rFonts w:ascii="方正仿宋简体" w:eastAsia="方正仿宋简体" w:hAnsi="微软雅黑" w:cs="monospace" w:hint="eastAsia"/>
          <w:sz w:val="32"/>
          <w:szCs w:val="32"/>
          <w:shd w:val="clear" w:color="auto" w:fill="FFFFFF"/>
        </w:rPr>
        <w:t>个科目的考试。考试成绩实行</w:t>
      </w:r>
      <w:r w:rsidRPr="00AB7852">
        <w:rPr>
          <w:rFonts w:ascii="方正仿宋简体" w:eastAsia="方正仿宋简体" w:hAnsi="微软雅黑" w:cs="monospace" w:hint="eastAsia"/>
          <w:sz w:val="32"/>
          <w:szCs w:val="32"/>
          <w:shd w:val="clear" w:color="auto" w:fill="FFFFFF"/>
        </w:rPr>
        <w:t>2</w:t>
      </w:r>
      <w:r w:rsidRPr="00AB7852">
        <w:rPr>
          <w:rFonts w:ascii="方正仿宋简体" w:eastAsia="方正仿宋简体" w:hAnsi="微软雅黑" w:cs="monospace" w:hint="eastAsia"/>
          <w:sz w:val="32"/>
          <w:szCs w:val="32"/>
          <w:shd w:val="clear" w:color="auto" w:fill="FFFFFF"/>
        </w:rPr>
        <w:t>年为一个周期的滚动管理办法，应试人员在连续</w:t>
      </w:r>
      <w:r w:rsidRPr="00AB7852">
        <w:rPr>
          <w:rFonts w:ascii="方正仿宋简体" w:eastAsia="方正仿宋简体" w:hAnsi="微软雅黑" w:cs="monospace" w:hint="eastAsia"/>
          <w:sz w:val="32"/>
          <w:szCs w:val="32"/>
          <w:shd w:val="clear" w:color="auto" w:fill="FFFFFF"/>
        </w:rPr>
        <w:t>2</w:t>
      </w:r>
      <w:r w:rsidRPr="00AB7852">
        <w:rPr>
          <w:rFonts w:ascii="方正仿宋简体" w:eastAsia="方正仿宋简体" w:hAnsi="微软雅黑" w:cs="monospace" w:hint="eastAsia"/>
          <w:sz w:val="32"/>
          <w:szCs w:val="32"/>
          <w:shd w:val="clear" w:color="auto" w:fill="FFFFFF"/>
        </w:rPr>
        <w:t>个考试年度内通过应试科目的考试，可取得咨询工程师（投资）职业资格证书。</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t>七、《暂行规定》中所称“工程咨询业务”，是指国家发展改革委印发的《工程咨询行业管理办法》（国家发展改革委</w:t>
      </w:r>
      <w:r w:rsidRPr="00AB7852">
        <w:rPr>
          <w:rFonts w:ascii="方正仿宋简体" w:eastAsia="方正仿宋简体" w:hAnsi="微软雅黑" w:cs="monospace" w:hint="eastAsia"/>
          <w:sz w:val="32"/>
          <w:szCs w:val="32"/>
          <w:shd w:val="clear" w:color="auto" w:fill="FFFFFF"/>
        </w:rPr>
        <w:t>2017</w:t>
      </w:r>
      <w:r w:rsidRPr="00AB7852">
        <w:rPr>
          <w:rFonts w:ascii="方正仿宋简体" w:eastAsia="方正仿宋简体" w:hAnsi="微软雅黑" w:cs="monospace" w:hint="eastAsia"/>
          <w:sz w:val="32"/>
          <w:szCs w:val="32"/>
          <w:shd w:val="clear" w:color="auto" w:fill="FFFFFF"/>
        </w:rPr>
        <w:t>年第</w:t>
      </w:r>
      <w:r w:rsidRPr="00AB7852">
        <w:rPr>
          <w:rFonts w:ascii="方正仿宋简体" w:eastAsia="方正仿宋简体" w:hAnsi="微软雅黑" w:cs="monospace" w:hint="eastAsia"/>
          <w:sz w:val="32"/>
          <w:szCs w:val="32"/>
          <w:shd w:val="clear" w:color="auto" w:fill="FFFFFF"/>
        </w:rPr>
        <w:t>9</w:t>
      </w:r>
      <w:r w:rsidRPr="00AB7852">
        <w:rPr>
          <w:rFonts w:ascii="方正仿宋简体" w:eastAsia="方正仿宋简体" w:hAnsi="微软雅黑" w:cs="monospace" w:hint="eastAsia"/>
          <w:sz w:val="32"/>
          <w:szCs w:val="32"/>
          <w:shd w:val="clear" w:color="auto" w:fill="FFFFFF"/>
        </w:rPr>
        <w:t>号令）中规定的工程咨询服务范围，包括：（一）规划咨</w:t>
      </w:r>
      <w:r w:rsidRPr="00AB7852">
        <w:rPr>
          <w:rFonts w:ascii="方正仿宋简体" w:eastAsia="方正仿宋简体" w:hAnsi="微软雅黑" w:cs="monospace" w:hint="eastAsia"/>
          <w:sz w:val="32"/>
          <w:szCs w:val="32"/>
          <w:shd w:val="clear" w:color="auto" w:fill="FFFFFF"/>
        </w:rPr>
        <w:lastRenderedPageBreak/>
        <w:t>询：含总体规划、专项规划、区域规划及行业规划的编制；（二）项目咨询：含项目投资机会研究、投融资策划，项目建议书（预可行性研究）、项目可行性研究报告、项目申请报告、资金申请报告的编制，政府和社会资本合作（</w:t>
      </w:r>
      <w:r w:rsidRPr="00AB7852">
        <w:rPr>
          <w:rFonts w:ascii="方正仿宋简体" w:eastAsia="方正仿宋简体" w:hAnsi="微软雅黑" w:cs="monospace" w:hint="eastAsia"/>
          <w:sz w:val="32"/>
          <w:szCs w:val="32"/>
          <w:shd w:val="clear" w:color="auto" w:fill="FFFFFF"/>
        </w:rPr>
        <w:t>PPP</w:t>
      </w:r>
      <w:r w:rsidRPr="00AB7852">
        <w:rPr>
          <w:rFonts w:ascii="方正仿宋简体" w:eastAsia="方正仿宋简体" w:hAnsi="微软雅黑" w:cs="monospace" w:hint="eastAsia"/>
          <w:sz w:val="32"/>
          <w:szCs w:val="32"/>
          <w:shd w:val="clear" w:color="auto" w:fill="FFFFFF"/>
        </w:rPr>
        <w:t>）项目咨询等；（三）评估咨询：各级政府及有关部门委托的对规划、项目建议书、可行性研究报告、项目申请报告、资金申请报告、</w:t>
      </w:r>
      <w:r w:rsidRPr="00AB7852">
        <w:rPr>
          <w:rFonts w:ascii="方正仿宋简体" w:eastAsia="方正仿宋简体" w:hAnsi="微软雅黑" w:cs="monospace" w:hint="eastAsia"/>
          <w:sz w:val="32"/>
          <w:szCs w:val="32"/>
          <w:shd w:val="clear" w:color="auto" w:fill="FFFFFF"/>
        </w:rPr>
        <w:t>PPP</w:t>
      </w:r>
      <w:r w:rsidRPr="00AB7852">
        <w:rPr>
          <w:rFonts w:ascii="方正仿宋简体" w:eastAsia="方正仿宋简体" w:hAnsi="微软雅黑" w:cs="monospace" w:hint="eastAsia"/>
          <w:sz w:val="32"/>
          <w:szCs w:val="32"/>
          <w:shd w:val="clear" w:color="auto" w:fill="FFFFFF"/>
        </w:rPr>
        <w:t>项目实施方案、初步设计的评估，规划和项目中期评价、后评价，</w:t>
      </w:r>
      <w:proofErr w:type="gramStart"/>
      <w:r w:rsidRPr="00AB7852">
        <w:rPr>
          <w:rFonts w:ascii="方正仿宋简体" w:eastAsia="方正仿宋简体" w:hAnsi="微软雅黑" w:cs="monospace" w:hint="eastAsia"/>
          <w:sz w:val="32"/>
          <w:szCs w:val="32"/>
          <w:shd w:val="clear" w:color="auto" w:fill="FFFFFF"/>
        </w:rPr>
        <w:t>项目概预决算</w:t>
      </w:r>
      <w:proofErr w:type="gramEnd"/>
      <w:r w:rsidRPr="00AB7852">
        <w:rPr>
          <w:rFonts w:ascii="方正仿宋简体" w:eastAsia="方正仿宋简体" w:hAnsi="微软雅黑" w:cs="monospace" w:hint="eastAsia"/>
          <w:sz w:val="32"/>
          <w:szCs w:val="32"/>
          <w:shd w:val="clear" w:color="auto" w:fill="FFFFFF"/>
        </w:rPr>
        <w:t>审查，及其他履行投资管理职能所需的专业技术服务；（四）全过程</w:t>
      </w:r>
      <w:r w:rsidRPr="00AB7852">
        <w:rPr>
          <w:rFonts w:ascii="方正仿宋简体" w:eastAsia="方正仿宋简体" w:hAnsi="微软雅黑" w:cs="monospace" w:hint="eastAsia"/>
          <w:sz w:val="32"/>
          <w:szCs w:val="32"/>
          <w:shd w:val="clear" w:color="auto" w:fill="FFFFFF"/>
        </w:rPr>
        <w:t>工程咨询：采用多种服务方式组合，为项目决策、实施和运营持续提供局部或整体解决方案以及管理服务。</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宋体" w:cs="monospace" w:hint="eastAsia"/>
          <w:sz w:val="32"/>
          <w:szCs w:val="32"/>
          <w:shd w:val="clear" w:color="auto" w:fill="FFFFFF"/>
        </w:rPr>
        <w:t>根据国家发展改革委和住房城乡建设部《关于推进全过程工程咨询服务发展的指导意见》（</w:t>
      </w:r>
      <w:proofErr w:type="gramStart"/>
      <w:r w:rsidRPr="00AB7852">
        <w:rPr>
          <w:rFonts w:ascii="方正仿宋简体" w:eastAsia="方正仿宋简体" w:hAnsi="宋体" w:cs="monospace" w:hint="eastAsia"/>
          <w:sz w:val="32"/>
          <w:szCs w:val="32"/>
          <w:shd w:val="clear" w:color="auto" w:fill="FFFFFF"/>
        </w:rPr>
        <w:t>发改投资规</w:t>
      </w:r>
      <w:proofErr w:type="gramEnd"/>
      <w:r w:rsidRPr="00AB7852">
        <w:rPr>
          <w:rFonts w:ascii="方正仿宋简体" w:eastAsia="方正仿宋简体" w:hAnsi="宋体" w:cs="monospace" w:hint="eastAsia"/>
          <w:sz w:val="32"/>
          <w:szCs w:val="32"/>
          <w:shd w:val="clear" w:color="auto" w:fill="FFFFFF"/>
        </w:rPr>
        <w:t>〔</w:t>
      </w:r>
      <w:r w:rsidRPr="00AB7852">
        <w:rPr>
          <w:rFonts w:ascii="方正仿宋简体" w:eastAsia="方正仿宋简体" w:hAnsi="Times New Roman" w:hint="eastAsia"/>
          <w:sz w:val="32"/>
          <w:szCs w:val="32"/>
          <w:shd w:val="clear" w:color="auto" w:fill="FFFFFF"/>
        </w:rPr>
        <w:t>2019</w:t>
      </w:r>
      <w:r w:rsidRPr="00AB7852">
        <w:rPr>
          <w:rFonts w:ascii="方正仿宋简体" w:eastAsia="方正仿宋简体" w:hAnsi="微软雅黑" w:cs="monospace" w:hint="eastAsia"/>
          <w:sz w:val="32"/>
          <w:szCs w:val="32"/>
          <w:shd w:val="clear" w:color="auto" w:fill="FFFFFF"/>
        </w:rPr>
        <w:t>〕</w:t>
      </w:r>
      <w:r w:rsidRPr="00AB7852">
        <w:rPr>
          <w:rFonts w:ascii="方正仿宋简体" w:eastAsia="方正仿宋简体" w:hAnsi="Times New Roman" w:hint="eastAsia"/>
          <w:sz w:val="32"/>
          <w:szCs w:val="32"/>
          <w:shd w:val="clear" w:color="auto" w:fill="FFFFFF"/>
        </w:rPr>
        <w:t>515</w:t>
      </w:r>
      <w:r w:rsidRPr="00AB7852">
        <w:rPr>
          <w:rFonts w:ascii="方正仿宋简体" w:eastAsia="方正仿宋简体" w:hAnsi="微软雅黑" w:cs="monospace" w:hint="eastAsia"/>
          <w:sz w:val="32"/>
          <w:szCs w:val="32"/>
          <w:shd w:val="clear" w:color="auto" w:fill="FFFFFF"/>
        </w:rPr>
        <w:t>号），投资咨询、招标代理、勘察、设计、监理、造价、项目管理等，均属于工程咨询业务。</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宋体" w:cs="monospace" w:hint="eastAsia"/>
          <w:sz w:val="32"/>
          <w:szCs w:val="32"/>
          <w:shd w:val="clear" w:color="auto" w:fill="FFFFFF"/>
        </w:rPr>
        <w:t>八、《暂行规定》第二章第十条中所称的“专业”是指教育部印发的《普通高等学校本科专业目录》（</w:t>
      </w:r>
      <w:r w:rsidRPr="00AB7852">
        <w:rPr>
          <w:rFonts w:ascii="方正仿宋简体" w:eastAsia="方正仿宋简体" w:hAnsi="Times New Roman" w:hint="eastAsia"/>
          <w:sz w:val="32"/>
          <w:szCs w:val="32"/>
          <w:shd w:val="clear" w:color="auto" w:fill="FFFFFF"/>
        </w:rPr>
        <w:t>2020</w:t>
      </w:r>
      <w:r w:rsidRPr="00AB7852">
        <w:rPr>
          <w:rFonts w:ascii="方正仿宋简体" w:eastAsia="方正仿宋简体" w:hAnsi="宋体" w:cs="monospace" w:hint="eastAsia"/>
          <w:sz w:val="32"/>
          <w:szCs w:val="32"/>
          <w:shd w:val="clear" w:color="auto" w:fill="FFFFFF"/>
        </w:rPr>
        <w:t>年版）中所设置的有关学科门类专业，具体如下：“工学学科门类”专业是指“工学”学科门类下的所有专业；“经济学类”专业是指“经济学”学科门类下“经济学类”中的经济学专业和经济统计学专业；“管理科学与工程类”专业是指“管理学”学科门类下“管理科</w:t>
      </w:r>
      <w:r w:rsidRPr="00AB7852">
        <w:rPr>
          <w:rFonts w:ascii="方正仿宋简体" w:eastAsia="方正仿宋简体" w:hAnsi="宋体" w:cs="monospace" w:hint="eastAsia"/>
          <w:sz w:val="32"/>
          <w:szCs w:val="32"/>
          <w:shd w:val="clear" w:color="auto" w:fill="FFFFFF"/>
        </w:rPr>
        <w:lastRenderedPageBreak/>
        <w:t>学与工程类”中的管理科学专业、信息管理与信息系统专业、工程管理专业、房地产开发与管理专业以及工程造价专业。</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t>所学专业不属于上述学科门类专业范围的报考人员，其累计从事工程咨询业务的年限均相应增加</w:t>
      </w:r>
      <w:r w:rsidRPr="00AB7852">
        <w:rPr>
          <w:rFonts w:ascii="方正仿宋简体" w:eastAsia="方正仿宋简体" w:hAnsi="微软雅黑" w:cs="monospace" w:hint="eastAsia"/>
          <w:sz w:val="32"/>
          <w:szCs w:val="32"/>
          <w:shd w:val="clear" w:color="auto" w:fill="FFFFFF"/>
        </w:rPr>
        <w:t>2</w:t>
      </w:r>
      <w:r w:rsidRPr="00AB7852">
        <w:rPr>
          <w:rFonts w:ascii="方正仿宋简体" w:eastAsia="方正仿宋简体" w:hAnsi="微软雅黑" w:cs="monospace" w:hint="eastAsia"/>
          <w:sz w:val="32"/>
          <w:szCs w:val="32"/>
          <w:shd w:val="clear" w:color="auto" w:fill="FFFFFF"/>
        </w:rPr>
        <w:t>年。</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t>九、《暂行规定》中所称“学历、学位”，是指国家承认的国民教育系列学历、学位，包括参加普通高等教育、成人高等教育、电大开放教育、网络远程教育、高等教育自学考试所取得的学历、学位。本人应完成学业并获得相关学历、学位证书（</w:t>
      </w:r>
      <w:proofErr w:type="gramStart"/>
      <w:r w:rsidRPr="00AB7852">
        <w:rPr>
          <w:rFonts w:ascii="方正仿宋简体" w:eastAsia="方正仿宋简体" w:hAnsi="微软雅黑" w:cs="monospace" w:hint="eastAsia"/>
          <w:sz w:val="32"/>
          <w:szCs w:val="32"/>
          <w:shd w:val="clear" w:color="auto" w:fill="FFFFFF"/>
        </w:rPr>
        <w:t>肄业</w:t>
      </w:r>
      <w:proofErr w:type="gramEnd"/>
      <w:r w:rsidRPr="00AB7852">
        <w:rPr>
          <w:rFonts w:ascii="方正仿宋简体" w:eastAsia="方正仿宋简体" w:hAnsi="微软雅黑" w:cs="monospace" w:hint="eastAsia"/>
          <w:sz w:val="32"/>
          <w:szCs w:val="32"/>
          <w:shd w:val="clear" w:color="auto" w:fill="FFFFFF"/>
        </w:rPr>
        <w:t>证书、结业证书除外）。</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宋体" w:cs="monospace" w:hint="eastAsia"/>
          <w:sz w:val="32"/>
          <w:szCs w:val="32"/>
          <w:shd w:val="clear" w:color="auto" w:fill="FFFFFF"/>
        </w:rPr>
        <w:t>十、《暂行规定》中所称“从业年限”，是指报考人员自参加工作之日起累计从事工程咨询业务时间的总和，计算截止日期为考试当年度的</w:t>
      </w:r>
      <w:r w:rsidRPr="00AB7852">
        <w:rPr>
          <w:rFonts w:ascii="方正仿宋简体" w:eastAsia="方正仿宋简体" w:hAnsi="Times New Roman" w:hint="eastAsia"/>
          <w:sz w:val="32"/>
          <w:szCs w:val="32"/>
          <w:shd w:val="clear" w:color="auto" w:fill="FFFFFF"/>
        </w:rPr>
        <w:t>12</w:t>
      </w:r>
      <w:r w:rsidRPr="00AB7852">
        <w:rPr>
          <w:rFonts w:ascii="方正仿宋简体" w:eastAsia="方正仿宋简体" w:hAnsi="宋体" w:cs="monospace" w:hint="eastAsia"/>
          <w:sz w:val="32"/>
          <w:szCs w:val="32"/>
          <w:shd w:val="clear" w:color="auto" w:fill="FFFFFF"/>
        </w:rPr>
        <w:t>月</w:t>
      </w:r>
      <w:r w:rsidRPr="00AB7852">
        <w:rPr>
          <w:rFonts w:ascii="方正仿宋简体" w:eastAsia="方正仿宋简体" w:hAnsi="Times New Roman" w:hint="eastAsia"/>
          <w:sz w:val="32"/>
          <w:szCs w:val="32"/>
          <w:shd w:val="clear" w:color="auto" w:fill="FFFFFF"/>
        </w:rPr>
        <w:t>31</w:t>
      </w:r>
      <w:r w:rsidRPr="00AB7852">
        <w:rPr>
          <w:rFonts w:ascii="方正仿宋简体" w:eastAsia="方正仿宋简体" w:hAnsi="宋体" w:cs="monospace" w:hint="eastAsia"/>
          <w:sz w:val="32"/>
          <w:szCs w:val="32"/>
          <w:shd w:val="clear" w:color="auto" w:fill="FFFFFF"/>
        </w:rPr>
        <w:t>日</w:t>
      </w:r>
      <w:r w:rsidRPr="00AB7852">
        <w:rPr>
          <w:rFonts w:ascii="方正仿宋简体" w:eastAsia="方正仿宋简体" w:hAnsi="宋体" w:cs="monospace" w:hint="eastAsia"/>
          <w:sz w:val="32"/>
          <w:szCs w:val="32"/>
          <w:shd w:val="clear" w:color="auto" w:fill="FFFFFF"/>
        </w:rPr>
        <w:t>。</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t>十一、《实施办法》第六条（一）中所称获奖项目的“主要完成人”，是指中国工程咨询协会组织评选的全国优秀工程咨询成果一、二、三等奖和优秀奖，以及住房城乡建设部组织评选的全国优秀勘察设计金、银奖所附获奖证书或获奖名单中所列人员。</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宋体" w:cs="monospace" w:hint="eastAsia"/>
          <w:sz w:val="32"/>
          <w:szCs w:val="32"/>
          <w:shd w:val="clear" w:color="auto" w:fill="FFFFFF"/>
        </w:rPr>
        <w:t>上述人员可免试部分科目，只参加《项目决策分析与评价》和《现代咨询方法与实务》</w:t>
      </w:r>
      <w:r w:rsidRPr="00AB7852">
        <w:rPr>
          <w:rFonts w:ascii="方正仿宋简体" w:eastAsia="方正仿宋简体" w:hAnsi="Times New Roman" w:hint="eastAsia"/>
          <w:sz w:val="32"/>
          <w:szCs w:val="32"/>
          <w:shd w:val="clear" w:color="auto" w:fill="FFFFFF"/>
        </w:rPr>
        <w:t>2</w:t>
      </w:r>
      <w:r w:rsidRPr="00AB7852">
        <w:rPr>
          <w:rFonts w:ascii="方正仿宋简体" w:eastAsia="方正仿宋简体" w:hAnsi="宋体" w:cs="monospace" w:hint="eastAsia"/>
          <w:sz w:val="32"/>
          <w:szCs w:val="32"/>
          <w:shd w:val="clear" w:color="auto" w:fill="FFFFFF"/>
        </w:rPr>
        <w:t>个科目的考试。</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t>十二、《实施办法》第六条（二）中所称“工程技术类职业资格证书”，是指列入国家职业资格目录的工程技术类专业技术人员职业资格证书。具体包括：监理工程师、一级注册建筑师、</w:t>
      </w:r>
      <w:r w:rsidRPr="00AB7852">
        <w:rPr>
          <w:rFonts w:ascii="方正仿宋简体" w:eastAsia="方正仿宋简体" w:hAnsi="微软雅黑" w:cs="monospace" w:hint="eastAsia"/>
          <w:sz w:val="32"/>
          <w:szCs w:val="32"/>
          <w:shd w:val="clear" w:color="auto" w:fill="FFFFFF"/>
        </w:rPr>
        <w:lastRenderedPageBreak/>
        <w:t>环境影响评价工程师、注册核安全</w:t>
      </w:r>
      <w:r w:rsidRPr="00AB7852">
        <w:rPr>
          <w:rFonts w:ascii="方正仿宋简体" w:eastAsia="方正仿宋简体" w:hAnsi="微软雅黑" w:cs="monospace" w:hint="eastAsia"/>
          <w:sz w:val="32"/>
          <w:szCs w:val="32"/>
          <w:shd w:val="clear" w:color="auto" w:fill="FFFFFF"/>
        </w:rPr>
        <w:t>工程师、注册设备监理师、一级建造师、注册土木工程师、注册电气工程师、注册公用设备工程师、注册化工工程师、注册环保工程师、一级注册结构工程师、注册城乡规划师、一级造价工程师。</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t>取得上述职业资格证书并从事工程咨询业务工作满</w:t>
      </w:r>
      <w:r w:rsidRPr="00AB7852">
        <w:rPr>
          <w:rFonts w:ascii="方正仿宋简体" w:eastAsia="方正仿宋简体" w:hAnsi="Times New Roman" w:hint="eastAsia"/>
          <w:sz w:val="32"/>
          <w:szCs w:val="32"/>
          <w:shd w:val="clear" w:color="auto" w:fill="FFFFFF"/>
        </w:rPr>
        <w:t>8</w:t>
      </w:r>
      <w:r w:rsidRPr="00AB7852">
        <w:rPr>
          <w:rFonts w:ascii="方正仿宋简体" w:eastAsia="方正仿宋简体" w:hAnsi="宋体" w:cs="monospace" w:hint="eastAsia"/>
          <w:sz w:val="32"/>
          <w:szCs w:val="32"/>
          <w:shd w:val="clear" w:color="auto" w:fill="FFFFFF"/>
        </w:rPr>
        <w:t>年的人员，可免试部分科目，只参加《项目决策分析与评价》和《现代咨询方法与实务</w:t>
      </w:r>
      <w:r w:rsidRPr="00AB7852">
        <w:rPr>
          <w:rFonts w:ascii="方正仿宋简体" w:eastAsia="方正仿宋简体" w:hAnsi="宋体" w:cs="monospace" w:hint="eastAsia"/>
          <w:sz w:val="32"/>
          <w:szCs w:val="32"/>
          <w:shd w:val="clear" w:color="auto" w:fill="FFFFFF"/>
        </w:rPr>
        <w:t>》</w:t>
      </w:r>
      <w:r w:rsidRPr="00AB7852">
        <w:rPr>
          <w:rFonts w:ascii="方正仿宋简体" w:eastAsia="方正仿宋简体" w:hAnsi="Times New Roman" w:hint="eastAsia"/>
          <w:sz w:val="32"/>
          <w:szCs w:val="32"/>
          <w:shd w:val="clear" w:color="auto" w:fill="FFFFFF"/>
        </w:rPr>
        <w:t>2</w:t>
      </w:r>
      <w:r w:rsidRPr="00AB7852">
        <w:rPr>
          <w:rFonts w:ascii="方正仿宋简体" w:eastAsia="方正仿宋简体" w:hAnsi="宋体" w:cs="monospace" w:hint="eastAsia"/>
          <w:sz w:val="32"/>
          <w:szCs w:val="32"/>
          <w:shd w:val="clear" w:color="auto" w:fill="FFFFFF"/>
        </w:rPr>
        <w:t>个</w:t>
      </w:r>
      <w:r w:rsidRPr="00AB7852">
        <w:rPr>
          <w:rFonts w:ascii="方正仿宋简体" w:eastAsia="方正仿宋简体" w:hAnsi="宋体" w:cs="monospace" w:hint="eastAsia"/>
          <w:sz w:val="32"/>
          <w:szCs w:val="32"/>
          <w:shd w:val="clear" w:color="auto" w:fill="FFFFFF"/>
        </w:rPr>
        <w:t>科目的考试。</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t>十三、港澳台居民符合报名条件的可报名参加咨询工程师（投资）职业资格考试。港澳台居民持内地高等学校毕业证书的可以直接填报相关信息；持香港、澳门、台湾地区或者国外高等学校学历、学位报考者，其学历、学位须经教育部留学服务中心认证。</w:t>
      </w:r>
    </w:p>
    <w:p w:rsidR="009606ED" w:rsidRPr="00AB7852" w:rsidRDefault="000D0539" w:rsidP="00AB7852">
      <w:pPr>
        <w:pStyle w:val="a3"/>
        <w:widowControl/>
        <w:shd w:val="clear" w:color="auto" w:fill="FFFFFF"/>
        <w:spacing w:beforeAutospacing="0" w:afterAutospacing="0"/>
        <w:ind w:firstLine="634"/>
        <w:rPr>
          <w:rFonts w:ascii="方正仿宋简体" w:eastAsia="方正仿宋简体" w:hAnsi="微软雅黑" w:cs="微软雅黑" w:hint="eastAsia"/>
          <w:sz w:val="32"/>
          <w:szCs w:val="32"/>
        </w:rPr>
      </w:pPr>
      <w:r w:rsidRPr="00AB7852">
        <w:rPr>
          <w:rFonts w:ascii="方正仿宋简体" w:eastAsia="方正仿宋简体" w:hAnsi="宋体" w:cs="monospace" w:hint="eastAsia"/>
          <w:sz w:val="32"/>
          <w:szCs w:val="32"/>
          <w:shd w:val="clear" w:color="auto" w:fill="FFFFFF"/>
        </w:rPr>
        <w:t>十四、咨询工程师（投资）职业资格考试收费为经营服务性收费，收费标准为客观</w:t>
      </w:r>
      <w:r w:rsidRPr="00AB7852">
        <w:rPr>
          <w:rFonts w:ascii="方正仿宋简体" w:eastAsia="方正仿宋简体" w:hAnsi="宋体" w:cs="monospace" w:hint="eastAsia"/>
          <w:sz w:val="32"/>
          <w:szCs w:val="32"/>
          <w:shd w:val="clear" w:color="auto" w:fill="FFFFFF"/>
        </w:rPr>
        <w:t>题科目每人每科</w:t>
      </w:r>
      <w:r w:rsidRPr="00AB7852">
        <w:rPr>
          <w:rFonts w:ascii="方正仿宋简体" w:eastAsia="方正仿宋简体" w:hAnsi="Times New Roman" w:hint="eastAsia"/>
          <w:sz w:val="32"/>
          <w:szCs w:val="32"/>
          <w:shd w:val="clear" w:color="auto" w:fill="FFFFFF"/>
        </w:rPr>
        <w:t>130</w:t>
      </w:r>
      <w:r w:rsidRPr="00AB7852">
        <w:rPr>
          <w:rFonts w:ascii="方正仿宋简体" w:eastAsia="方正仿宋简体" w:hAnsi="微软雅黑" w:cs="monospace" w:hint="eastAsia"/>
          <w:sz w:val="32"/>
          <w:szCs w:val="32"/>
          <w:shd w:val="clear" w:color="auto" w:fill="FFFFFF"/>
        </w:rPr>
        <w:t>元，主观题科目每人每科</w:t>
      </w:r>
      <w:r w:rsidRPr="00AB7852">
        <w:rPr>
          <w:rFonts w:ascii="方正仿宋简体" w:eastAsia="方正仿宋简体" w:hAnsi="Times New Roman" w:hint="eastAsia"/>
          <w:sz w:val="32"/>
          <w:szCs w:val="32"/>
          <w:shd w:val="clear" w:color="auto" w:fill="FFFFFF"/>
        </w:rPr>
        <w:t>150</w:t>
      </w:r>
      <w:r w:rsidRPr="00AB7852">
        <w:rPr>
          <w:rFonts w:ascii="方正仿宋简体" w:eastAsia="方正仿宋简体" w:hAnsi="宋体" w:cs="monospace" w:hint="eastAsia"/>
          <w:sz w:val="32"/>
          <w:szCs w:val="32"/>
          <w:shd w:val="clear" w:color="auto" w:fill="FFFFFF"/>
        </w:rPr>
        <w:t>元</w:t>
      </w:r>
      <w:r w:rsidRPr="00AB7852">
        <w:rPr>
          <w:rFonts w:ascii="方正仿宋简体" w:eastAsia="方正仿宋简体" w:hAnsi="宋体" w:cs="monospace" w:hint="eastAsia"/>
          <w:sz w:val="32"/>
          <w:szCs w:val="32"/>
          <w:shd w:val="clear" w:color="auto" w:fill="FFFFFF"/>
        </w:rPr>
        <w:t>。</w:t>
      </w:r>
    </w:p>
    <w:p w:rsidR="009606ED" w:rsidRPr="00AB7852" w:rsidRDefault="000D0539" w:rsidP="00AB7852">
      <w:pPr>
        <w:pStyle w:val="a3"/>
        <w:widowControl/>
        <w:shd w:val="clear" w:color="auto" w:fill="FFFFFF"/>
        <w:spacing w:beforeAutospacing="0" w:afterAutospacing="0"/>
        <w:ind w:firstLine="648"/>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t>十五、咨询工程师（投资）职业资格证书实行纸质证书和电子证书双轨制。证书由人力资源社会保障部和国家发展改革委监制、中国工程咨询协会用印。中国工程咨询协会通过各地方工程咨询协会发放纸质证书，人力资源社会保障部人事考试中心通过“中国人事考试网”提供电子证书下载和查询验证服务。</w:t>
      </w:r>
    </w:p>
    <w:p w:rsidR="009606ED" w:rsidRPr="00AB7852" w:rsidRDefault="000D0539" w:rsidP="00AB7852">
      <w:pPr>
        <w:pStyle w:val="a3"/>
        <w:widowControl/>
        <w:shd w:val="clear" w:color="auto" w:fill="FFFFFF"/>
        <w:spacing w:beforeAutospacing="0" w:afterAutospacing="0"/>
        <w:ind w:firstLine="648"/>
        <w:rPr>
          <w:rFonts w:ascii="方正仿宋简体" w:eastAsia="方正仿宋简体" w:hAnsi="微软雅黑" w:cs="微软雅黑" w:hint="eastAsia"/>
          <w:sz w:val="32"/>
          <w:szCs w:val="32"/>
        </w:rPr>
      </w:pPr>
      <w:r w:rsidRPr="00AB7852">
        <w:rPr>
          <w:rFonts w:ascii="方正仿宋简体" w:eastAsia="方正仿宋简体" w:hAnsi="微软雅黑" w:cs="monospace" w:hint="eastAsia"/>
          <w:sz w:val="32"/>
          <w:szCs w:val="32"/>
          <w:shd w:val="clear" w:color="auto" w:fill="FFFFFF"/>
        </w:rPr>
        <w:lastRenderedPageBreak/>
        <w:t>十六、</w:t>
      </w:r>
      <w:r w:rsidRPr="00AB7852">
        <w:rPr>
          <w:rFonts w:ascii="方正仿宋简体" w:eastAsia="方正仿宋简体" w:hAnsi="Times New Roman" w:hint="eastAsia"/>
          <w:sz w:val="32"/>
          <w:szCs w:val="32"/>
          <w:shd w:val="clear" w:color="auto" w:fill="FFFFFF"/>
        </w:rPr>
        <w:t>2016</w:t>
      </w:r>
      <w:r w:rsidRPr="00AB7852">
        <w:rPr>
          <w:rFonts w:ascii="方正仿宋简体" w:eastAsia="方正仿宋简体" w:hAnsi="微软雅黑" w:cs="monospace" w:hint="eastAsia"/>
          <w:sz w:val="32"/>
          <w:szCs w:val="32"/>
          <w:shd w:val="clear" w:color="auto" w:fill="FFFFFF"/>
        </w:rPr>
        <w:t>年印发的</w:t>
      </w:r>
      <w:bookmarkStart w:id="0" w:name="_GoBack"/>
      <w:bookmarkEnd w:id="0"/>
      <w:r w:rsidRPr="00AB7852">
        <w:rPr>
          <w:rFonts w:ascii="方正仿宋简体" w:eastAsia="方正仿宋简体" w:hAnsi="微软雅黑" w:cs="monospace" w:hint="eastAsia"/>
          <w:sz w:val="32"/>
          <w:szCs w:val="32"/>
          <w:shd w:val="clear" w:color="auto" w:fill="FFFFFF"/>
        </w:rPr>
        <w:t>《中国工程咨询协会关于咨询工程师（投资）职业资格考试有关问题的说明的通知》（中</w:t>
      </w:r>
      <w:proofErr w:type="gramStart"/>
      <w:r w:rsidRPr="00AB7852">
        <w:rPr>
          <w:rFonts w:ascii="方正仿宋简体" w:eastAsia="方正仿宋简体" w:hAnsi="微软雅黑" w:cs="monospace" w:hint="eastAsia"/>
          <w:sz w:val="32"/>
          <w:szCs w:val="32"/>
          <w:shd w:val="clear" w:color="auto" w:fill="FFFFFF"/>
        </w:rPr>
        <w:t>咨协培</w:t>
      </w:r>
      <w:proofErr w:type="gramEnd"/>
      <w:r w:rsidRPr="00AB7852">
        <w:rPr>
          <w:rFonts w:ascii="方正仿宋简体" w:eastAsia="方正仿宋简体" w:hAnsi="微软雅黑" w:cs="monospace" w:hint="eastAsia"/>
          <w:sz w:val="32"/>
          <w:szCs w:val="32"/>
          <w:shd w:val="clear" w:color="auto" w:fill="FFFFFF"/>
        </w:rPr>
        <w:t>〔</w:t>
      </w:r>
      <w:r w:rsidRPr="00AB7852">
        <w:rPr>
          <w:rFonts w:ascii="方正仿宋简体" w:eastAsia="方正仿宋简体" w:hAnsi="Times New Roman" w:hint="eastAsia"/>
          <w:sz w:val="32"/>
          <w:szCs w:val="32"/>
          <w:shd w:val="clear" w:color="auto" w:fill="FFFFFF"/>
        </w:rPr>
        <w:t>2016</w:t>
      </w:r>
      <w:r w:rsidRPr="00AB7852">
        <w:rPr>
          <w:rFonts w:ascii="方正仿宋简体" w:eastAsia="方正仿宋简体" w:hAnsi="微软雅黑" w:cs="monospace" w:hint="eastAsia"/>
          <w:sz w:val="32"/>
          <w:szCs w:val="32"/>
          <w:shd w:val="clear" w:color="auto" w:fill="FFFFFF"/>
        </w:rPr>
        <w:t>〕</w:t>
      </w:r>
      <w:r w:rsidRPr="00AB7852">
        <w:rPr>
          <w:rFonts w:ascii="方正仿宋简体" w:eastAsia="方正仿宋简体" w:hAnsi="Times New Roman" w:hint="eastAsia"/>
          <w:sz w:val="32"/>
          <w:szCs w:val="32"/>
          <w:shd w:val="clear" w:color="auto" w:fill="FFFFFF"/>
        </w:rPr>
        <w:t>65</w:t>
      </w:r>
      <w:r w:rsidRPr="00AB7852">
        <w:rPr>
          <w:rFonts w:ascii="方正仿宋简体" w:eastAsia="方正仿宋简体" w:hAnsi="微软雅黑" w:cs="monospace" w:hint="eastAsia"/>
          <w:sz w:val="32"/>
          <w:szCs w:val="32"/>
          <w:shd w:val="clear" w:color="auto" w:fill="FFFFFF"/>
        </w:rPr>
        <w:t>号）作废。</w:t>
      </w:r>
    </w:p>
    <w:p w:rsidR="009606ED" w:rsidRPr="00AB7852" w:rsidRDefault="009606ED" w:rsidP="00AB7852">
      <w:pPr>
        <w:pStyle w:val="a3"/>
        <w:widowControl/>
        <w:shd w:val="clear" w:color="auto" w:fill="FFFFFF"/>
        <w:spacing w:beforeAutospacing="0" w:afterAutospacing="0"/>
        <w:rPr>
          <w:rFonts w:ascii="方正仿宋简体" w:eastAsia="方正仿宋简体" w:hAnsi="微软雅黑" w:cs="微软雅黑" w:hint="eastAsia"/>
          <w:sz w:val="32"/>
          <w:szCs w:val="32"/>
        </w:rPr>
      </w:pPr>
    </w:p>
    <w:p w:rsidR="009606ED" w:rsidRPr="00AB7852" w:rsidRDefault="000D0539" w:rsidP="00AB7852">
      <w:pPr>
        <w:pStyle w:val="a3"/>
        <w:widowControl/>
        <w:shd w:val="clear" w:color="auto" w:fill="FFFFFF"/>
        <w:spacing w:beforeAutospacing="0" w:afterAutospacing="0"/>
        <w:ind w:firstLine="648"/>
        <w:jc w:val="right"/>
        <w:rPr>
          <w:rFonts w:ascii="方正仿宋简体" w:eastAsia="方正仿宋简体" w:hAnsi="微软雅黑" w:cs="微软雅黑" w:hint="eastAsia"/>
          <w:sz w:val="32"/>
          <w:szCs w:val="32"/>
        </w:rPr>
      </w:pPr>
      <w:r w:rsidRPr="00AB7852">
        <w:rPr>
          <w:rFonts w:ascii="方正仿宋简体" w:eastAsia="方正仿宋简体" w:hAnsi="宋体" w:cs="monospace" w:hint="eastAsia"/>
          <w:sz w:val="32"/>
          <w:szCs w:val="32"/>
          <w:shd w:val="clear" w:color="auto" w:fill="FFFFFF"/>
        </w:rPr>
        <w:t>中国工程咨询协会</w:t>
      </w:r>
    </w:p>
    <w:p w:rsidR="009606ED" w:rsidRPr="00AB7852" w:rsidRDefault="000D0539" w:rsidP="00AB7852">
      <w:pPr>
        <w:pStyle w:val="a3"/>
        <w:widowControl/>
        <w:shd w:val="clear" w:color="auto" w:fill="FFFFFF"/>
        <w:spacing w:beforeAutospacing="0" w:afterAutospacing="0"/>
        <w:ind w:firstLine="648"/>
        <w:jc w:val="right"/>
        <w:rPr>
          <w:rFonts w:ascii="方正仿宋简体" w:eastAsia="方正仿宋简体" w:hAnsi="微软雅黑" w:cs="微软雅黑" w:hint="eastAsia"/>
          <w:sz w:val="32"/>
          <w:szCs w:val="32"/>
        </w:rPr>
      </w:pPr>
      <w:r w:rsidRPr="00AB7852">
        <w:rPr>
          <w:rFonts w:ascii="方正仿宋简体" w:eastAsia="方正仿宋简体" w:hAnsi="Times New Roman" w:hint="eastAsia"/>
          <w:sz w:val="32"/>
          <w:szCs w:val="32"/>
          <w:shd w:val="clear" w:color="auto" w:fill="FFFFFF"/>
        </w:rPr>
        <w:t>2021</w:t>
      </w:r>
      <w:r w:rsidRPr="00AB7852">
        <w:rPr>
          <w:rFonts w:ascii="方正仿宋简体" w:eastAsia="方正仿宋简体" w:hAnsi="宋体" w:cs="宋体" w:hint="eastAsia"/>
          <w:sz w:val="32"/>
          <w:szCs w:val="32"/>
          <w:shd w:val="clear" w:color="auto" w:fill="FFFFFF"/>
        </w:rPr>
        <w:t>年</w:t>
      </w:r>
      <w:r w:rsidRPr="00AB7852">
        <w:rPr>
          <w:rFonts w:ascii="方正仿宋简体" w:eastAsia="方正仿宋简体" w:hAnsi="Times New Roman" w:hint="eastAsia"/>
          <w:sz w:val="32"/>
          <w:szCs w:val="32"/>
          <w:shd w:val="clear" w:color="auto" w:fill="FFFFFF"/>
        </w:rPr>
        <w:t>1</w:t>
      </w:r>
      <w:r w:rsidRPr="00AB7852">
        <w:rPr>
          <w:rFonts w:ascii="方正仿宋简体" w:eastAsia="方正仿宋简体" w:hAnsi="宋体" w:cs="宋体" w:hint="eastAsia"/>
          <w:sz w:val="32"/>
          <w:szCs w:val="32"/>
          <w:shd w:val="clear" w:color="auto" w:fill="FFFFFF"/>
        </w:rPr>
        <w:t>月</w:t>
      </w:r>
      <w:r w:rsidRPr="00AB7852">
        <w:rPr>
          <w:rFonts w:ascii="方正仿宋简体" w:eastAsia="方正仿宋简体" w:hAnsi="Times New Roman" w:hint="eastAsia"/>
          <w:sz w:val="32"/>
          <w:szCs w:val="32"/>
          <w:shd w:val="clear" w:color="auto" w:fill="FFFFFF"/>
        </w:rPr>
        <w:t>28</w:t>
      </w:r>
      <w:r w:rsidRPr="00AB7852">
        <w:rPr>
          <w:rFonts w:ascii="方正仿宋简体" w:eastAsia="方正仿宋简体" w:hAnsi="宋体" w:cs="宋体" w:hint="eastAsia"/>
          <w:sz w:val="32"/>
          <w:szCs w:val="32"/>
          <w:shd w:val="clear" w:color="auto" w:fill="FFFFFF"/>
        </w:rPr>
        <w:t>日</w:t>
      </w:r>
    </w:p>
    <w:sectPr w:rsidR="009606ED" w:rsidRPr="00AB7852" w:rsidSect="00AB7852">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39" w:rsidRDefault="000D0539" w:rsidP="00647F6E">
      <w:r>
        <w:separator/>
      </w:r>
    </w:p>
  </w:endnote>
  <w:endnote w:type="continuationSeparator" w:id="0">
    <w:p w:rsidR="000D0539" w:rsidRDefault="000D0539" w:rsidP="0064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onospace">
    <w:altName w:val="Segoe Print"/>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39" w:rsidRDefault="000D0539" w:rsidP="00647F6E">
      <w:r>
        <w:separator/>
      </w:r>
    </w:p>
  </w:footnote>
  <w:footnote w:type="continuationSeparator" w:id="0">
    <w:p w:rsidR="000D0539" w:rsidRDefault="000D0539" w:rsidP="00647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F04AC"/>
    <w:rsid w:val="000D0539"/>
    <w:rsid w:val="00647F6E"/>
    <w:rsid w:val="009606ED"/>
    <w:rsid w:val="00AB7852"/>
    <w:rsid w:val="6C7F0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647F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47F6E"/>
    <w:rPr>
      <w:rFonts w:asciiTheme="minorHAnsi" w:eastAsiaTheme="minorEastAsia" w:hAnsiTheme="minorHAnsi" w:cstheme="minorBidi"/>
      <w:kern w:val="2"/>
      <w:sz w:val="18"/>
      <w:szCs w:val="18"/>
    </w:rPr>
  </w:style>
  <w:style w:type="paragraph" w:styleId="a7">
    <w:name w:val="footer"/>
    <w:basedOn w:val="a"/>
    <w:link w:val="Char0"/>
    <w:rsid w:val="00647F6E"/>
    <w:pPr>
      <w:tabs>
        <w:tab w:val="center" w:pos="4153"/>
        <w:tab w:val="right" w:pos="8306"/>
      </w:tabs>
      <w:snapToGrid w:val="0"/>
      <w:jc w:val="left"/>
    </w:pPr>
    <w:rPr>
      <w:sz w:val="18"/>
      <w:szCs w:val="18"/>
    </w:rPr>
  </w:style>
  <w:style w:type="character" w:customStyle="1" w:styleId="Char0">
    <w:name w:val="页脚 Char"/>
    <w:basedOn w:val="a0"/>
    <w:link w:val="a7"/>
    <w:rsid w:val="00647F6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647F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47F6E"/>
    <w:rPr>
      <w:rFonts w:asciiTheme="minorHAnsi" w:eastAsiaTheme="minorEastAsia" w:hAnsiTheme="minorHAnsi" w:cstheme="minorBidi"/>
      <w:kern w:val="2"/>
      <w:sz w:val="18"/>
      <w:szCs w:val="18"/>
    </w:rPr>
  </w:style>
  <w:style w:type="paragraph" w:styleId="a7">
    <w:name w:val="footer"/>
    <w:basedOn w:val="a"/>
    <w:link w:val="Char0"/>
    <w:rsid w:val="00647F6E"/>
    <w:pPr>
      <w:tabs>
        <w:tab w:val="center" w:pos="4153"/>
        <w:tab w:val="right" w:pos="8306"/>
      </w:tabs>
      <w:snapToGrid w:val="0"/>
      <w:jc w:val="left"/>
    </w:pPr>
    <w:rPr>
      <w:sz w:val="18"/>
      <w:szCs w:val="18"/>
    </w:rPr>
  </w:style>
  <w:style w:type="character" w:customStyle="1" w:styleId="Char0">
    <w:name w:val="页脚 Char"/>
    <w:basedOn w:val="a0"/>
    <w:link w:val="a7"/>
    <w:rsid w:val="00647F6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叾屾</dc:creator>
  <cp:lastModifiedBy>Administrator</cp:lastModifiedBy>
  <cp:revision>3</cp:revision>
  <cp:lastPrinted>2022-02-25T08:51:00Z</cp:lastPrinted>
  <dcterms:created xsi:type="dcterms:W3CDTF">2022-03-02T08:03:00Z</dcterms:created>
  <dcterms:modified xsi:type="dcterms:W3CDTF">2022-03-02T08:04:00Z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2EC78945CC03421EAC11D47ED96AF8B6</vt:lpwstr>
  </property>
</Properties>
</file>