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pBdr>
          <w:top w:val="none" w:color="auto" w:sz="0" w:space="0"/>
          <w:left w:val="none" w:color="auto" w:sz="0" w:space="0"/>
          <w:bottom w:val="none" w:color="auto" w:sz="0" w:space="0"/>
          <w:right w:val="none" w:color="auto" w:sz="0" w:space="0"/>
        </w:pBdr>
        <w:snapToGrid/>
        <w:spacing w:before="0" w:beforeAutospacing="1" w:after="0" w:afterAutospacing="1" w:line="600" w:lineRule="exact"/>
        <w:ind w:left="0" w:right="0" w:firstLine="1320" w:firstLineChars="300"/>
        <w:jc w:val="center"/>
        <w:textAlignment w:val="baseline"/>
        <w:rPr>
          <w:rStyle w:val="5"/>
          <w:rFonts w:ascii="仿宋_GB2312" w:hAnsi="仿宋_GB2312" w:eastAsia="仿宋_GB2312"/>
          <w:b w:val="0"/>
          <w:i w:val="0"/>
          <w:caps w:val="0"/>
          <w:color w:val="000000"/>
          <w:spacing w:val="0"/>
          <w:w w:val="100"/>
          <w:kern w:val="0"/>
          <w:sz w:val="32"/>
          <w:szCs w:val="32"/>
          <w:lang w:val="en-US" w:eastAsia="zh-CN"/>
        </w:rPr>
      </w:pPr>
      <w:bookmarkStart w:id="0" w:name="_GoBack"/>
      <w:bookmarkEnd w:id="0"/>
      <w:r>
        <w:rPr>
          <w:rStyle w:val="5"/>
          <w:rFonts w:ascii="方正小标宋_GBK" w:hAnsi="方正小标宋_GBK" w:eastAsia="方正小标宋_GBK"/>
          <w:b w:val="0"/>
          <w:bCs w:val="0"/>
          <w:i w:val="0"/>
          <w:caps w:val="0"/>
          <w:color w:val="000000"/>
          <w:spacing w:val="0"/>
          <w:w w:val="100"/>
          <w:kern w:val="0"/>
          <w:sz w:val="44"/>
          <w:szCs w:val="44"/>
          <w:lang w:val="en-US" w:eastAsia="zh-CN"/>
        </w:rPr>
        <w:t>河源市第一批“双通道”定点零售药店确定入选名单</w:t>
      </w:r>
    </w:p>
    <w:tbl>
      <w:tblPr>
        <w:tblStyle w:val="2"/>
        <w:tblpPr w:leftFromText="180" w:rightFromText="180" w:vertAnchor="text" w:horzAnchor="page" w:tblpX="1480" w:tblpY="412"/>
        <w:tblOverlap w:val="never"/>
        <w:tblW w:w="1388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04"/>
        <w:gridCol w:w="1827"/>
        <w:gridCol w:w="5055"/>
        <w:gridCol w:w="5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3"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cs="仿宋_GB2312"/>
                <w:b/>
                <w:bCs/>
                <w:i w:val="0"/>
                <w:iCs w:val="0"/>
                <w:caps w:val="0"/>
                <w:color w:val="000000"/>
                <w:spacing w:val="0"/>
                <w:w w:val="100"/>
                <w:kern w:val="2"/>
                <w:sz w:val="32"/>
                <w:szCs w:val="32"/>
                <w:lang w:val="en-US" w:eastAsia="zh-CN" w:bidi="ar-SA"/>
              </w:rPr>
            </w:pPr>
            <w:r>
              <w:rPr>
                <w:rStyle w:val="5"/>
                <w:rFonts w:ascii="仿宋_GB2312" w:hAnsi="仿宋_GB2312" w:eastAsia="仿宋_GB2312" w:cs="仿宋_GB2312"/>
                <w:b/>
                <w:bCs/>
                <w:i w:val="0"/>
                <w:iCs w:val="0"/>
                <w:caps w:val="0"/>
                <w:color w:val="000000"/>
                <w:spacing w:val="0"/>
                <w:w w:val="100"/>
                <w:kern w:val="0"/>
                <w:sz w:val="32"/>
                <w:szCs w:val="32"/>
                <w:lang w:val="en-US" w:eastAsia="zh-CN"/>
              </w:rPr>
              <w:t>序号</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cs="仿宋_GB2312"/>
                <w:b/>
                <w:bCs/>
                <w:i w:val="0"/>
                <w:iCs w:val="0"/>
                <w:caps w:val="0"/>
                <w:color w:val="000000"/>
                <w:spacing w:val="0"/>
                <w:w w:val="100"/>
                <w:kern w:val="0"/>
                <w:sz w:val="32"/>
                <w:szCs w:val="32"/>
                <w:lang w:val="en-US" w:eastAsia="zh-CN"/>
              </w:rPr>
            </w:pPr>
            <w:r>
              <w:rPr>
                <w:rStyle w:val="5"/>
                <w:rFonts w:ascii="仿宋_GB2312" w:hAnsi="仿宋_GB2312" w:eastAsia="仿宋_GB2312" w:cs="仿宋_GB2312"/>
                <w:b/>
                <w:bCs/>
                <w:i w:val="0"/>
                <w:iCs w:val="0"/>
                <w:caps w:val="0"/>
                <w:color w:val="000000"/>
                <w:spacing w:val="0"/>
                <w:w w:val="100"/>
                <w:kern w:val="0"/>
                <w:sz w:val="32"/>
                <w:szCs w:val="32"/>
                <w:lang w:val="en-US" w:eastAsia="zh-CN"/>
              </w:rPr>
              <w:t>区域</w:t>
            </w: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cs="仿宋_GB2312"/>
                <w:b/>
                <w:bCs/>
                <w:i w:val="0"/>
                <w:iCs w:val="0"/>
                <w:caps w:val="0"/>
                <w:color w:val="000000"/>
                <w:spacing w:val="0"/>
                <w:w w:val="100"/>
                <w:kern w:val="2"/>
                <w:sz w:val="32"/>
                <w:szCs w:val="32"/>
                <w:lang w:val="en-US" w:eastAsia="zh-CN" w:bidi="ar-SA"/>
              </w:rPr>
            </w:pPr>
            <w:r>
              <w:rPr>
                <w:rStyle w:val="5"/>
                <w:rFonts w:ascii="仿宋_GB2312" w:hAnsi="仿宋_GB2312" w:eastAsia="仿宋_GB2312" w:cs="仿宋_GB2312"/>
                <w:b/>
                <w:bCs/>
                <w:i w:val="0"/>
                <w:iCs w:val="0"/>
                <w:caps w:val="0"/>
                <w:color w:val="000000"/>
                <w:spacing w:val="0"/>
                <w:w w:val="100"/>
                <w:kern w:val="0"/>
                <w:sz w:val="32"/>
                <w:szCs w:val="32"/>
                <w:lang w:val="en-US" w:eastAsia="zh-CN"/>
              </w:rPr>
              <w:t>药店名称</w:t>
            </w:r>
          </w:p>
        </w:tc>
        <w:tc>
          <w:tcPr>
            <w:tcW w:w="58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cs="仿宋_GB2312"/>
                <w:b/>
                <w:bCs/>
                <w:i w:val="0"/>
                <w:iCs w:val="0"/>
                <w:caps w:val="0"/>
                <w:color w:val="000000"/>
                <w:spacing w:val="0"/>
                <w:w w:val="100"/>
                <w:kern w:val="0"/>
                <w:sz w:val="32"/>
                <w:szCs w:val="32"/>
                <w:lang w:val="en-US" w:eastAsia="zh-CN"/>
              </w:rPr>
            </w:pPr>
            <w:r>
              <w:rPr>
                <w:rStyle w:val="5"/>
                <w:rFonts w:ascii="仿宋_GB2312" w:hAnsi="仿宋_GB2312" w:eastAsia="仿宋_GB2312" w:cs="仿宋_GB2312"/>
                <w:b/>
                <w:bCs/>
                <w:i w:val="0"/>
                <w:iCs w:val="0"/>
                <w:caps w:val="0"/>
                <w:color w:val="000000"/>
                <w:spacing w:val="0"/>
                <w:w w:val="100"/>
                <w:kern w:val="0"/>
                <w:sz w:val="32"/>
                <w:szCs w:val="32"/>
                <w:lang w:val="en-US" w:eastAsia="zh-CN"/>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0"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b w:val="0"/>
                <w:bCs w:val="0"/>
                <w:i w:val="0"/>
                <w:iCs w:val="0"/>
                <w:caps w:val="0"/>
                <w:color w:val="000000"/>
                <w:spacing w:val="0"/>
                <w:w w:val="100"/>
                <w:kern w:val="2"/>
                <w:sz w:val="32"/>
                <w:szCs w:val="32"/>
                <w:lang w:val="en-US" w:eastAsia="zh-CN" w:bidi="ar-SA"/>
              </w:rPr>
            </w:pPr>
            <w:r>
              <w:rPr>
                <w:rStyle w:val="5"/>
                <w:rFonts w:ascii="仿宋_GB2312" w:hAnsi="仿宋_GB2312" w:eastAsia="仿宋_GB2312"/>
                <w:b w:val="0"/>
                <w:bCs w:val="0"/>
                <w:i w:val="0"/>
                <w:iCs w:val="0"/>
                <w:caps w:val="0"/>
                <w:color w:val="000000"/>
                <w:spacing w:val="0"/>
                <w:w w:val="100"/>
                <w:kern w:val="0"/>
                <w:sz w:val="32"/>
                <w:szCs w:val="32"/>
                <w:lang w:val="en-US" w:eastAsia="zh-CN"/>
              </w:rPr>
              <w:t>1</w:t>
            </w:r>
          </w:p>
        </w:tc>
        <w:tc>
          <w:tcPr>
            <w:tcW w:w="1827" w:type="dxa"/>
            <w:vMerge w:val="restart"/>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560" w:lineRule="exact"/>
              <w:jc w:val="center"/>
              <w:textAlignment w:val="center"/>
              <w:rPr>
                <w:rStyle w:val="5"/>
                <w:rFonts w:ascii="仿宋_GB2312" w:hAnsi="仿宋_GB2312" w:eastAsia="仿宋_GB2312"/>
                <w:b w:val="0"/>
                <w:bCs w:val="0"/>
                <w:i w:val="0"/>
                <w:iCs w:val="0"/>
                <w:caps w:val="0"/>
                <w:color w:val="000000"/>
                <w:spacing w:val="0"/>
                <w:w w:val="100"/>
                <w:kern w:val="0"/>
                <w:sz w:val="28"/>
                <w:szCs w:val="28"/>
                <w:lang w:val="en-US" w:eastAsia="zh-CN"/>
              </w:rPr>
            </w:pPr>
            <w:r>
              <w:rPr>
                <w:rStyle w:val="5"/>
                <w:rFonts w:ascii="仿宋_GB2312" w:hAnsi="仿宋_GB2312" w:eastAsia="仿宋_GB2312"/>
                <w:b w:val="0"/>
                <w:bCs w:val="0"/>
                <w:i w:val="0"/>
                <w:iCs w:val="0"/>
                <w:caps w:val="0"/>
                <w:color w:val="000000"/>
                <w:spacing w:val="0"/>
                <w:w w:val="100"/>
                <w:kern w:val="0"/>
                <w:sz w:val="28"/>
                <w:szCs w:val="28"/>
                <w:lang w:val="en-US" w:eastAsia="zh-CN"/>
              </w:rPr>
              <w:t>源城区（新区范围）及江东新区</w:t>
            </w:r>
          </w:p>
          <w:p>
            <w:pPr>
              <w:widowControl/>
              <w:snapToGrid/>
              <w:spacing w:before="0" w:beforeAutospacing="0" w:after="0" w:afterAutospacing="0" w:line="560" w:lineRule="exact"/>
              <w:jc w:val="center"/>
              <w:textAlignment w:val="center"/>
              <w:rPr>
                <w:rStyle w:val="5"/>
                <w:rFonts w:ascii="仿宋_GB2312" w:hAnsi="仿宋_GB2312" w:eastAsia="仿宋_GB2312"/>
                <w:b w:val="0"/>
                <w:bCs w:val="0"/>
                <w:i w:val="0"/>
                <w:iCs w:val="0"/>
                <w:caps w:val="0"/>
                <w:color w:val="000000"/>
                <w:spacing w:val="0"/>
                <w:w w:val="100"/>
                <w:kern w:val="0"/>
                <w:sz w:val="28"/>
                <w:szCs w:val="28"/>
                <w:lang w:val="en-US" w:eastAsia="zh-CN"/>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60" w:lineRule="exact"/>
              <w:jc w:val="left"/>
              <w:textAlignment w:val="center"/>
              <w:rPr>
                <w:rStyle w:val="5"/>
                <w:rFonts w:ascii="仿宋_GB2312" w:hAnsi="仿宋_GB2312" w:eastAsia="仿宋_GB2312" w:cs="仿宋_GB2312"/>
                <w:b/>
                <w:bCs/>
                <w:i w:val="0"/>
                <w:iCs w:val="0"/>
                <w:caps w:val="0"/>
                <w:color w:val="000000"/>
                <w:spacing w:val="0"/>
                <w:w w:val="100"/>
                <w:kern w:val="2"/>
                <w:sz w:val="40"/>
                <w:szCs w:val="40"/>
                <w:lang w:val="en-US" w:eastAsia="zh-CN" w:bidi="ar-SA"/>
              </w:rPr>
            </w:pPr>
            <w:r>
              <w:rPr>
                <w:rStyle w:val="5"/>
                <w:rFonts w:ascii="仿宋_GB2312" w:hAnsi="宋体" w:eastAsia="仿宋_GB2312"/>
                <w:b w:val="0"/>
                <w:i w:val="0"/>
                <w:iCs w:val="0"/>
                <w:caps w:val="0"/>
                <w:color w:val="000000"/>
                <w:spacing w:val="0"/>
                <w:w w:val="100"/>
                <w:kern w:val="0"/>
                <w:sz w:val="28"/>
                <w:szCs w:val="28"/>
                <w:lang w:val="en-US" w:eastAsia="zh-CN"/>
              </w:rPr>
              <w:t>国药控股广州有限公司河源文祥路大药房</w:t>
            </w:r>
          </w:p>
        </w:tc>
        <w:tc>
          <w:tcPr>
            <w:tcW w:w="58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left"/>
              <w:textAlignment w:val="baseline"/>
              <w:rPr>
                <w:rStyle w:val="5"/>
                <w:rFonts w:ascii="仿宋_GB2312" w:hAnsi="仿宋_GB2312" w:eastAsia="仿宋_GB2312" w:cs="仿宋_GB2312"/>
                <w:b/>
                <w:bCs/>
                <w:i w:val="0"/>
                <w:iCs w:val="0"/>
                <w:caps w:val="0"/>
                <w:color w:val="000000"/>
                <w:spacing w:val="0"/>
                <w:w w:val="100"/>
                <w:kern w:val="2"/>
                <w:sz w:val="32"/>
                <w:szCs w:val="32"/>
                <w:lang w:val="en-US" w:eastAsia="zh-CN" w:bidi="ar-SA"/>
              </w:rPr>
            </w:pPr>
            <w:r>
              <w:rPr>
                <w:rStyle w:val="5"/>
                <w:rFonts w:ascii="仿宋_GB2312" w:hAnsi="宋体" w:eastAsia="仿宋_GB2312"/>
                <w:b w:val="0"/>
                <w:i w:val="0"/>
                <w:iCs w:val="0"/>
                <w:caps w:val="0"/>
                <w:color w:val="333333"/>
                <w:spacing w:val="-20"/>
                <w:w w:val="100"/>
                <w:kern w:val="0"/>
                <w:sz w:val="27"/>
                <w:szCs w:val="27"/>
                <w:lang w:val="en-US" w:eastAsia="zh-CN"/>
              </w:rPr>
              <w:t>河源市源城区东城西片区越王大道西边永康大道南边河源市商业中心二期住宅楼11栋11-130号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7"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b w:val="0"/>
                <w:bCs w:val="0"/>
                <w:i w:val="0"/>
                <w:iCs w:val="0"/>
                <w:caps w:val="0"/>
                <w:color w:val="000000"/>
                <w:spacing w:val="0"/>
                <w:w w:val="100"/>
                <w:kern w:val="2"/>
                <w:sz w:val="32"/>
                <w:szCs w:val="32"/>
                <w:lang w:val="en-US" w:eastAsia="zh-CN" w:bidi="ar-SA"/>
              </w:rPr>
            </w:pPr>
            <w:r>
              <w:rPr>
                <w:rStyle w:val="5"/>
                <w:rFonts w:ascii="仿宋_GB2312" w:hAnsi="仿宋_GB2312" w:eastAsia="仿宋_GB2312"/>
                <w:b w:val="0"/>
                <w:bCs w:val="0"/>
                <w:i w:val="0"/>
                <w:iCs w:val="0"/>
                <w:caps w:val="0"/>
                <w:color w:val="000000"/>
                <w:spacing w:val="0"/>
                <w:w w:val="100"/>
                <w:kern w:val="0"/>
                <w:sz w:val="32"/>
                <w:szCs w:val="32"/>
                <w:lang w:val="en-US" w:eastAsia="zh-CN"/>
              </w:rPr>
              <w:t>2</w:t>
            </w:r>
          </w:p>
        </w:tc>
        <w:tc>
          <w:tcPr>
            <w:tcW w:w="1827" w:type="dxa"/>
            <w:vMerge w:val="continue"/>
            <w:tcBorders>
              <w:top w:val="nil"/>
              <w:left w:val="single" w:color="000000" w:sz="4" w:space="0"/>
              <w:bottom w:val="nil"/>
              <w:right w:val="single" w:color="000000" w:sz="4" w:space="0"/>
            </w:tcBorders>
            <w:vAlign w:val="center"/>
          </w:tcPr>
          <w:p>
            <w:pPr>
              <w:widowControl/>
              <w:snapToGrid/>
              <w:spacing w:before="0" w:beforeAutospacing="0" w:after="0" w:afterAutospacing="0" w:line="560" w:lineRule="exact"/>
              <w:jc w:val="center"/>
              <w:textAlignment w:val="center"/>
              <w:rPr>
                <w:rStyle w:val="5"/>
                <w:rFonts w:ascii="仿宋_GB2312" w:hAnsi="仿宋_GB2312" w:eastAsia="仿宋_GB2312"/>
                <w:b w:val="0"/>
                <w:bCs w:val="0"/>
                <w:i w:val="0"/>
                <w:iCs w:val="0"/>
                <w:caps w:val="0"/>
                <w:color w:val="000000"/>
                <w:spacing w:val="0"/>
                <w:w w:val="100"/>
                <w:kern w:val="0"/>
                <w:sz w:val="28"/>
                <w:szCs w:val="28"/>
                <w:lang w:val="en-US" w:eastAsia="zh-CN"/>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60" w:lineRule="exact"/>
              <w:jc w:val="left"/>
              <w:textAlignment w:val="center"/>
              <w:rPr>
                <w:rStyle w:val="5"/>
                <w:rFonts w:ascii="仿宋_GB2312" w:hAnsi="仿宋_GB2312" w:eastAsia="仿宋_GB2312" w:cs="仿宋_GB2312"/>
                <w:b/>
                <w:bCs/>
                <w:i w:val="0"/>
                <w:iCs w:val="0"/>
                <w:caps w:val="0"/>
                <w:color w:val="000000"/>
                <w:spacing w:val="0"/>
                <w:w w:val="100"/>
                <w:kern w:val="2"/>
                <w:sz w:val="40"/>
                <w:szCs w:val="40"/>
                <w:lang w:val="en-US" w:eastAsia="zh-CN" w:bidi="ar-SA"/>
              </w:rPr>
            </w:pPr>
            <w:r>
              <w:rPr>
                <w:rStyle w:val="5"/>
                <w:rFonts w:ascii="仿宋_GB2312" w:hAnsi="宋体" w:eastAsia="仿宋_GB2312"/>
                <w:b w:val="0"/>
                <w:i w:val="0"/>
                <w:iCs w:val="0"/>
                <w:caps w:val="0"/>
                <w:color w:val="333333"/>
                <w:spacing w:val="0"/>
                <w:w w:val="100"/>
                <w:kern w:val="0"/>
                <w:sz w:val="32"/>
                <w:szCs w:val="32"/>
                <w:lang w:val="en-US" w:eastAsia="zh-CN"/>
              </w:rPr>
              <w:t>广州医药大药房有限公司河源分店</w:t>
            </w:r>
          </w:p>
        </w:tc>
        <w:tc>
          <w:tcPr>
            <w:tcW w:w="58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left"/>
              <w:textAlignment w:val="baseline"/>
              <w:rPr>
                <w:rStyle w:val="5"/>
                <w:rFonts w:ascii="仿宋_GB2312" w:hAnsi="仿宋_GB2312" w:eastAsia="仿宋_GB2312" w:cs="仿宋_GB2312"/>
                <w:b/>
                <w:bCs/>
                <w:i w:val="0"/>
                <w:iCs w:val="0"/>
                <w:caps w:val="0"/>
                <w:color w:val="000000"/>
                <w:spacing w:val="0"/>
                <w:w w:val="100"/>
                <w:kern w:val="2"/>
                <w:sz w:val="32"/>
                <w:szCs w:val="32"/>
                <w:lang w:val="en-US" w:eastAsia="zh-CN" w:bidi="ar-SA"/>
              </w:rPr>
            </w:pPr>
            <w:r>
              <w:rPr>
                <w:rStyle w:val="5"/>
                <w:rFonts w:ascii="仿宋_GB2312" w:hAnsi="宋体" w:eastAsia="仿宋_GB2312"/>
                <w:b w:val="0"/>
                <w:i w:val="0"/>
                <w:iCs w:val="0"/>
                <w:caps w:val="0"/>
                <w:color w:val="333333"/>
                <w:spacing w:val="-20"/>
                <w:w w:val="100"/>
                <w:kern w:val="0"/>
                <w:sz w:val="27"/>
                <w:szCs w:val="27"/>
                <w:lang w:val="en-US" w:eastAsia="zh-CN"/>
              </w:rPr>
              <w:t>河源市源城区东城西片区黄沙大道西边、纬十四路北面河源雅居乐花园金榈名都D-2栋A080号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5"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b w:val="0"/>
                <w:bCs w:val="0"/>
                <w:i w:val="0"/>
                <w:iCs w:val="0"/>
                <w:caps w:val="0"/>
                <w:color w:val="000000"/>
                <w:spacing w:val="0"/>
                <w:w w:val="100"/>
                <w:kern w:val="0"/>
                <w:sz w:val="32"/>
                <w:szCs w:val="32"/>
                <w:lang w:val="en-US" w:eastAsia="zh-CN"/>
              </w:rPr>
            </w:pPr>
            <w:r>
              <w:rPr>
                <w:rStyle w:val="5"/>
                <w:rFonts w:ascii="仿宋_GB2312" w:hAnsi="仿宋_GB2312" w:eastAsia="仿宋_GB2312"/>
                <w:b w:val="0"/>
                <w:bCs w:val="0"/>
                <w:i w:val="0"/>
                <w:iCs w:val="0"/>
                <w:caps w:val="0"/>
                <w:color w:val="000000"/>
                <w:spacing w:val="0"/>
                <w:w w:val="100"/>
                <w:kern w:val="0"/>
                <w:sz w:val="32"/>
                <w:szCs w:val="32"/>
                <w:lang w:val="en-US" w:eastAsia="zh-CN"/>
              </w:rPr>
              <w:t>3</w:t>
            </w:r>
          </w:p>
        </w:tc>
        <w:tc>
          <w:tcPr>
            <w:tcW w:w="1827" w:type="dxa"/>
            <w:vMerge w:val="continue"/>
            <w:tcBorders>
              <w:top w:val="nil"/>
              <w:left w:val="single" w:color="000000" w:sz="4" w:space="0"/>
              <w:bottom w:val="nil"/>
              <w:right w:val="single" w:color="000000" w:sz="4" w:space="0"/>
            </w:tcBorders>
            <w:vAlign w:val="center"/>
          </w:tcPr>
          <w:p>
            <w:pPr>
              <w:widowControl/>
              <w:snapToGrid/>
              <w:spacing w:before="0" w:beforeAutospacing="0" w:after="0" w:afterAutospacing="0" w:line="560" w:lineRule="exact"/>
              <w:jc w:val="center"/>
              <w:textAlignment w:val="center"/>
              <w:rPr>
                <w:rStyle w:val="5"/>
                <w:rFonts w:ascii="仿宋_GB2312" w:hAnsi="仿宋_GB2312" w:eastAsia="仿宋_GB2312"/>
                <w:b w:val="0"/>
                <w:bCs w:val="0"/>
                <w:i w:val="0"/>
                <w:iCs w:val="0"/>
                <w:caps w:val="0"/>
                <w:color w:val="000000"/>
                <w:spacing w:val="0"/>
                <w:w w:val="100"/>
                <w:kern w:val="0"/>
                <w:sz w:val="28"/>
                <w:szCs w:val="28"/>
                <w:lang w:val="en-US" w:eastAsia="zh-CN"/>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60" w:lineRule="exact"/>
              <w:jc w:val="left"/>
              <w:textAlignment w:val="center"/>
              <w:rPr>
                <w:rStyle w:val="5"/>
                <w:rFonts w:ascii="仿宋_GB2312" w:hAnsi="仿宋_GB2312" w:eastAsia="仿宋_GB2312" w:cs="仿宋_GB2312"/>
                <w:b/>
                <w:bCs/>
                <w:i w:val="0"/>
                <w:iCs w:val="0"/>
                <w:caps w:val="0"/>
                <w:color w:val="000000"/>
                <w:spacing w:val="0"/>
                <w:w w:val="100"/>
                <w:kern w:val="2"/>
                <w:sz w:val="40"/>
                <w:szCs w:val="40"/>
                <w:lang w:val="en-US" w:eastAsia="zh-CN" w:bidi="ar-SA"/>
              </w:rPr>
            </w:pPr>
            <w:r>
              <w:rPr>
                <w:rStyle w:val="5"/>
                <w:rFonts w:ascii="仿宋_GB2312" w:hAnsi="宋体" w:eastAsia="仿宋_GB2312"/>
                <w:b w:val="0"/>
                <w:i w:val="0"/>
                <w:iCs w:val="0"/>
                <w:caps w:val="0"/>
                <w:color w:val="000000"/>
                <w:spacing w:val="0"/>
                <w:w w:val="100"/>
                <w:kern w:val="0"/>
                <w:sz w:val="32"/>
                <w:szCs w:val="32"/>
                <w:lang w:val="en-US" w:eastAsia="zh-CN"/>
              </w:rPr>
              <w:t>河源大参林药店有限公司坚基美丽城分店</w:t>
            </w:r>
          </w:p>
        </w:tc>
        <w:tc>
          <w:tcPr>
            <w:tcW w:w="58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left"/>
              <w:textAlignment w:val="baseline"/>
              <w:rPr>
                <w:rStyle w:val="5"/>
                <w:rFonts w:ascii="仿宋_GB2312" w:hAnsi="仿宋_GB2312" w:eastAsia="仿宋_GB2312" w:cs="仿宋_GB2312"/>
                <w:b/>
                <w:bCs/>
                <w:i w:val="0"/>
                <w:iCs w:val="0"/>
                <w:caps w:val="0"/>
                <w:color w:val="000000"/>
                <w:spacing w:val="0"/>
                <w:w w:val="100"/>
                <w:kern w:val="2"/>
                <w:sz w:val="32"/>
                <w:szCs w:val="32"/>
                <w:lang w:val="en-US" w:eastAsia="zh-CN" w:bidi="ar-SA"/>
              </w:rPr>
            </w:pPr>
            <w:r>
              <w:rPr>
                <w:rStyle w:val="5"/>
                <w:rFonts w:ascii="仿宋_GB2312" w:hAnsi="宋体" w:eastAsia="仿宋_GB2312"/>
                <w:b w:val="0"/>
                <w:i w:val="0"/>
                <w:iCs w:val="0"/>
                <w:caps w:val="0"/>
                <w:color w:val="333333"/>
                <w:spacing w:val="-20"/>
                <w:w w:val="100"/>
                <w:kern w:val="0"/>
                <w:sz w:val="27"/>
                <w:szCs w:val="27"/>
                <w:lang w:val="en-US" w:eastAsia="zh-CN"/>
              </w:rPr>
              <w:t>河源市源城区东城西片区东至文祥路南至永祥路西至文昌路地段坚基美丽城商业街A栋A-101号,A栋A-102号,A栋A-103号,A栋A-139号,A栋A-140号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b w:val="0"/>
                <w:bCs w:val="0"/>
                <w:i w:val="0"/>
                <w:iCs w:val="0"/>
                <w:caps w:val="0"/>
                <w:color w:val="000000"/>
                <w:spacing w:val="0"/>
                <w:w w:val="100"/>
                <w:kern w:val="0"/>
                <w:sz w:val="32"/>
                <w:szCs w:val="32"/>
                <w:lang w:val="en-US" w:eastAsia="zh-CN"/>
              </w:rPr>
            </w:pPr>
            <w:r>
              <w:rPr>
                <w:rStyle w:val="5"/>
                <w:rFonts w:ascii="仿宋_GB2312" w:hAnsi="仿宋_GB2312" w:eastAsia="仿宋_GB2312"/>
                <w:b w:val="0"/>
                <w:bCs w:val="0"/>
                <w:i w:val="0"/>
                <w:iCs w:val="0"/>
                <w:caps w:val="0"/>
                <w:color w:val="000000"/>
                <w:spacing w:val="0"/>
                <w:w w:val="100"/>
                <w:kern w:val="0"/>
                <w:sz w:val="32"/>
                <w:szCs w:val="32"/>
                <w:lang w:val="en-US" w:eastAsia="zh-CN"/>
              </w:rPr>
              <w:t>4</w:t>
            </w:r>
          </w:p>
        </w:tc>
        <w:tc>
          <w:tcPr>
            <w:tcW w:w="1827" w:type="dxa"/>
            <w:vMerge w:val="continue"/>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560" w:lineRule="exact"/>
              <w:jc w:val="center"/>
              <w:textAlignment w:val="center"/>
              <w:rPr>
                <w:rStyle w:val="5"/>
                <w:rFonts w:ascii="仿宋_GB2312" w:hAnsi="仿宋_GB2312" w:eastAsia="仿宋_GB2312"/>
                <w:b w:val="0"/>
                <w:bCs w:val="0"/>
                <w:i w:val="0"/>
                <w:iCs w:val="0"/>
                <w:caps w:val="0"/>
                <w:color w:val="000000"/>
                <w:spacing w:val="0"/>
                <w:w w:val="100"/>
                <w:kern w:val="0"/>
                <w:sz w:val="28"/>
                <w:szCs w:val="28"/>
                <w:lang w:val="en-US" w:eastAsia="zh-CN"/>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60" w:lineRule="exact"/>
              <w:jc w:val="left"/>
              <w:textAlignment w:val="center"/>
              <w:rPr>
                <w:rStyle w:val="5"/>
                <w:rFonts w:ascii="仿宋_GB2312" w:hAnsi="仿宋_GB2312" w:eastAsia="仿宋_GB2312" w:cs="仿宋_GB2312"/>
                <w:b/>
                <w:bCs/>
                <w:i w:val="0"/>
                <w:iCs w:val="0"/>
                <w:caps w:val="0"/>
                <w:color w:val="000000"/>
                <w:spacing w:val="0"/>
                <w:w w:val="100"/>
                <w:kern w:val="2"/>
                <w:sz w:val="40"/>
                <w:szCs w:val="40"/>
                <w:lang w:val="en-US" w:eastAsia="zh-CN" w:bidi="ar-SA"/>
              </w:rPr>
            </w:pPr>
            <w:r>
              <w:rPr>
                <w:rStyle w:val="5"/>
                <w:rFonts w:ascii="仿宋_GB2312" w:hAnsi="宋体" w:eastAsia="仿宋_GB2312"/>
                <w:b w:val="0"/>
                <w:i w:val="0"/>
                <w:iCs w:val="0"/>
                <w:caps w:val="0"/>
                <w:color w:val="000000"/>
                <w:spacing w:val="-11"/>
                <w:w w:val="100"/>
                <w:kern w:val="0"/>
                <w:sz w:val="32"/>
                <w:szCs w:val="32"/>
                <w:lang w:val="en-US" w:eastAsia="zh-CN"/>
              </w:rPr>
              <w:t>河源高济邦健药店有限公司雅居乐分店</w:t>
            </w:r>
          </w:p>
        </w:tc>
        <w:tc>
          <w:tcPr>
            <w:tcW w:w="58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left"/>
              <w:textAlignment w:val="baseline"/>
              <w:rPr>
                <w:rStyle w:val="5"/>
                <w:rFonts w:ascii="仿宋_GB2312" w:hAnsi="仿宋_GB2312" w:eastAsia="仿宋_GB2312" w:cs="仿宋_GB2312"/>
                <w:b/>
                <w:bCs/>
                <w:i w:val="0"/>
                <w:iCs w:val="0"/>
                <w:caps w:val="0"/>
                <w:color w:val="000000"/>
                <w:spacing w:val="0"/>
                <w:w w:val="100"/>
                <w:kern w:val="2"/>
                <w:sz w:val="32"/>
                <w:szCs w:val="32"/>
                <w:lang w:val="en-US" w:eastAsia="zh-CN" w:bidi="ar-SA"/>
              </w:rPr>
            </w:pPr>
            <w:r>
              <w:rPr>
                <w:rStyle w:val="5"/>
                <w:rFonts w:ascii="仿宋_GB2312" w:hAnsi="宋体" w:eastAsia="仿宋_GB2312"/>
                <w:b w:val="0"/>
                <w:i w:val="0"/>
                <w:iCs w:val="0"/>
                <w:caps w:val="0"/>
                <w:color w:val="333333"/>
                <w:spacing w:val="-20"/>
                <w:w w:val="100"/>
                <w:kern w:val="0"/>
                <w:sz w:val="27"/>
                <w:szCs w:val="27"/>
                <w:lang w:val="en-US" w:eastAsia="zh-CN"/>
              </w:rPr>
              <w:t>河源市东城西片区越王大道西边纬十四路北边河源雅居乐花园一期综合楼A109号第一层第Y（A109）卡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8"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b w:val="0"/>
                <w:bCs w:val="0"/>
                <w:i w:val="0"/>
                <w:iCs w:val="0"/>
                <w:caps w:val="0"/>
                <w:color w:val="000000"/>
                <w:spacing w:val="0"/>
                <w:w w:val="100"/>
                <w:kern w:val="0"/>
                <w:sz w:val="32"/>
                <w:szCs w:val="32"/>
                <w:lang w:val="en-US" w:eastAsia="zh-CN"/>
              </w:rPr>
            </w:pPr>
            <w:r>
              <w:rPr>
                <w:rStyle w:val="5"/>
                <w:rFonts w:ascii="仿宋_GB2312" w:hAnsi="仿宋_GB2312" w:eastAsia="仿宋_GB2312"/>
                <w:b w:val="0"/>
                <w:bCs w:val="0"/>
                <w:i w:val="0"/>
                <w:iCs w:val="0"/>
                <w:caps w:val="0"/>
                <w:color w:val="000000"/>
                <w:spacing w:val="0"/>
                <w:w w:val="100"/>
                <w:kern w:val="0"/>
                <w:sz w:val="32"/>
                <w:szCs w:val="32"/>
                <w:lang w:val="en-US" w:eastAsia="zh-CN"/>
              </w:rPr>
              <w:t>5</w:t>
            </w:r>
          </w:p>
        </w:tc>
        <w:tc>
          <w:tcPr>
            <w:tcW w:w="1827" w:type="dxa"/>
            <w:vMerge w:val="restart"/>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560" w:lineRule="exact"/>
              <w:jc w:val="center"/>
              <w:textAlignment w:val="center"/>
              <w:rPr>
                <w:rStyle w:val="5"/>
                <w:rFonts w:ascii="仿宋_GB2312" w:hAnsi="仿宋_GB2312" w:eastAsia="仿宋_GB2312"/>
                <w:b w:val="0"/>
                <w:bCs w:val="0"/>
                <w:i w:val="0"/>
                <w:iCs w:val="0"/>
                <w:caps w:val="0"/>
                <w:color w:val="000000"/>
                <w:spacing w:val="0"/>
                <w:w w:val="100"/>
                <w:kern w:val="0"/>
                <w:sz w:val="28"/>
                <w:szCs w:val="28"/>
                <w:lang w:val="en-US" w:eastAsia="zh-CN"/>
              </w:rPr>
            </w:pPr>
            <w:r>
              <w:rPr>
                <w:rStyle w:val="5"/>
                <w:rFonts w:ascii="仿宋_GB2312" w:hAnsi="仿宋_GB2312" w:eastAsia="仿宋_GB2312"/>
                <w:b w:val="0"/>
                <w:bCs w:val="0"/>
                <w:i w:val="0"/>
                <w:iCs w:val="0"/>
                <w:caps w:val="0"/>
                <w:color w:val="000000"/>
                <w:spacing w:val="0"/>
                <w:w w:val="100"/>
                <w:kern w:val="0"/>
                <w:sz w:val="28"/>
                <w:szCs w:val="28"/>
                <w:lang w:val="en-US" w:eastAsia="zh-CN"/>
              </w:rPr>
              <w:t>源城区（老城范围）</w:t>
            </w:r>
          </w:p>
          <w:p>
            <w:pPr>
              <w:widowControl/>
              <w:snapToGrid/>
              <w:spacing w:before="0" w:beforeAutospacing="0" w:after="0" w:afterAutospacing="0" w:line="560" w:lineRule="exact"/>
              <w:jc w:val="center"/>
              <w:textAlignment w:val="center"/>
              <w:rPr>
                <w:rStyle w:val="5"/>
                <w:rFonts w:ascii="仿宋_GB2312" w:hAnsi="仿宋_GB2312" w:eastAsia="仿宋_GB2312"/>
                <w:b w:val="0"/>
                <w:bCs w:val="0"/>
                <w:i w:val="0"/>
                <w:iCs w:val="0"/>
                <w:caps w:val="0"/>
                <w:color w:val="000000"/>
                <w:spacing w:val="0"/>
                <w:w w:val="100"/>
                <w:kern w:val="0"/>
                <w:sz w:val="28"/>
                <w:szCs w:val="28"/>
                <w:lang w:val="en-US" w:eastAsia="zh-CN"/>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60" w:lineRule="exact"/>
              <w:jc w:val="left"/>
              <w:textAlignment w:val="center"/>
              <w:rPr>
                <w:rStyle w:val="5"/>
                <w:rFonts w:ascii="仿宋_GB2312" w:hAnsi="仿宋_GB2312" w:eastAsia="仿宋_GB2312" w:cs="仿宋_GB2312"/>
                <w:b/>
                <w:bCs/>
                <w:i w:val="0"/>
                <w:iCs w:val="0"/>
                <w:caps w:val="0"/>
                <w:color w:val="000000"/>
                <w:spacing w:val="0"/>
                <w:w w:val="100"/>
                <w:kern w:val="2"/>
                <w:sz w:val="36"/>
                <w:szCs w:val="36"/>
                <w:lang w:val="en-US" w:eastAsia="zh-CN" w:bidi="ar-SA"/>
              </w:rPr>
            </w:pPr>
            <w:r>
              <w:rPr>
                <w:rStyle w:val="5"/>
                <w:rFonts w:ascii="仿宋_GB2312" w:hAnsi="宋体" w:eastAsia="仿宋_GB2312"/>
                <w:b w:val="0"/>
                <w:i w:val="0"/>
                <w:iCs w:val="0"/>
                <w:caps w:val="0"/>
                <w:color w:val="000000"/>
                <w:spacing w:val="-23"/>
                <w:w w:val="100"/>
                <w:kern w:val="0"/>
                <w:sz w:val="32"/>
                <w:szCs w:val="32"/>
                <w:lang w:val="en-US" w:eastAsia="zh-CN"/>
              </w:rPr>
              <w:t>河源大参林药店有限公司长塘东分店</w:t>
            </w:r>
          </w:p>
        </w:tc>
        <w:tc>
          <w:tcPr>
            <w:tcW w:w="58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left"/>
              <w:textAlignment w:val="baseline"/>
              <w:rPr>
                <w:rStyle w:val="5"/>
                <w:rFonts w:ascii="仿宋_GB2312" w:hAnsi="仿宋_GB2312" w:eastAsia="仿宋_GB2312" w:cs="仿宋_GB2312"/>
                <w:b/>
                <w:bCs/>
                <w:i w:val="0"/>
                <w:iCs w:val="0"/>
                <w:caps w:val="0"/>
                <w:color w:val="000000"/>
                <w:spacing w:val="0"/>
                <w:w w:val="100"/>
                <w:kern w:val="2"/>
                <w:sz w:val="32"/>
                <w:szCs w:val="32"/>
                <w:lang w:val="en-US" w:eastAsia="zh-CN" w:bidi="ar-SA"/>
              </w:rPr>
            </w:pPr>
            <w:r>
              <w:rPr>
                <w:rStyle w:val="5"/>
                <w:rFonts w:ascii="仿宋_GB2312" w:hAnsi="宋体" w:eastAsia="仿宋_GB2312"/>
                <w:b w:val="0"/>
                <w:i w:val="0"/>
                <w:iCs w:val="0"/>
                <w:caps w:val="0"/>
                <w:color w:val="333333"/>
                <w:spacing w:val="-20"/>
                <w:w w:val="100"/>
                <w:kern w:val="0"/>
                <w:sz w:val="27"/>
                <w:szCs w:val="27"/>
                <w:lang w:val="en-US" w:eastAsia="zh-CN"/>
              </w:rPr>
              <w:t>河源市源城区长塘路2号（第一层）（华榕大厦第三间店铺）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center"/>
              <w:rPr>
                <w:rStyle w:val="5"/>
                <w:rFonts w:ascii="仿宋_GB2312" w:hAnsi="仿宋_GB2312" w:eastAsia="仿宋_GB2312"/>
                <w:b w:val="0"/>
                <w:bCs w:val="0"/>
                <w:i w:val="0"/>
                <w:iCs w:val="0"/>
                <w:caps w:val="0"/>
                <w:color w:val="000000"/>
                <w:spacing w:val="0"/>
                <w:w w:val="100"/>
                <w:kern w:val="0"/>
                <w:sz w:val="32"/>
                <w:szCs w:val="32"/>
                <w:lang w:val="en-US" w:eastAsia="zh-CN"/>
              </w:rPr>
            </w:pPr>
            <w:r>
              <w:rPr>
                <w:rStyle w:val="5"/>
                <w:rFonts w:ascii="仿宋_GB2312" w:hAnsi="仿宋_GB2312" w:eastAsia="仿宋_GB2312"/>
                <w:b w:val="0"/>
                <w:bCs w:val="0"/>
                <w:i w:val="0"/>
                <w:iCs w:val="0"/>
                <w:caps w:val="0"/>
                <w:color w:val="000000"/>
                <w:spacing w:val="0"/>
                <w:w w:val="100"/>
                <w:kern w:val="0"/>
                <w:sz w:val="32"/>
                <w:szCs w:val="32"/>
                <w:lang w:val="en-US" w:eastAsia="zh-CN"/>
              </w:rPr>
              <w:t>6</w:t>
            </w:r>
          </w:p>
        </w:tc>
        <w:tc>
          <w:tcPr>
            <w:tcW w:w="1827" w:type="dxa"/>
            <w:vMerge w:val="continue"/>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560" w:lineRule="exact"/>
              <w:jc w:val="center"/>
              <w:textAlignment w:val="center"/>
              <w:rPr>
                <w:rStyle w:val="5"/>
                <w:rFonts w:ascii="仿宋_GB2312" w:hAnsi="仿宋_GB2312" w:eastAsia="仿宋_GB2312"/>
                <w:b w:val="0"/>
                <w:bCs w:val="0"/>
                <w:i w:val="0"/>
                <w:iCs w:val="0"/>
                <w:caps w:val="0"/>
                <w:color w:val="000000"/>
                <w:spacing w:val="0"/>
                <w:w w:val="100"/>
                <w:kern w:val="0"/>
                <w:sz w:val="28"/>
                <w:szCs w:val="28"/>
                <w:lang w:val="en-US" w:eastAsia="zh-CN"/>
              </w:rPr>
            </w:pPr>
          </w:p>
        </w:tc>
        <w:tc>
          <w:tcPr>
            <w:tcW w:w="50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560" w:lineRule="exact"/>
              <w:jc w:val="left"/>
              <w:textAlignment w:val="center"/>
              <w:rPr>
                <w:rStyle w:val="5"/>
                <w:rFonts w:ascii="仿宋_GB2312" w:hAnsi="仿宋_GB2312" w:eastAsia="仿宋_GB2312" w:cs="仿宋_GB2312"/>
                <w:b/>
                <w:bCs/>
                <w:i w:val="0"/>
                <w:iCs w:val="0"/>
                <w:caps w:val="0"/>
                <w:color w:val="000000"/>
                <w:spacing w:val="0"/>
                <w:w w:val="100"/>
                <w:kern w:val="2"/>
                <w:sz w:val="36"/>
                <w:szCs w:val="36"/>
                <w:lang w:val="en-US" w:eastAsia="zh-CN" w:bidi="ar-SA"/>
              </w:rPr>
            </w:pPr>
            <w:r>
              <w:rPr>
                <w:rStyle w:val="5"/>
                <w:rFonts w:ascii="仿宋_GB2312" w:hAnsi="宋体" w:eastAsia="仿宋_GB2312"/>
                <w:b w:val="0"/>
                <w:i w:val="0"/>
                <w:iCs w:val="0"/>
                <w:caps w:val="0"/>
                <w:color w:val="000000"/>
                <w:spacing w:val="-23"/>
                <w:w w:val="100"/>
                <w:kern w:val="0"/>
                <w:sz w:val="32"/>
                <w:szCs w:val="32"/>
                <w:lang w:val="en-US" w:eastAsia="zh-CN"/>
              </w:rPr>
              <w:t>河源高济邦健药店有限公司卫星路分店</w:t>
            </w:r>
          </w:p>
        </w:tc>
        <w:tc>
          <w:tcPr>
            <w:tcW w:w="58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560" w:lineRule="exact"/>
              <w:jc w:val="left"/>
              <w:textAlignment w:val="baseline"/>
              <w:rPr>
                <w:rStyle w:val="5"/>
                <w:rFonts w:ascii="仿宋_GB2312" w:hAnsi="仿宋_GB2312" w:eastAsia="仿宋_GB2312" w:cs="仿宋_GB2312"/>
                <w:b/>
                <w:bCs/>
                <w:i w:val="0"/>
                <w:iCs w:val="0"/>
                <w:caps w:val="0"/>
                <w:color w:val="000000"/>
                <w:spacing w:val="0"/>
                <w:w w:val="100"/>
                <w:kern w:val="2"/>
                <w:sz w:val="32"/>
                <w:szCs w:val="32"/>
                <w:lang w:val="en-US" w:eastAsia="zh-CN" w:bidi="ar-SA"/>
              </w:rPr>
            </w:pPr>
            <w:r>
              <w:rPr>
                <w:rStyle w:val="5"/>
                <w:rFonts w:ascii="仿宋_GB2312" w:hAnsi="宋体" w:eastAsia="仿宋_GB2312"/>
                <w:b w:val="0"/>
                <w:i w:val="0"/>
                <w:iCs w:val="0"/>
                <w:caps w:val="0"/>
                <w:color w:val="333333"/>
                <w:spacing w:val="-20"/>
                <w:w w:val="100"/>
                <w:kern w:val="0"/>
                <w:sz w:val="27"/>
                <w:szCs w:val="27"/>
                <w:lang w:val="en-US" w:eastAsia="zh-CN"/>
              </w:rPr>
              <w:t>河源市源城大桥南33号安置房9-10卡</w:t>
            </w:r>
          </w:p>
        </w:tc>
      </w:tr>
    </w:tbl>
    <w:p>
      <w:pPr>
        <w:snapToGrid/>
        <w:spacing w:before="0" w:beforeAutospacing="0" w:after="0" w:afterAutospacing="0" w:line="600" w:lineRule="exact"/>
        <w:jc w:val="both"/>
        <w:textAlignment w:val="baseline"/>
        <w:rPr>
          <w:rStyle w:val="5"/>
          <w:rFonts w:ascii="仿宋_GB2312" w:hAnsi="仿宋_GB2312" w:eastAsia="仿宋_GB2312"/>
          <w:b w:val="0"/>
          <w:i w:val="0"/>
          <w:caps w:val="0"/>
          <w:color w:val="000000"/>
          <w:spacing w:val="0"/>
          <w:w w:val="100"/>
          <w:kern w:val="2"/>
          <w:sz w:val="32"/>
          <w:szCs w:val="32"/>
          <w:lang w:val="en-US" w:eastAsia="zh-CN" w:bidi="ar-SA"/>
        </w:rPr>
        <w:sectPr>
          <w:pgSz w:w="16838" w:h="11906"/>
          <w:pgMar w:top="1134" w:right="1984" w:bottom="1134" w:left="1417" w:header="851" w:footer="992" w:gutter="0"/>
          <w:lnNumType w:countBy="0"/>
          <w:cols w:space="425" w:num="1"/>
          <w:vAlign w:val="top"/>
          <w:docGrid w:type="lines" w:linePitch="312" w:charSpace="0"/>
        </w:sectPr>
      </w:pPr>
    </w:p>
    <w:p>
      <w:pPr>
        <w:snapToGrid/>
        <w:spacing w:before="0" w:beforeAutospacing="0" w:after="0" w:afterAutospacing="0" w:line="600" w:lineRule="exact"/>
        <w:jc w:val="both"/>
        <w:textAlignment w:val="baseline"/>
        <w:rPr>
          <w:rStyle w:val="5"/>
          <w:rFonts w:ascii="仿宋_GB2312" w:hAnsi="仿宋_GB2312" w:eastAsia="仿宋_GB2312"/>
          <w:b w:val="0"/>
          <w:i w:val="0"/>
          <w:caps w:val="0"/>
          <w:spacing w:val="0"/>
          <w:w w:val="100"/>
          <w:kern w:val="2"/>
          <w:sz w:val="32"/>
          <w:szCs w:val="32"/>
          <w:lang w:val="en-US" w:eastAsia="zh-CN" w:bidi="ar-SA"/>
        </w:rPr>
      </w:pPr>
    </w:p>
    <w:sectPr>
      <w:pgSz w:w="11906" w:h="16838"/>
      <w:pgMar w:top="1440" w:right="1531" w:bottom="1440" w:left="1531"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30CEF"/>
    <w:rsid w:val="0F914F70"/>
    <w:rsid w:val="2C9B32F4"/>
    <w:rsid w:val="3580620C"/>
    <w:rsid w:val="513554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Heading1"/>
    <w:basedOn w:val="1"/>
    <w:next w:val="1"/>
    <w:uiPriority w:val="0"/>
    <w:pPr>
      <w:spacing w:before="100" w:beforeAutospacing="1" w:after="100" w:afterAutospacing="1"/>
      <w:jc w:val="left"/>
      <w:textAlignment w:val="baseline"/>
    </w:pPr>
    <w:rPr>
      <w:rFonts w:ascii="宋体" w:hAnsi="宋体" w:eastAsia="宋体" w:cs="宋体"/>
      <w:b/>
      <w:bCs/>
      <w:kern w:val="44"/>
      <w:sz w:val="48"/>
      <w:szCs w:val="48"/>
      <w:lang w:val="en-US" w:eastAsia="zh-CN"/>
    </w:rPr>
  </w:style>
  <w:style w:type="character" w:customStyle="1" w:styleId="5">
    <w:name w:val="NormalCharacter"/>
    <w:link w:val="1"/>
    <w:semiHidden/>
    <w:qFormat/>
    <w:uiPriority w:val="0"/>
  </w:style>
  <w:style w:type="table" w:customStyle="1" w:styleId="6">
    <w:name w:val="TableNormal"/>
    <w:semiHidden/>
    <w:qFormat/>
    <w:uiPriority w:val="0"/>
  </w:style>
  <w:style w:type="paragraph" w:customStyle="1" w:styleId="7">
    <w:name w:val="HtmlNormal"/>
    <w:basedOn w:val="1"/>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2021-11-29T01:03:00Z</dcterms:created>
  <dc:creator>ybzx</dc:creator>
  <cp:lastModifiedBy>叶子</cp:lastModifiedBy>
  <cp:lastPrinted>2021-11-29T01:12:00Z</cp:lastPrinted>
  <dcterms:modified xsi:type="dcterms:W3CDTF">2021-11-29T05:53:14Z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B030DA5077A842C29CDCF6CDD9FD83BA</vt:lpwstr>
  </property>
</Properties>
</file>