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CE" w:rsidRDefault="004D4ECE" w:rsidP="004D4ECE">
      <w:pPr>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kern w:val="0"/>
          <w:sz w:val="32"/>
          <w:szCs w:val="32"/>
        </w:rPr>
        <w:t>4-2</w:t>
      </w:r>
    </w:p>
    <w:p w:rsidR="004D4ECE" w:rsidRDefault="004D4ECE" w:rsidP="004D4ECE">
      <w:pPr>
        <w:rPr>
          <w:rFonts w:ascii="Times New Roman" w:eastAsia="黑体" w:hAnsi="Times New Roman" w:cs="Times New Roman"/>
          <w:sz w:val="32"/>
          <w:szCs w:val="32"/>
        </w:rPr>
      </w:pPr>
    </w:p>
    <w:p w:rsidR="004D4ECE" w:rsidRDefault="004D4ECE" w:rsidP="00E27974">
      <w:pPr>
        <w:pStyle w:val="ab"/>
        <w:spacing w:beforeLines="100"/>
        <w:rPr>
          <w:rFonts w:ascii="Times New Roman" w:hAnsi="Times New Roman" w:cs="Times New Roman"/>
          <w:szCs w:val="32"/>
        </w:rPr>
      </w:pPr>
      <w:r>
        <w:rPr>
          <w:rFonts w:ascii="Times New Roman" w:hAnsi="Times New Roman" w:cs="Times New Roman"/>
          <w:szCs w:val="32"/>
        </w:rPr>
        <w:t>2021</w:t>
      </w:r>
      <w:r>
        <w:rPr>
          <w:rFonts w:ascii="Times New Roman" w:hAnsi="Times New Roman" w:cs="Times New Roman"/>
          <w:szCs w:val="32"/>
        </w:rPr>
        <w:t>年省中职质量工程</w:t>
      </w:r>
    </w:p>
    <w:p w:rsidR="004D4ECE" w:rsidRDefault="004D4ECE" w:rsidP="00E27974">
      <w:pPr>
        <w:pStyle w:val="ab"/>
        <w:spacing w:beforeLines="100"/>
        <w:rPr>
          <w:rFonts w:ascii="Times New Roman" w:hAnsi="Times New Roman" w:cs="Times New Roman"/>
        </w:rPr>
      </w:pPr>
      <w:r>
        <w:rPr>
          <w:rFonts w:ascii="Times New Roman" w:hAnsi="Times New Roman" w:cs="Times New Roman"/>
          <w:szCs w:val="32"/>
        </w:rPr>
        <w:t>课程思政教育案例</w:t>
      </w:r>
      <w:r>
        <w:rPr>
          <w:rFonts w:ascii="Times New Roman" w:hAnsi="Times New Roman" w:cs="Times New Roman"/>
        </w:rPr>
        <w:t>项目推荐表</w:t>
      </w:r>
    </w:p>
    <w:p w:rsidR="004D4ECE" w:rsidRDefault="004D4ECE" w:rsidP="004D4ECE">
      <w:pPr>
        <w:pStyle w:val="a6"/>
        <w:rPr>
          <w:rFonts w:cs="Times New Roman"/>
        </w:rPr>
      </w:pPr>
    </w:p>
    <w:p w:rsidR="004D4ECE" w:rsidRDefault="004D4ECE" w:rsidP="004D4ECE">
      <w:pPr>
        <w:pStyle w:val="a5"/>
        <w:spacing w:before="156" w:after="156"/>
        <w:rPr>
          <w:rFonts w:ascii="Times New Roman" w:eastAsia="黑体" w:hAnsi="Times New Roman" w:cs="Times New Roman"/>
          <w:b w:val="0"/>
          <w:bCs w:val="0"/>
        </w:rPr>
      </w:pPr>
      <w:r>
        <w:rPr>
          <w:rFonts w:ascii="Times New Roman" w:eastAsia="黑体" w:hAnsi="Times New Roman" w:cs="Times New Roman"/>
          <w:b w:val="0"/>
          <w:bCs w:val="0"/>
        </w:rPr>
        <w:t>一、案例基本信息</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64"/>
        <w:gridCol w:w="3015"/>
        <w:gridCol w:w="1540"/>
        <w:gridCol w:w="2737"/>
        <w:gridCol w:w="4528"/>
        <w:gridCol w:w="4528"/>
      </w:tblGrid>
      <w:tr w:rsidR="004D4ECE" w:rsidTr="00D22083">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案例名称</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D4ECE" w:rsidRDefault="004250A1"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机会成本与选择</w:t>
            </w:r>
          </w:p>
        </w:tc>
      </w:tr>
      <w:tr w:rsidR="004D4ECE" w:rsidTr="00D22083">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案例负责人</w:t>
            </w:r>
          </w:p>
        </w:tc>
        <w:tc>
          <w:tcPr>
            <w:tcW w:w="3015" w:type="dxa"/>
            <w:tcBorders>
              <w:top w:val="single" w:sz="4" w:space="0" w:color="auto"/>
              <w:left w:val="single" w:sz="4" w:space="0" w:color="auto"/>
              <w:bottom w:val="single" w:sz="4" w:space="0" w:color="auto"/>
              <w:right w:val="single" w:sz="4" w:space="0" w:color="auto"/>
            </w:tcBorders>
            <w:vAlign w:val="center"/>
          </w:tcPr>
          <w:p w:rsidR="004D4ECE" w:rsidRDefault="004250A1"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高明</w:t>
            </w:r>
          </w:p>
        </w:tc>
        <w:tc>
          <w:tcPr>
            <w:tcW w:w="1540"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职称</w:t>
            </w:r>
          </w:p>
        </w:tc>
        <w:tc>
          <w:tcPr>
            <w:tcW w:w="2737" w:type="dxa"/>
            <w:tcBorders>
              <w:top w:val="single" w:sz="4" w:space="0" w:color="auto"/>
              <w:left w:val="single" w:sz="4" w:space="0" w:color="auto"/>
              <w:bottom w:val="single" w:sz="4" w:space="0" w:color="auto"/>
              <w:right w:val="single" w:sz="4" w:space="0" w:color="auto"/>
            </w:tcBorders>
            <w:vAlign w:val="center"/>
          </w:tcPr>
          <w:p w:rsidR="004D4ECE" w:rsidRDefault="004250A1"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经济学讲师</w:t>
            </w:r>
          </w:p>
        </w:tc>
      </w:tr>
      <w:tr w:rsidR="004D4ECE" w:rsidTr="00D22083">
        <w:trPr>
          <w:cantSplit/>
          <w:trHeight w:hRule="exact" w:val="822"/>
        </w:trPr>
        <w:tc>
          <w:tcPr>
            <w:tcW w:w="1764"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所在学校</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D4ECE" w:rsidRDefault="004250A1"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河源市职业技术学校</w:t>
            </w:r>
          </w:p>
        </w:tc>
        <w:tc>
          <w:tcPr>
            <w:tcW w:w="4528" w:type="dxa"/>
            <w:vAlign w:val="center"/>
          </w:tcPr>
          <w:p w:rsidR="004D4ECE" w:rsidRDefault="004D4ECE" w:rsidP="00D22083">
            <w:pPr>
              <w:spacing w:line="400" w:lineRule="exact"/>
              <w:jc w:val="center"/>
              <w:rPr>
                <w:rFonts w:ascii="Times New Roman" w:hAnsi="Times New Roman" w:cs="Times New Roman"/>
              </w:rPr>
            </w:pPr>
          </w:p>
        </w:tc>
        <w:tc>
          <w:tcPr>
            <w:tcW w:w="4528" w:type="dxa"/>
            <w:vAlign w:val="center"/>
          </w:tcPr>
          <w:p w:rsidR="004D4ECE" w:rsidRDefault="004D4ECE" w:rsidP="00D22083">
            <w:pPr>
              <w:spacing w:line="400" w:lineRule="exact"/>
              <w:jc w:val="center"/>
              <w:rPr>
                <w:rFonts w:ascii="Times New Roman" w:hAnsi="Times New Roman" w:cs="Times New Roman"/>
              </w:rPr>
            </w:pPr>
          </w:p>
        </w:tc>
      </w:tr>
      <w:tr w:rsidR="004D4ECE" w:rsidTr="00D22083">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案例团队</w:t>
            </w:r>
          </w:p>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主要成员</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D4ECE" w:rsidRDefault="004250A1"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邵迎春、曾慧萍、叶卉雯</w:t>
            </w:r>
          </w:p>
        </w:tc>
      </w:tr>
      <w:tr w:rsidR="004D4ECE" w:rsidTr="00D22083">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适用专业</w:t>
            </w:r>
          </w:p>
        </w:tc>
        <w:tc>
          <w:tcPr>
            <w:tcW w:w="3015" w:type="dxa"/>
            <w:tcBorders>
              <w:top w:val="single" w:sz="4" w:space="0" w:color="auto"/>
              <w:left w:val="single" w:sz="4" w:space="0" w:color="auto"/>
              <w:bottom w:val="single" w:sz="4" w:space="0" w:color="auto"/>
              <w:right w:val="single" w:sz="4" w:space="0" w:color="auto"/>
            </w:tcBorders>
            <w:vAlign w:val="center"/>
          </w:tcPr>
          <w:p w:rsidR="004D4ECE" w:rsidRDefault="00AF06E6"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电子商务</w:t>
            </w:r>
          </w:p>
        </w:tc>
        <w:tc>
          <w:tcPr>
            <w:tcW w:w="1540"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所属课程</w:t>
            </w:r>
          </w:p>
        </w:tc>
        <w:tc>
          <w:tcPr>
            <w:tcW w:w="2737" w:type="dxa"/>
            <w:tcBorders>
              <w:top w:val="single" w:sz="4" w:space="0" w:color="auto"/>
              <w:left w:val="single" w:sz="4" w:space="0" w:color="auto"/>
              <w:bottom w:val="single" w:sz="4" w:space="0" w:color="auto"/>
              <w:right w:val="single" w:sz="4" w:space="0" w:color="auto"/>
            </w:tcBorders>
            <w:vAlign w:val="center"/>
          </w:tcPr>
          <w:p w:rsidR="004D4ECE" w:rsidRDefault="002E5EC1"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经济学基础</w:t>
            </w:r>
          </w:p>
        </w:tc>
      </w:tr>
      <w:tr w:rsidR="004D4ECE" w:rsidTr="00D22083">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课程类别</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D4ECE" w:rsidRDefault="004D4ECE" w:rsidP="002E5EC1">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公共基础课程</w:t>
            </w:r>
            <w:r>
              <w:rPr>
                <w:rFonts w:ascii="Times New Roman" w:eastAsia="仿宋_GB2312" w:hAnsi="Times New Roman" w:cs="Times New Roman"/>
                <w:sz w:val="24"/>
                <w:szCs w:val="24"/>
              </w:rPr>
              <w:t xml:space="preserve">  </w:t>
            </w:r>
            <w:r w:rsidR="002E5EC1">
              <w:rPr>
                <w:rFonts w:ascii="Times New Roman" w:eastAsia="仿宋_GB2312" w:hAnsi="Times New Roman" w:cs="Times New Roman"/>
                <w:sz w:val="24"/>
                <w:szCs w:val="24"/>
              </w:rPr>
              <w:t>√</w:t>
            </w:r>
            <w:r>
              <w:rPr>
                <w:rFonts w:ascii="Times New Roman" w:eastAsia="仿宋_GB2312" w:hAnsi="Times New Roman" w:cs="Times New Roman"/>
                <w:sz w:val="24"/>
                <w:szCs w:val="24"/>
              </w:rPr>
              <w:t>专业（技能）课程</w:t>
            </w:r>
            <w:r>
              <w:rPr>
                <w:rFonts w:ascii="Times New Roman" w:eastAsia="仿宋_GB2312" w:hAnsi="Times New Roman" w:cs="Times New Roman"/>
                <w:sz w:val="24"/>
                <w:szCs w:val="24"/>
              </w:rPr>
              <w:t xml:space="preserve"> </w:t>
            </w:r>
          </w:p>
        </w:tc>
      </w:tr>
      <w:tr w:rsidR="004D4ECE" w:rsidTr="00D22083">
        <w:trPr>
          <w:gridAfter w:val="2"/>
          <w:wAfter w:w="9056" w:type="dxa"/>
          <w:cantSplit/>
          <w:trHeight w:hRule="exact" w:val="822"/>
        </w:trPr>
        <w:tc>
          <w:tcPr>
            <w:tcW w:w="1764" w:type="dxa"/>
            <w:tcBorders>
              <w:top w:val="single" w:sz="4" w:space="0" w:color="auto"/>
              <w:left w:val="single" w:sz="4" w:space="0" w:color="auto"/>
              <w:bottom w:val="single" w:sz="4" w:space="0" w:color="auto"/>
              <w:right w:val="single" w:sz="4" w:space="0" w:color="auto"/>
            </w:tcBorders>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课程类型</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D4ECE" w:rsidRDefault="002E5EC1"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r w:rsidR="004D4ECE">
              <w:rPr>
                <w:rFonts w:ascii="Times New Roman" w:eastAsia="仿宋_GB2312" w:hAnsi="Times New Roman" w:cs="Times New Roman"/>
                <w:sz w:val="24"/>
                <w:szCs w:val="24"/>
              </w:rPr>
              <w:t>理论课</w:t>
            </w:r>
            <w:r w:rsidR="004D4ECE">
              <w:rPr>
                <w:rFonts w:ascii="Times New Roman" w:eastAsia="仿宋_GB2312" w:hAnsi="Times New Roman" w:cs="Times New Roman"/>
                <w:sz w:val="24"/>
                <w:szCs w:val="24"/>
              </w:rPr>
              <w:t xml:space="preserve">  □</w:t>
            </w:r>
            <w:r w:rsidR="004D4ECE">
              <w:rPr>
                <w:rFonts w:ascii="Times New Roman" w:eastAsia="仿宋_GB2312" w:hAnsi="Times New Roman" w:cs="Times New Roman"/>
                <w:sz w:val="24"/>
                <w:szCs w:val="24"/>
              </w:rPr>
              <w:t>理实一体化课</w:t>
            </w:r>
            <w:r w:rsidR="004D4ECE">
              <w:rPr>
                <w:rFonts w:ascii="Times New Roman" w:eastAsia="仿宋_GB2312" w:hAnsi="Times New Roman" w:cs="Times New Roman"/>
                <w:sz w:val="24"/>
                <w:szCs w:val="24"/>
              </w:rPr>
              <w:t xml:space="preserve"> □</w:t>
            </w:r>
            <w:r w:rsidR="004D4ECE">
              <w:rPr>
                <w:rFonts w:ascii="Times New Roman" w:eastAsia="仿宋_GB2312" w:hAnsi="Times New Roman" w:cs="Times New Roman"/>
                <w:sz w:val="24"/>
                <w:szCs w:val="24"/>
              </w:rPr>
              <w:t>纯实训课</w:t>
            </w:r>
          </w:p>
        </w:tc>
      </w:tr>
    </w:tbl>
    <w:p w:rsidR="004D4ECE" w:rsidRDefault="004D4ECE" w:rsidP="00E27974">
      <w:pPr>
        <w:spacing w:beforeLines="50" w:afterLines="50"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二、案例内容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3"/>
        <w:gridCol w:w="7313"/>
      </w:tblGrid>
      <w:tr w:rsidR="004D4ECE" w:rsidTr="00EC59BB">
        <w:trPr>
          <w:trHeight w:val="274"/>
        </w:trPr>
        <w:tc>
          <w:tcPr>
            <w:tcW w:w="1743" w:type="dxa"/>
            <w:vAlign w:val="center"/>
          </w:tcPr>
          <w:p w:rsidR="004D4ECE" w:rsidRDefault="004D4ECE" w:rsidP="00D22083">
            <w:pPr>
              <w:spacing w:line="560" w:lineRule="exact"/>
              <w:jc w:val="center"/>
              <w:rPr>
                <w:rFonts w:ascii="Times New Roman" w:eastAsia="仿宋_GB2312" w:hAnsi="Times New Roman" w:cs="Times New Roman"/>
                <w:b/>
                <w:bCs/>
                <w:sz w:val="24"/>
                <w:szCs w:val="24"/>
              </w:rPr>
            </w:pPr>
          </w:p>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课程简介</w:t>
            </w:r>
          </w:p>
          <w:p w:rsidR="004D4ECE" w:rsidRDefault="004D4ECE" w:rsidP="00D22083">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300</w:t>
            </w:r>
            <w:r>
              <w:rPr>
                <w:rFonts w:ascii="Times New Roman" w:eastAsia="仿宋_GB2312" w:hAnsi="Times New Roman" w:cs="Times New Roman"/>
                <w:sz w:val="24"/>
                <w:szCs w:val="24"/>
              </w:rPr>
              <w:t>字左右）</w:t>
            </w:r>
          </w:p>
        </w:tc>
        <w:tc>
          <w:tcPr>
            <w:tcW w:w="7313" w:type="dxa"/>
          </w:tcPr>
          <w:p w:rsidR="004D4ECE" w:rsidRPr="003C5CB8" w:rsidRDefault="00203582" w:rsidP="00C85FAA">
            <w:pPr>
              <w:spacing w:line="400" w:lineRule="exact"/>
              <w:rPr>
                <w:rFonts w:ascii="仿宋_GB2312" w:eastAsia="仿宋_GB2312" w:hAnsi="Times New Roman" w:cs="Times New Roman"/>
                <w:bCs/>
                <w:sz w:val="24"/>
                <w:szCs w:val="24"/>
              </w:rPr>
            </w:pPr>
            <w:r w:rsidRPr="003C5CB8">
              <w:rPr>
                <w:rFonts w:ascii="仿宋_GB2312" w:eastAsia="仿宋_GB2312" w:hAnsi="Times New Roman" w:cs="Times New Roman" w:hint="eastAsia"/>
                <w:bCs/>
                <w:sz w:val="24"/>
                <w:szCs w:val="24"/>
              </w:rPr>
              <w:t>一、</w:t>
            </w:r>
            <w:r w:rsidR="00142B01" w:rsidRPr="003C5CB8">
              <w:rPr>
                <w:rFonts w:ascii="仿宋_GB2312" w:eastAsia="仿宋_GB2312" w:hAnsi="Times New Roman" w:cs="Times New Roman" w:hint="eastAsia"/>
                <w:bCs/>
                <w:sz w:val="24"/>
                <w:szCs w:val="24"/>
              </w:rPr>
              <w:t>课程性质</w:t>
            </w:r>
          </w:p>
          <w:p w:rsidR="00142B01" w:rsidRPr="00AC71DE" w:rsidRDefault="00142B01" w:rsidP="00C85FAA">
            <w:pPr>
              <w:pStyle w:val="a0"/>
              <w:spacing w:after="0" w:line="400" w:lineRule="exact"/>
              <w:ind w:firstLine="210"/>
              <w:rPr>
                <w:rFonts w:ascii="仿宋_GB2312" w:eastAsia="仿宋_GB2312" w:cs="Calibri"/>
                <w:kern w:val="2"/>
                <w:sz w:val="24"/>
                <w:szCs w:val="24"/>
              </w:rPr>
            </w:pPr>
            <w:r w:rsidRPr="00AC71DE">
              <w:rPr>
                <w:rFonts w:cs="Calibri" w:hint="eastAsia"/>
                <w:kern w:val="2"/>
                <w:sz w:val="21"/>
              </w:rPr>
              <w:t xml:space="preserve"> </w:t>
            </w:r>
            <w:r w:rsidRPr="00AC71DE">
              <w:rPr>
                <w:rFonts w:ascii="仿宋_GB2312" w:eastAsia="仿宋_GB2312" w:cs="Calibri" w:hint="eastAsia"/>
                <w:kern w:val="2"/>
                <w:sz w:val="24"/>
                <w:szCs w:val="24"/>
              </w:rPr>
              <w:t xml:space="preserve"> 经济学基础是</w:t>
            </w:r>
            <w:r w:rsidR="004250A1" w:rsidRPr="00AC71DE">
              <w:rPr>
                <w:rFonts w:ascii="仿宋_GB2312" w:eastAsia="仿宋_GB2312" w:cs="Calibri" w:hint="eastAsia"/>
                <w:kern w:val="2"/>
                <w:sz w:val="24"/>
                <w:szCs w:val="24"/>
              </w:rPr>
              <w:t>我校</w:t>
            </w:r>
            <w:r w:rsidRPr="00AC71DE">
              <w:rPr>
                <w:rFonts w:ascii="仿宋_GB2312" w:eastAsia="仿宋_GB2312" w:cs="Calibri" w:hint="eastAsia"/>
                <w:kern w:val="2"/>
                <w:sz w:val="24"/>
                <w:szCs w:val="24"/>
              </w:rPr>
              <w:t>财经类专业的一门专业基础课</w:t>
            </w:r>
            <w:r w:rsidR="00D348AB" w:rsidRPr="00AC71DE">
              <w:rPr>
                <w:rFonts w:ascii="仿宋_GB2312" w:eastAsia="仿宋_GB2312" w:cs="Calibri" w:hint="eastAsia"/>
                <w:kern w:val="2"/>
                <w:sz w:val="24"/>
                <w:szCs w:val="24"/>
              </w:rPr>
              <w:t>程</w:t>
            </w:r>
            <w:r w:rsidRPr="00AC71DE">
              <w:rPr>
                <w:rFonts w:ascii="仿宋_GB2312" w:eastAsia="仿宋_GB2312" w:cs="Calibri" w:hint="eastAsia"/>
                <w:kern w:val="2"/>
                <w:sz w:val="24"/>
                <w:szCs w:val="24"/>
              </w:rPr>
              <w:t>，</w:t>
            </w:r>
            <w:r w:rsidR="00D348AB" w:rsidRPr="00AC71DE">
              <w:rPr>
                <w:rFonts w:ascii="仿宋_GB2312" w:eastAsia="仿宋_GB2312" w:cs="Calibri" w:hint="eastAsia"/>
                <w:kern w:val="2"/>
                <w:sz w:val="24"/>
                <w:szCs w:val="24"/>
              </w:rPr>
              <w:t>面向的授课对象是中职电子商务</w:t>
            </w:r>
            <w:r w:rsidR="00902863" w:rsidRPr="00AC71DE">
              <w:rPr>
                <w:rFonts w:ascii="仿宋_GB2312" w:eastAsia="仿宋_GB2312" w:cs="Calibri" w:hint="eastAsia"/>
                <w:kern w:val="2"/>
                <w:sz w:val="24"/>
                <w:szCs w:val="24"/>
              </w:rPr>
              <w:t>和</w:t>
            </w:r>
            <w:r w:rsidR="00D348AB" w:rsidRPr="00AC71DE">
              <w:rPr>
                <w:rFonts w:ascii="仿宋_GB2312" w:eastAsia="仿宋_GB2312" w:cs="Calibri" w:hint="eastAsia"/>
                <w:kern w:val="2"/>
                <w:sz w:val="24"/>
                <w:szCs w:val="24"/>
              </w:rPr>
              <w:t>会计专业一年级学生。其旨在培养学生的</w:t>
            </w:r>
            <w:r w:rsidR="00902863" w:rsidRPr="00AC71DE">
              <w:rPr>
                <w:rFonts w:ascii="仿宋_GB2312" w:eastAsia="仿宋_GB2312" w:cs="Calibri" w:hint="eastAsia"/>
                <w:kern w:val="2"/>
                <w:sz w:val="24"/>
                <w:szCs w:val="24"/>
              </w:rPr>
              <w:t>经济学</w:t>
            </w:r>
            <w:r w:rsidR="00D348AB" w:rsidRPr="00AC71DE">
              <w:rPr>
                <w:rFonts w:ascii="仿宋_GB2312" w:eastAsia="仿宋_GB2312" w:cs="Calibri" w:hint="eastAsia"/>
                <w:kern w:val="2"/>
                <w:sz w:val="24"/>
                <w:szCs w:val="24"/>
              </w:rPr>
              <w:t>思维，为</w:t>
            </w:r>
            <w:r w:rsidRPr="00AC71DE">
              <w:rPr>
                <w:rFonts w:ascii="仿宋_GB2312" w:eastAsia="仿宋_GB2312" w:cs="Calibri" w:hint="eastAsia"/>
                <w:kern w:val="2"/>
                <w:sz w:val="24"/>
                <w:szCs w:val="24"/>
              </w:rPr>
              <w:t>以后其他专业课程的学习奠定一个坚实的理论基础。</w:t>
            </w:r>
          </w:p>
          <w:p w:rsidR="00CE3819" w:rsidRPr="0001157E" w:rsidRDefault="00203582" w:rsidP="00C85FAA">
            <w:pPr>
              <w:pStyle w:val="a0"/>
              <w:spacing w:after="0" w:line="400" w:lineRule="exact"/>
              <w:ind w:firstLineChars="0" w:firstLine="0"/>
              <w:rPr>
                <w:rFonts w:ascii="仿宋_GB2312" w:eastAsia="仿宋_GB2312" w:cs="Calibri"/>
                <w:kern w:val="2"/>
                <w:sz w:val="24"/>
                <w:szCs w:val="24"/>
              </w:rPr>
            </w:pPr>
            <w:r w:rsidRPr="0001157E">
              <w:rPr>
                <w:rFonts w:ascii="仿宋_GB2312" w:eastAsia="仿宋_GB2312" w:cs="Calibri" w:hint="eastAsia"/>
                <w:kern w:val="2"/>
                <w:sz w:val="24"/>
                <w:szCs w:val="24"/>
              </w:rPr>
              <w:t>二、</w:t>
            </w:r>
            <w:r w:rsidR="00CE3819" w:rsidRPr="0001157E">
              <w:rPr>
                <w:rFonts w:ascii="仿宋_GB2312" w:eastAsia="仿宋_GB2312" w:cs="Calibri" w:hint="eastAsia"/>
                <w:kern w:val="2"/>
                <w:sz w:val="24"/>
                <w:szCs w:val="24"/>
              </w:rPr>
              <w:t>课程目标</w:t>
            </w:r>
          </w:p>
          <w:p w:rsidR="00CE3819" w:rsidRPr="0001157E" w:rsidRDefault="00FE0320" w:rsidP="00C85FAA">
            <w:pPr>
              <w:pStyle w:val="a0"/>
              <w:spacing w:after="0" w:line="400" w:lineRule="exact"/>
              <w:ind w:firstLine="240"/>
              <w:rPr>
                <w:rFonts w:ascii="仿宋_GB2312" w:eastAsia="仿宋_GB2312" w:cs="Calibri"/>
                <w:kern w:val="2"/>
                <w:sz w:val="24"/>
                <w:szCs w:val="24"/>
              </w:rPr>
            </w:pPr>
            <w:r>
              <w:rPr>
                <w:rFonts w:ascii="仿宋_GB2312" w:eastAsia="仿宋_GB2312" w:cs="Calibri" w:hint="eastAsia"/>
                <w:kern w:val="2"/>
                <w:sz w:val="24"/>
                <w:szCs w:val="24"/>
              </w:rPr>
              <w:t>（一）</w:t>
            </w:r>
            <w:r w:rsidR="00CE3819" w:rsidRPr="0001157E">
              <w:rPr>
                <w:rFonts w:ascii="仿宋_GB2312" w:eastAsia="仿宋_GB2312" w:cs="Calibri" w:hint="eastAsia"/>
                <w:kern w:val="2"/>
                <w:sz w:val="24"/>
                <w:szCs w:val="24"/>
              </w:rPr>
              <w:t>学生能够掌握经济学中的一些基本知识，如机会成本、边际效用递减规律、</w:t>
            </w:r>
            <w:r w:rsidR="007A1823">
              <w:rPr>
                <w:rFonts w:ascii="仿宋_GB2312" w:eastAsia="仿宋_GB2312" w:cs="Calibri" w:hint="eastAsia"/>
                <w:kern w:val="2"/>
                <w:sz w:val="24"/>
                <w:szCs w:val="24"/>
              </w:rPr>
              <w:t>市场失灵、</w:t>
            </w:r>
            <w:r w:rsidR="00CE3819" w:rsidRPr="0001157E">
              <w:rPr>
                <w:rFonts w:ascii="仿宋_GB2312" w:eastAsia="仿宋_GB2312" w:cs="Calibri" w:hint="eastAsia"/>
                <w:kern w:val="2"/>
                <w:sz w:val="24"/>
                <w:szCs w:val="24"/>
              </w:rPr>
              <w:t>国内生产总值</w:t>
            </w:r>
            <w:r w:rsidR="007A1823">
              <w:rPr>
                <w:rFonts w:ascii="仿宋_GB2312" w:eastAsia="仿宋_GB2312" w:cs="Calibri" w:hint="eastAsia"/>
                <w:kern w:val="2"/>
                <w:sz w:val="24"/>
                <w:szCs w:val="24"/>
              </w:rPr>
              <w:t>、通货膨胀等</w:t>
            </w:r>
            <w:r w:rsidR="00CE3819" w:rsidRPr="0001157E">
              <w:rPr>
                <w:rFonts w:ascii="仿宋_GB2312" w:eastAsia="仿宋_GB2312" w:cs="Calibri" w:hint="eastAsia"/>
                <w:kern w:val="2"/>
                <w:sz w:val="24"/>
                <w:szCs w:val="24"/>
              </w:rPr>
              <w:t>等。</w:t>
            </w:r>
          </w:p>
          <w:p w:rsidR="00CE3819" w:rsidRPr="0001157E" w:rsidRDefault="00FE0320" w:rsidP="00022F17">
            <w:pPr>
              <w:pStyle w:val="a0"/>
              <w:spacing w:after="0" w:line="400" w:lineRule="exact"/>
              <w:ind w:firstLine="240"/>
              <w:rPr>
                <w:rFonts w:ascii="仿宋_GB2312" w:eastAsia="仿宋_GB2312" w:cs="Calibri"/>
                <w:kern w:val="2"/>
                <w:sz w:val="24"/>
                <w:szCs w:val="24"/>
              </w:rPr>
            </w:pPr>
            <w:r>
              <w:rPr>
                <w:rFonts w:ascii="仿宋_GB2312" w:eastAsia="仿宋_GB2312" w:cs="Calibri" w:hint="eastAsia"/>
                <w:kern w:val="2"/>
                <w:sz w:val="24"/>
                <w:szCs w:val="24"/>
              </w:rPr>
              <w:lastRenderedPageBreak/>
              <w:t>（二）</w:t>
            </w:r>
            <w:r w:rsidR="00CE3819" w:rsidRPr="0001157E">
              <w:rPr>
                <w:rFonts w:ascii="仿宋_GB2312" w:eastAsia="仿宋_GB2312" w:cs="Calibri" w:hint="eastAsia"/>
                <w:kern w:val="2"/>
                <w:sz w:val="24"/>
                <w:szCs w:val="24"/>
              </w:rPr>
              <w:t>学生能够运用经济学的基本原理去解释生活的一些现象</w:t>
            </w:r>
            <w:r w:rsidR="0000530C">
              <w:rPr>
                <w:rFonts w:ascii="仿宋_GB2312" w:eastAsia="仿宋_GB2312" w:cs="Calibri" w:hint="eastAsia"/>
                <w:kern w:val="2"/>
                <w:sz w:val="24"/>
                <w:szCs w:val="24"/>
              </w:rPr>
              <w:t>,能树立正确的理念</w:t>
            </w:r>
            <w:r w:rsidR="001A2705" w:rsidRPr="0001157E">
              <w:rPr>
                <w:rFonts w:ascii="仿宋_GB2312" w:eastAsia="仿宋_GB2312" w:cs="Calibri" w:hint="eastAsia"/>
                <w:kern w:val="2"/>
                <w:sz w:val="24"/>
                <w:szCs w:val="24"/>
              </w:rPr>
              <w:t>。</w:t>
            </w:r>
          </w:p>
          <w:p w:rsidR="00CE3819" w:rsidRPr="0001157E" w:rsidRDefault="00FE0320" w:rsidP="00022F17">
            <w:pPr>
              <w:pStyle w:val="a0"/>
              <w:spacing w:after="0" w:line="400" w:lineRule="exact"/>
              <w:ind w:firstLine="240"/>
              <w:rPr>
                <w:rFonts w:ascii="仿宋_GB2312" w:eastAsia="仿宋_GB2312" w:cs="Calibri"/>
                <w:kern w:val="2"/>
                <w:sz w:val="24"/>
                <w:szCs w:val="24"/>
              </w:rPr>
            </w:pPr>
            <w:r>
              <w:rPr>
                <w:rFonts w:ascii="仿宋_GB2312" w:eastAsia="仿宋_GB2312" w:cs="Calibri" w:hint="eastAsia"/>
                <w:kern w:val="2"/>
                <w:sz w:val="24"/>
                <w:szCs w:val="24"/>
              </w:rPr>
              <w:t>（三）</w:t>
            </w:r>
            <w:r w:rsidR="00EC59BB">
              <w:rPr>
                <w:rFonts w:ascii="仿宋_GB2312" w:eastAsia="仿宋_GB2312" w:cs="Calibri" w:hint="eastAsia"/>
                <w:kern w:val="2"/>
                <w:sz w:val="24"/>
                <w:szCs w:val="24"/>
              </w:rPr>
              <w:t>学生能够形成</w:t>
            </w:r>
            <w:r w:rsidR="00CE3819" w:rsidRPr="0001157E">
              <w:rPr>
                <w:rFonts w:ascii="仿宋_GB2312" w:eastAsia="仿宋_GB2312" w:cs="Calibri" w:hint="eastAsia"/>
                <w:kern w:val="2"/>
                <w:sz w:val="24"/>
                <w:szCs w:val="24"/>
              </w:rPr>
              <w:t>经济学的思维方式，结合自己所学专业的特点，去分析专业中面临的问题并提出解决方案。</w:t>
            </w:r>
          </w:p>
          <w:p w:rsidR="00142B01" w:rsidRPr="00EC59BB" w:rsidRDefault="00CE3819" w:rsidP="00DF243A">
            <w:pPr>
              <w:pStyle w:val="a0"/>
              <w:spacing w:after="0"/>
              <w:ind w:firstLineChars="0" w:firstLine="0"/>
              <w:rPr>
                <w:rFonts w:ascii="仿宋_GB2312" w:eastAsia="仿宋_GB2312" w:cs="Calibri"/>
                <w:kern w:val="2"/>
                <w:sz w:val="24"/>
                <w:szCs w:val="24"/>
              </w:rPr>
            </w:pPr>
            <w:r w:rsidRPr="00EC59BB">
              <w:rPr>
                <w:rFonts w:ascii="仿宋_GB2312" w:eastAsia="仿宋_GB2312" w:cs="Calibri" w:hint="eastAsia"/>
                <w:kern w:val="2"/>
                <w:sz w:val="24"/>
                <w:szCs w:val="24"/>
              </w:rPr>
              <w:t>三、</w:t>
            </w:r>
            <w:r w:rsidR="00142B01" w:rsidRPr="00EC59BB">
              <w:rPr>
                <w:rFonts w:ascii="仿宋_GB2312" w:eastAsia="仿宋_GB2312" w:cs="Calibri" w:hint="eastAsia"/>
                <w:kern w:val="2"/>
                <w:sz w:val="24"/>
                <w:szCs w:val="24"/>
              </w:rPr>
              <w:t>课程内容</w:t>
            </w:r>
          </w:p>
          <w:p w:rsidR="00142B01" w:rsidRPr="00EC59BB" w:rsidRDefault="00597E8E" w:rsidP="00DF243A">
            <w:pPr>
              <w:pStyle w:val="a0"/>
              <w:spacing w:after="0" w:line="400" w:lineRule="exact"/>
              <w:ind w:firstLineChars="0"/>
              <w:rPr>
                <w:rFonts w:ascii="仿宋_GB2312" w:eastAsia="仿宋_GB2312" w:cs="Calibri"/>
                <w:kern w:val="2"/>
                <w:sz w:val="24"/>
                <w:szCs w:val="24"/>
              </w:rPr>
            </w:pPr>
            <w:r w:rsidRPr="00EC59BB">
              <w:rPr>
                <w:rFonts w:ascii="仿宋_GB2312" w:eastAsia="仿宋_GB2312" w:cs="Calibri" w:hint="eastAsia"/>
                <w:kern w:val="2"/>
                <w:sz w:val="24"/>
                <w:szCs w:val="24"/>
              </w:rPr>
              <w:t>本课程共</w:t>
            </w:r>
            <w:r w:rsidR="00D348AB" w:rsidRPr="00EC59BB">
              <w:rPr>
                <w:rFonts w:ascii="仿宋_GB2312" w:eastAsia="仿宋_GB2312" w:cs="Calibri" w:hint="eastAsia"/>
                <w:kern w:val="2"/>
                <w:sz w:val="24"/>
                <w:szCs w:val="24"/>
              </w:rPr>
              <w:t>72</w:t>
            </w:r>
            <w:r w:rsidRPr="00EC59BB">
              <w:rPr>
                <w:rFonts w:ascii="仿宋_GB2312" w:eastAsia="仿宋_GB2312" w:cs="Calibri" w:hint="eastAsia"/>
                <w:kern w:val="2"/>
                <w:sz w:val="24"/>
                <w:szCs w:val="24"/>
              </w:rPr>
              <w:t>个学时，分为三大模块，经济学导论、微观经济学和宏观经济学，共分为十</w:t>
            </w:r>
            <w:r w:rsidR="00D348AB" w:rsidRPr="00EC59BB">
              <w:rPr>
                <w:rFonts w:ascii="仿宋_GB2312" w:eastAsia="仿宋_GB2312" w:cs="Calibri" w:hint="eastAsia"/>
                <w:kern w:val="2"/>
                <w:sz w:val="24"/>
                <w:szCs w:val="24"/>
              </w:rPr>
              <w:t>一</w:t>
            </w:r>
            <w:r w:rsidRPr="00EC59BB">
              <w:rPr>
                <w:rFonts w:ascii="仿宋_GB2312" w:eastAsia="仿宋_GB2312" w:cs="Calibri" w:hint="eastAsia"/>
                <w:kern w:val="2"/>
                <w:sz w:val="24"/>
                <w:szCs w:val="24"/>
              </w:rPr>
              <w:t>个教学项目，具体的课程内容如下：</w:t>
            </w:r>
          </w:p>
          <w:p w:rsidR="004D4ECE" w:rsidRPr="00BC23E8" w:rsidRDefault="00EC59BB" w:rsidP="00BC23E8">
            <w:pPr>
              <w:pStyle w:val="a0"/>
              <w:ind w:firstLineChars="0"/>
              <w:jc w:val="left"/>
              <w:rPr>
                <w:rFonts w:cs="Calibri"/>
                <w:kern w:val="2"/>
                <w:sz w:val="21"/>
              </w:rPr>
            </w:pPr>
            <w:r>
              <w:rPr>
                <w:rFonts w:cs="Calibri" w:hint="eastAsia"/>
                <w:noProof/>
                <w:kern w:val="2"/>
                <w:sz w:val="21"/>
              </w:rPr>
              <w:drawing>
                <wp:inline distT="0" distB="0" distL="0" distR="0">
                  <wp:extent cx="3914775" cy="3295650"/>
                  <wp:effectExtent l="19050" t="0" r="9525" b="0"/>
                  <wp:docPr id="1" name="图片 1" descr="微信图片_2021100811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11008113434"/>
                          <pic:cNvPicPr>
                            <a:picLocks noChangeAspect="1" noChangeArrowheads="1"/>
                          </pic:cNvPicPr>
                        </pic:nvPicPr>
                        <pic:blipFill>
                          <a:blip r:embed="rId8" cstate="print">
                            <a:lum bright="12000"/>
                          </a:blip>
                          <a:srcRect/>
                          <a:stretch>
                            <a:fillRect/>
                          </a:stretch>
                        </pic:blipFill>
                        <pic:spPr bwMode="auto">
                          <a:xfrm>
                            <a:off x="0" y="0"/>
                            <a:ext cx="3914775" cy="3295650"/>
                          </a:xfrm>
                          <a:prstGeom prst="rect">
                            <a:avLst/>
                          </a:prstGeom>
                          <a:noFill/>
                          <a:ln w="9525">
                            <a:noFill/>
                            <a:miter lim="800000"/>
                            <a:headEnd/>
                            <a:tailEnd/>
                          </a:ln>
                        </pic:spPr>
                      </pic:pic>
                    </a:graphicData>
                  </a:graphic>
                </wp:inline>
              </w:drawing>
            </w:r>
          </w:p>
        </w:tc>
      </w:tr>
      <w:tr w:rsidR="004D4ECE" w:rsidTr="0052560A">
        <w:trPr>
          <w:trHeight w:val="5733"/>
        </w:trPr>
        <w:tc>
          <w:tcPr>
            <w:tcW w:w="1743" w:type="dxa"/>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摘要</w:t>
            </w:r>
          </w:p>
          <w:p w:rsidR="004D4ECE" w:rsidRDefault="004D4ECE" w:rsidP="00D22083">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200</w:t>
            </w:r>
            <w:r>
              <w:rPr>
                <w:rFonts w:ascii="Times New Roman" w:eastAsia="仿宋_GB2312" w:hAnsi="Times New Roman" w:cs="Times New Roman"/>
                <w:sz w:val="24"/>
                <w:szCs w:val="24"/>
              </w:rPr>
              <w:t>字左右）</w:t>
            </w:r>
          </w:p>
        </w:tc>
        <w:tc>
          <w:tcPr>
            <w:tcW w:w="7313" w:type="dxa"/>
          </w:tcPr>
          <w:p w:rsidR="004D4ECE" w:rsidRDefault="004D4ECE" w:rsidP="00D22083">
            <w:pPr>
              <w:spacing w:line="560" w:lineRule="exact"/>
              <w:rPr>
                <w:rFonts w:ascii="Times New Roman" w:eastAsia="仿宋_GB2312" w:hAnsi="Times New Roman" w:cs="Times New Roman"/>
                <w:bCs/>
                <w:sz w:val="24"/>
                <w:szCs w:val="24"/>
              </w:rPr>
            </w:pPr>
            <w:r>
              <w:rPr>
                <w:rFonts w:ascii="Times New Roman" w:eastAsia="仿宋_GB2312" w:hAnsi="Times New Roman" w:cs="Times New Roman"/>
                <w:bCs/>
                <w:sz w:val="24"/>
                <w:szCs w:val="24"/>
              </w:rPr>
              <w:t>（简要介绍如何融入思政元素、融入哪些思政元素、效果如何等）</w:t>
            </w:r>
          </w:p>
          <w:p w:rsidR="0012151C" w:rsidRPr="00174A7B" w:rsidRDefault="007D44B8" w:rsidP="00174A7B">
            <w:pPr>
              <w:spacing w:line="400" w:lineRule="exact"/>
              <w:ind w:firstLineChars="200" w:firstLine="480"/>
              <w:rPr>
                <w:rFonts w:ascii="仿宋_GB2312" w:eastAsia="仿宋_GB2312" w:hAnsi="宋体" w:cs="楷体"/>
                <w:sz w:val="24"/>
                <w:szCs w:val="24"/>
              </w:rPr>
            </w:pPr>
            <w:r>
              <w:rPr>
                <w:rFonts w:ascii="仿宋_GB2312" w:eastAsia="仿宋_GB2312" w:hAnsi="宋体" w:cs="楷体" w:hint="eastAsia"/>
                <w:sz w:val="24"/>
                <w:szCs w:val="24"/>
              </w:rPr>
              <w:t>本案例</w:t>
            </w:r>
            <w:r w:rsidR="00174A7B" w:rsidRPr="00174A7B">
              <w:rPr>
                <w:rFonts w:ascii="仿宋_GB2312" w:eastAsia="仿宋_GB2312" w:hAnsi="宋体" w:cs="楷体" w:hint="eastAsia"/>
                <w:sz w:val="24"/>
                <w:szCs w:val="24"/>
              </w:rPr>
              <w:t>主要通过三个方面来融入思政元素：一是根据教学理念来融入思政元素，</w:t>
            </w:r>
            <w:r w:rsidR="0012151C" w:rsidRPr="00174A7B">
              <w:rPr>
                <w:rFonts w:ascii="仿宋_GB2312" w:eastAsia="仿宋_GB2312" w:hAnsi="宋体" w:cs="楷体" w:hint="eastAsia"/>
                <w:sz w:val="24"/>
                <w:szCs w:val="24"/>
              </w:rPr>
              <w:t>明确教学的第一目标是立德树人，在这过程中将学生的个人素养的提升和职业道德的养成同社会主义核心价值观有机结合起来。二是根据教学内容来融入思政元素，在讲述机会成本这个概念时结合时代背景和国家发展，以及身边的一些励志故事，培养学生的使命感和责任担当。</w:t>
            </w:r>
            <w:r w:rsidR="00174A7B" w:rsidRPr="00174A7B">
              <w:rPr>
                <w:rFonts w:ascii="仿宋_GB2312" w:eastAsia="仿宋_GB2312" w:hAnsi="宋体" w:cs="楷体" w:hint="eastAsia"/>
                <w:sz w:val="24"/>
                <w:szCs w:val="24"/>
              </w:rPr>
              <w:t>三是在教学过程中融入思政元素，</w:t>
            </w:r>
            <w:r w:rsidR="003771A1">
              <w:rPr>
                <w:rFonts w:ascii="仿宋_GB2312" w:eastAsia="仿宋_GB2312" w:hAnsi="宋体" w:cs="楷体" w:hint="eastAsia"/>
                <w:sz w:val="24"/>
                <w:szCs w:val="24"/>
              </w:rPr>
              <w:t>设置学生体验和讨论</w:t>
            </w:r>
            <w:r w:rsidR="0012151C" w:rsidRPr="00174A7B">
              <w:rPr>
                <w:rFonts w:ascii="仿宋_GB2312" w:eastAsia="仿宋_GB2312" w:hAnsi="宋体" w:cs="楷体" w:hint="eastAsia"/>
                <w:sz w:val="24"/>
                <w:szCs w:val="24"/>
              </w:rPr>
              <w:t>环节，培养学生勇于探索、团队合作的学习精神。</w:t>
            </w:r>
          </w:p>
          <w:p w:rsidR="00D16425" w:rsidRPr="00174A7B" w:rsidRDefault="00D16425" w:rsidP="003771A1">
            <w:pPr>
              <w:spacing w:line="400" w:lineRule="exact"/>
              <w:ind w:firstLineChars="200" w:firstLine="480"/>
              <w:rPr>
                <w:rFonts w:ascii="仿宋_GB2312" w:eastAsia="仿宋_GB2312"/>
              </w:rPr>
            </w:pPr>
            <w:r w:rsidRPr="00174A7B">
              <w:rPr>
                <w:rFonts w:ascii="仿宋_GB2312" w:eastAsia="仿宋_GB2312" w:hAnsi="宋体" w:cs="楷体" w:hint="eastAsia"/>
                <w:sz w:val="24"/>
                <w:szCs w:val="24"/>
              </w:rPr>
              <w:t>从实施环节来看，</w:t>
            </w:r>
            <w:r w:rsidR="00174A7B">
              <w:rPr>
                <w:rFonts w:ascii="仿宋_GB2312" w:eastAsia="仿宋_GB2312" w:hAnsi="宋体" w:cs="楷体" w:hint="eastAsia"/>
                <w:sz w:val="24"/>
                <w:szCs w:val="24"/>
              </w:rPr>
              <w:t>本节课</w:t>
            </w:r>
            <w:r w:rsidR="00284F68">
              <w:rPr>
                <w:rFonts w:ascii="仿宋_GB2312" w:eastAsia="仿宋_GB2312" w:hAnsi="宋体" w:cs="楷体" w:hint="eastAsia"/>
                <w:sz w:val="24"/>
                <w:szCs w:val="24"/>
              </w:rPr>
              <w:t>取得了较好的效果</w:t>
            </w:r>
            <w:r w:rsidR="00174A7B">
              <w:rPr>
                <w:rFonts w:ascii="仿宋_GB2312" w:eastAsia="仿宋_GB2312" w:hAnsi="宋体" w:cs="楷体" w:hint="eastAsia"/>
                <w:sz w:val="24"/>
                <w:szCs w:val="24"/>
              </w:rPr>
              <w:t>：</w:t>
            </w:r>
            <w:r w:rsidR="00284F68">
              <w:rPr>
                <w:rFonts w:ascii="仿宋_GB2312" w:eastAsia="仿宋_GB2312" w:hAnsi="宋体" w:cs="楷体" w:hint="eastAsia"/>
                <w:sz w:val="24"/>
                <w:szCs w:val="24"/>
              </w:rPr>
              <w:t>课前</w:t>
            </w:r>
            <w:r w:rsidRPr="00174A7B">
              <w:rPr>
                <w:rFonts w:ascii="仿宋_GB2312" w:eastAsia="仿宋_GB2312" w:hAnsi="宋体" w:cs="楷体" w:hint="eastAsia"/>
                <w:sz w:val="24"/>
                <w:szCs w:val="24"/>
              </w:rPr>
              <w:t>学生在</w:t>
            </w:r>
            <w:r w:rsidR="00284F68">
              <w:rPr>
                <w:rFonts w:ascii="仿宋_GB2312" w:eastAsia="仿宋_GB2312" w:hAnsi="宋体" w:cs="楷体" w:hint="eastAsia"/>
                <w:sz w:val="24"/>
                <w:szCs w:val="24"/>
              </w:rPr>
              <w:t>线上学</w:t>
            </w:r>
            <w:r w:rsidR="003771A1">
              <w:rPr>
                <w:rFonts w:ascii="仿宋_GB2312" w:eastAsia="仿宋_GB2312" w:hAnsi="宋体" w:cs="楷体" w:hint="eastAsia"/>
                <w:sz w:val="24"/>
                <w:szCs w:val="24"/>
              </w:rPr>
              <w:t>习群积极响应老师提问</w:t>
            </w:r>
            <w:r w:rsidR="00284F68">
              <w:rPr>
                <w:rFonts w:ascii="仿宋_GB2312" w:eastAsia="仿宋_GB2312" w:hAnsi="宋体" w:cs="楷体" w:hint="eastAsia"/>
                <w:sz w:val="24"/>
                <w:szCs w:val="24"/>
              </w:rPr>
              <w:t>，观看微课</w:t>
            </w:r>
            <w:r w:rsidR="0052560A">
              <w:rPr>
                <w:rFonts w:ascii="仿宋_GB2312" w:eastAsia="仿宋_GB2312" w:hAnsi="宋体" w:cs="楷体" w:hint="eastAsia"/>
                <w:sz w:val="24"/>
                <w:szCs w:val="24"/>
              </w:rPr>
              <w:t>视频</w:t>
            </w:r>
            <w:r w:rsidR="00284F68">
              <w:rPr>
                <w:rFonts w:ascii="仿宋_GB2312" w:eastAsia="仿宋_GB2312" w:hAnsi="宋体" w:cs="楷体" w:hint="eastAsia"/>
                <w:sz w:val="24"/>
                <w:szCs w:val="24"/>
              </w:rPr>
              <w:t>进行预习；课堂上</w:t>
            </w:r>
            <w:r w:rsidR="003771A1">
              <w:rPr>
                <w:rFonts w:ascii="仿宋_GB2312" w:eastAsia="仿宋_GB2312" w:hAnsi="宋体" w:cs="楷体" w:hint="eastAsia"/>
                <w:sz w:val="24"/>
                <w:szCs w:val="24"/>
              </w:rPr>
              <w:t>学生认真听课，围绕</w:t>
            </w:r>
            <w:r w:rsidR="00B25269" w:rsidRPr="00174A7B">
              <w:rPr>
                <w:rFonts w:ascii="仿宋_GB2312" w:eastAsia="仿宋_GB2312" w:hAnsi="宋体" w:cs="楷体" w:hint="eastAsia"/>
                <w:sz w:val="24"/>
                <w:szCs w:val="24"/>
              </w:rPr>
              <w:t>相关案例</w:t>
            </w:r>
            <w:r w:rsidR="003771A1">
              <w:rPr>
                <w:rFonts w:ascii="仿宋_GB2312" w:eastAsia="仿宋_GB2312" w:hAnsi="宋体" w:cs="楷体" w:hint="eastAsia"/>
                <w:sz w:val="24"/>
                <w:szCs w:val="24"/>
              </w:rPr>
              <w:t>分组</w:t>
            </w:r>
            <w:r w:rsidRPr="00174A7B">
              <w:rPr>
                <w:rFonts w:ascii="仿宋_GB2312" w:eastAsia="仿宋_GB2312" w:hAnsi="宋体" w:cs="楷体" w:hint="eastAsia"/>
                <w:sz w:val="24"/>
                <w:szCs w:val="24"/>
              </w:rPr>
              <w:t>讨论</w:t>
            </w:r>
            <w:r w:rsidR="00B25269" w:rsidRPr="00174A7B">
              <w:rPr>
                <w:rFonts w:ascii="仿宋_GB2312" w:eastAsia="仿宋_GB2312" w:hAnsi="宋体" w:cs="楷体" w:hint="eastAsia"/>
                <w:sz w:val="24"/>
                <w:szCs w:val="24"/>
              </w:rPr>
              <w:t>，</w:t>
            </w:r>
            <w:r w:rsidR="003771A1">
              <w:rPr>
                <w:rFonts w:ascii="仿宋_GB2312" w:eastAsia="仿宋_GB2312" w:hAnsi="宋体" w:cs="楷体" w:hint="eastAsia"/>
                <w:sz w:val="24"/>
                <w:szCs w:val="24"/>
              </w:rPr>
              <w:t>师生充分</w:t>
            </w:r>
            <w:r w:rsidR="007A1823">
              <w:rPr>
                <w:rFonts w:ascii="仿宋_GB2312" w:eastAsia="仿宋_GB2312" w:hAnsi="宋体" w:cs="楷体" w:hint="eastAsia"/>
                <w:sz w:val="24"/>
                <w:szCs w:val="24"/>
              </w:rPr>
              <w:t>互动</w:t>
            </w:r>
            <w:r w:rsidR="003771A1">
              <w:rPr>
                <w:rFonts w:ascii="仿宋_GB2312" w:eastAsia="仿宋_GB2312" w:hAnsi="宋体" w:cs="楷体" w:hint="eastAsia"/>
                <w:sz w:val="24"/>
                <w:szCs w:val="24"/>
              </w:rPr>
              <w:t>，学生在情感上受到触动</w:t>
            </w:r>
            <w:r w:rsidR="00F52F4E" w:rsidRPr="00174A7B">
              <w:rPr>
                <w:rFonts w:ascii="仿宋_GB2312" w:eastAsia="仿宋_GB2312" w:hAnsi="宋体" w:cs="楷体" w:hint="eastAsia"/>
                <w:sz w:val="24"/>
                <w:szCs w:val="24"/>
              </w:rPr>
              <w:t>。</w:t>
            </w:r>
            <w:r w:rsidRPr="00174A7B">
              <w:rPr>
                <w:rFonts w:ascii="仿宋_GB2312" w:eastAsia="仿宋_GB2312" w:hAnsi="宋体" w:cs="楷体" w:hint="eastAsia"/>
                <w:sz w:val="24"/>
                <w:szCs w:val="24"/>
              </w:rPr>
              <w:t>课后</w:t>
            </w:r>
            <w:r w:rsidR="004250A1" w:rsidRPr="00174A7B">
              <w:rPr>
                <w:rFonts w:ascii="仿宋_GB2312" w:eastAsia="仿宋_GB2312" w:hAnsi="宋体" w:cs="楷体" w:hint="eastAsia"/>
                <w:sz w:val="24"/>
                <w:szCs w:val="24"/>
              </w:rPr>
              <w:t>进行</w:t>
            </w:r>
            <w:r w:rsidR="003771A1">
              <w:rPr>
                <w:rFonts w:ascii="仿宋_GB2312" w:eastAsia="仿宋_GB2312" w:hAnsi="宋体" w:cs="楷体" w:hint="eastAsia"/>
                <w:sz w:val="24"/>
                <w:szCs w:val="24"/>
              </w:rPr>
              <w:t>活动</w:t>
            </w:r>
            <w:r w:rsidR="004250A1" w:rsidRPr="00174A7B">
              <w:rPr>
                <w:rFonts w:ascii="仿宋_GB2312" w:eastAsia="仿宋_GB2312" w:hAnsi="宋体" w:cs="楷体" w:hint="eastAsia"/>
                <w:sz w:val="24"/>
                <w:szCs w:val="24"/>
              </w:rPr>
              <w:t>拓展，</w:t>
            </w:r>
            <w:r w:rsidR="00B25269" w:rsidRPr="00174A7B">
              <w:rPr>
                <w:rFonts w:ascii="仿宋_GB2312" w:eastAsia="仿宋_GB2312" w:hAnsi="宋体" w:cs="楷体" w:hint="eastAsia"/>
                <w:sz w:val="24"/>
                <w:szCs w:val="24"/>
              </w:rPr>
              <w:t>组织</w:t>
            </w:r>
            <w:r w:rsidR="003771A1">
              <w:rPr>
                <w:rFonts w:ascii="仿宋_GB2312" w:eastAsia="仿宋_GB2312" w:hAnsi="宋体" w:cs="楷体" w:hint="eastAsia"/>
                <w:sz w:val="24"/>
                <w:szCs w:val="24"/>
              </w:rPr>
              <w:t>班级</w:t>
            </w:r>
            <w:r w:rsidR="00B25269" w:rsidRPr="00174A7B">
              <w:rPr>
                <w:rFonts w:ascii="仿宋_GB2312" w:eastAsia="仿宋_GB2312" w:hAnsi="宋体" w:cs="楷体" w:hint="eastAsia"/>
                <w:sz w:val="24"/>
                <w:szCs w:val="24"/>
              </w:rPr>
              <w:t>辩论赛</w:t>
            </w:r>
            <w:r w:rsidRPr="00174A7B">
              <w:rPr>
                <w:rFonts w:ascii="仿宋_GB2312" w:eastAsia="仿宋_GB2312" w:hAnsi="宋体" w:cs="楷体" w:hint="eastAsia"/>
                <w:sz w:val="24"/>
                <w:szCs w:val="24"/>
              </w:rPr>
              <w:t>，</w:t>
            </w:r>
            <w:r w:rsidR="0052560A">
              <w:rPr>
                <w:rFonts w:ascii="仿宋_GB2312" w:eastAsia="仿宋_GB2312" w:hAnsi="宋体" w:cs="楷体" w:hint="eastAsia"/>
                <w:sz w:val="24"/>
                <w:szCs w:val="24"/>
              </w:rPr>
              <w:t>学生</w:t>
            </w:r>
            <w:r w:rsidR="00174A7B">
              <w:rPr>
                <w:rFonts w:ascii="仿宋_GB2312" w:eastAsia="仿宋_GB2312" w:hAnsi="宋体" w:cs="楷体" w:hint="eastAsia"/>
                <w:sz w:val="24"/>
                <w:szCs w:val="24"/>
              </w:rPr>
              <w:t>通过辩论</w:t>
            </w:r>
            <w:r w:rsidR="003771A1">
              <w:rPr>
                <w:rFonts w:ascii="仿宋_GB2312" w:eastAsia="仿宋_GB2312" w:hAnsi="宋体" w:cs="楷体" w:hint="eastAsia"/>
                <w:sz w:val="24"/>
                <w:szCs w:val="24"/>
              </w:rPr>
              <w:t>将</w:t>
            </w:r>
            <w:r w:rsidR="0052560A">
              <w:rPr>
                <w:rFonts w:ascii="仿宋_GB2312" w:eastAsia="仿宋_GB2312" w:hAnsi="宋体" w:cs="楷体" w:hint="eastAsia"/>
                <w:sz w:val="24"/>
                <w:szCs w:val="24"/>
              </w:rPr>
              <w:t>机会成本运用于各种决策</w:t>
            </w:r>
            <w:r w:rsidR="003771A1">
              <w:rPr>
                <w:rFonts w:ascii="仿宋_GB2312" w:eastAsia="仿宋_GB2312" w:hAnsi="宋体" w:cs="楷体" w:hint="eastAsia"/>
                <w:sz w:val="24"/>
                <w:szCs w:val="24"/>
              </w:rPr>
              <w:t>。</w:t>
            </w:r>
          </w:p>
        </w:tc>
      </w:tr>
      <w:tr w:rsidR="004D4ECE" w:rsidTr="00935D23">
        <w:trPr>
          <w:trHeight w:val="4952"/>
        </w:trPr>
        <w:tc>
          <w:tcPr>
            <w:tcW w:w="1743" w:type="dxa"/>
            <w:vAlign w:val="center"/>
          </w:tcPr>
          <w:p w:rsidR="004D4ECE" w:rsidRDefault="004D4ECE" w:rsidP="00D22083">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背景与问题的提出</w:t>
            </w:r>
          </w:p>
          <w:p w:rsidR="004D4ECE" w:rsidRDefault="004D4ECE" w:rsidP="00D22083">
            <w:pPr>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200</w:t>
            </w:r>
            <w:r>
              <w:rPr>
                <w:rFonts w:ascii="Times New Roman" w:eastAsia="仿宋_GB2312" w:hAnsi="Times New Roman" w:cs="Times New Roman"/>
                <w:sz w:val="24"/>
                <w:szCs w:val="24"/>
              </w:rPr>
              <w:t>字左右）</w:t>
            </w:r>
          </w:p>
        </w:tc>
        <w:tc>
          <w:tcPr>
            <w:tcW w:w="7313" w:type="dxa"/>
          </w:tcPr>
          <w:p w:rsidR="00911B91" w:rsidRDefault="00911B91" w:rsidP="00911B91">
            <w:pPr>
              <w:spacing w:line="560" w:lineRule="exact"/>
              <w:rPr>
                <w:rFonts w:ascii="Times New Roman" w:eastAsia="仿宋_GB2312" w:hAnsi="Times New Roman" w:cs="Times New Roman"/>
                <w:b/>
                <w:sz w:val="24"/>
                <w:szCs w:val="24"/>
              </w:rPr>
            </w:pPr>
            <w:r>
              <w:rPr>
                <w:rFonts w:ascii="Times New Roman" w:eastAsia="仿宋_GB2312" w:hAnsi="Times New Roman" w:cs="Times New Roman"/>
                <w:bCs/>
                <w:sz w:val="24"/>
                <w:szCs w:val="24"/>
              </w:rPr>
              <w:t>（针对某个教学单元或某一节课</w:t>
            </w:r>
            <w:r>
              <w:rPr>
                <w:rFonts w:ascii="Times New Roman" w:eastAsia="仿宋_GB2312" w:hAnsi="Times New Roman" w:cs="Times New Roman"/>
                <w:bCs/>
                <w:sz w:val="24"/>
                <w:szCs w:val="24"/>
              </w:rPr>
              <w:t>)</w:t>
            </w:r>
          </w:p>
          <w:p w:rsidR="004D4ECE" w:rsidRPr="00174A7B" w:rsidRDefault="00A64C73" w:rsidP="00A64C73">
            <w:pPr>
              <w:spacing w:line="400" w:lineRule="exact"/>
              <w:ind w:firstLineChars="200" w:firstLine="480"/>
              <w:rPr>
                <w:rFonts w:ascii="仿宋_GB2312" w:eastAsia="仿宋_GB2312" w:hAnsi="宋体" w:cs="Times New Roman"/>
                <w:bCs/>
                <w:sz w:val="24"/>
                <w:szCs w:val="24"/>
              </w:rPr>
            </w:pPr>
            <w:r>
              <w:rPr>
                <w:rFonts w:ascii="仿宋_GB2312" w:eastAsia="仿宋_GB2312" w:hAnsi="宋体" w:cs="楷体" w:hint="eastAsia"/>
                <w:sz w:val="24"/>
                <w:szCs w:val="24"/>
              </w:rPr>
              <w:t>本案例是我们团队</w:t>
            </w:r>
            <w:r w:rsidR="0052560A">
              <w:rPr>
                <w:rFonts w:ascii="仿宋_GB2312" w:eastAsia="仿宋_GB2312" w:hAnsi="宋体" w:cs="楷体" w:hint="eastAsia"/>
                <w:sz w:val="24"/>
                <w:szCs w:val="24"/>
              </w:rPr>
              <w:t>正在研究的省级课题《如何在中职经管类课程中开展课程思政》的</w:t>
            </w:r>
            <w:r>
              <w:rPr>
                <w:rFonts w:ascii="仿宋_GB2312" w:eastAsia="仿宋_GB2312" w:hAnsi="宋体" w:cs="楷体" w:hint="eastAsia"/>
                <w:sz w:val="24"/>
                <w:szCs w:val="24"/>
              </w:rPr>
              <w:t>成果之一。</w:t>
            </w:r>
            <w:r w:rsidR="00201B8C" w:rsidRPr="00174A7B">
              <w:rPr>
                <w:rFonts w:ascii="仿宋_GB2312" w:eastAsia="仿宋_GB2312" w:hAnsi="宋体" w:cs="楷体" w:hint="eastAsia"/>
                <w:sz w:val="24"/>
                <w:szCs w:val="24"/>
              </w:rPr>
              <w:t>十九大报告中明确指出：“要培育和践行社会主义核心价值观。要以培养担当民族复兴大任的时代新人为着眼点，强化教育,引导发挥社会主义核心价值观对国民教育的引领作用，把社会主义核心价值观融入社会发展各方面，转化为人们的情感认同和行为习惯。”</w:t>
            </w:r>
            <w:r w:rsidR="00963F07" w:rsidRPr="00174A7B">
              <w:rPr>
                <w:rFonts w:ascii="仿宋_GB2312" w:eastAsia="仿宋_GB2312" w:hAnsi="宋体" w:cs="Times New Roman" w:hint="eastAsia"/>
                <w:bCs/>
                <w:sz w:val="24"/>
                <w:szCs w:val="24"/>
              </w:rPr>
              <w:t>机会成本是经济学基础这门课程中</w:t>
            </w:r>
            <w:r w:rsidR="000E4986" w:rsidRPr="00174A7B">
              <w:rPr>
                <w:rFonts w:ascii="仿宋_GB2312" w:eastAsia="仿宋_GB2312" w:hAnsi="宋体" w:cs="Times New Roman" w:hint="eastAsia"/>
                <w:bCs/>
                <w:sz w:val="24"/>
                <w:szCs w:val="24"/>
              </w:rPr>
              <w:t>一个</w:t>
            </w:r>
            <w:r w:rsidR="00963F07" w:rsidRPr="00174A7B">
              <w:rPr>
                <w:rFonts w:ascii="仿宋_GB2312" w:eastAsia="仿宋_GB2312" w:hAnsi="宋体" w:cs="Times New Roman" w:hint="eastAsia"/>
                <w:bCs/>
                <w:sz w:val="24"/>
                <w:szCs w:val="24"/>
              </w:rPr>
              <w:t>重要的</w:t>
            </w:r>
            <w:r w:rsidR="00300DBC" w:rsidRPr="00174A7B">
              <w:rPr>
                <w:rFonts w:ascii="仿宋_GB2312" w:eastAsia="仿宋_GB2312" w:hAnsi="宋体" w:cs="Times New Roman" w:hint="eastAsia"/>
                <w:bCs/>
                <w:sz w:val="24"/>
                <w:szCs w:val="24"/>
              </w:rPr>
              <w:t>概念</w:t>
            </w:r>
            <w:r w:rsidR="00201B8C" w:rsidRPr="00174A7B">
              <w:rPr>
                <w:rFonts w:ascii="仿宋_GB2312" w:eastAsia="仿宋_GB2312" w:hAnsi="宋体" w:cs="Times New Roman" w:hint="eastAsia"/>
                <w:bCs/>
                <w:sz w:val="24"/>
                <w:szCs w:val="24"/>
              </w:rPr>
              <w:t>，</w:t>
            </w:r>
            <w:r w:rsidR="00E37301" w:rsidRPr="00174A7B">
              <w:rPr>
                <w:rFonts w:ascii="仿宋_GB2312" w:eastAsia="仿宋_GB2312" w:hAnsi="宋体" w:cs="Times New Roman" w:hint="eastAsia"/>
                <w:bCs/>
                <w:sz w:val="24"/>
                <w:szCs w:val="24"/>
              </w:rPr>
              <w:t>它</w:t>
            </w:r>
            <w:r w:rsidR="00201B8C" w:rsidRPr="00174A7B">
              <w:rPr>
                <w:rFonts w:ascii="仿宋_GB2312" w:eastAsia="仿宋_GB2312" w:hAnsi="宋体" w:cs="Times New Roman" w:hint="eastAsia"/>
                <w:bCs/>
                <w:sz w:val="24"/>
                <w:szCs w:val="24"/>
              </w:rPr>
              <w:t>是一种观念上的成本，</w:t>
            </w:r>
            <w:r w:rsidR="00E37301" w:rsidRPr="00174A7B">
              <w:rPr>
                <w:rFonts w:ascii="仿宋_GB2312" w:eastAsia="仿宋_GB2312" w:hAnsi="宋体" w:cs="Times New Roman" w:hint="eastAsia"/>
                <w:bCs/>
                <w:sz w:val="24"/>
                <w:szCs w:val="24"/>
              </w:rPr>
              <w:t>这意味着</w:t>
            </w:r>
            <w:r w:rsidR="00201B8C" w:rsidRPr="00174A7B">
              <w:rPr>
                <w:rFonts w:ascii="仿宋_GB2312" w:eastAsia="仿宋_GB2312" w:hAnsi="宋体" w:cs="Times New Roman" w:hint="eastAsia"/>
                <w:bCs/>
                <w:sz w:val="24"/>
                <w:szCs w:val="24"/>
              </w:rPr>
              <w:t>我们在做决策时需要正确的价值观的引领。</w:t>
            </w:r>
            <w:r w:rsidR="009106CC" w:rsidRPr="00174A7B">
              <w:rPr>
                <w:rFonts w:ascii="仿宋_GB2312" w:eastAsia="仿宋_GB2312" w:hAnsi="宋体" w:cs="Times New Roman" w:hint="eastAsia"/>
                <w:bCs/>
                <w:sz w:val="24"/>
                <w:szCs w:val="24"/>
              </w:rPr>
              <w:t>对中职学生来说，机会成本这个概念比较抽象，难以理解。</w:t>
            </w:r>
            <w:r w:rsidR="003C5CB8">
              <w:rPr>
                <w:rFonts w:ascii="仿宋_GB2312" w:eastAsia="仿宋_GB2312" w:hAnsi="宋体" w:cs="Times New Roman" w:hint="eastAsia"/>
                <w:bCs/>
                <w:sz w:val="24"/>
                <w:szCs w:val="24"/>
              </w:rPr>
              <w:t>如何在教学中结合具体</w:t>
            </w:r>
            <w:r w:rsidR="00201B8C" w:rsidRPr="00174A7B">
              <w:rPr>
                <w:rFonts w:ascii="仿宋_GB2312" w:eastAsia="仿宋_GB2312" w:hAnsi="宋体" w:cs="Times New Roman" w:hint="eastAsia"/>
                <w:bCs/>
                <w:sz w:val="24"/>
                <w:szCs w:val="24"/>
              </w:rPr>
              <w:t>案例分析，</w:t>
            </w:r>
            <w:r w:rsidR="00C31D76" w:rsidRPr="00174A7B">
              <w:rPr>
                <w:rFonts w:ascii="仿宋_GB2312" w:eastAsia="仿宋_GB2312" w:hAnsi="宋体" w:cs="Times New Roman" w:hint="eastAsia"/>
                <w:bCs/>
                <w:sz w:val="24"/>
                <w:szCs w:val="24"/>
              </w:rPr>
              <w:t>帮助</w:t>
            </w:r>
            <w:r w:rsidR="00201B8C" w:rsidRPr="00174A7B">
              <w:rPr>
                <w:rFonts w:ascii="仿宋_GB2312" w:eastAsia="仿宋_GB2312" w:hAnsi="宋体" w:cs="Times New Roman" w:hint="eastAsia"/>
                <w:bCs/>
                <w:sz w:val="24"/>
                <w:szCs w:val="24"/>
              </w:rPr>
              <w:t>学生深刻理解机会成本的含义，树立正确的价值观</w:t>
            </w:r>
            <w:r w:rsidR="00B25269" w:rsidRPr="00174A7B">
              <w:rPr>
                <w:rFonts w:ascii="仿宋_GB2312" w:eastAsia="仿宋_GB2312" w:hAnsi="宋体" w:cs="Times New Roman" w:hint="eastAsia"/>
                <w:bCs/>
                <w:sz w:val="24"/>
                <w:szCs w:val="24"/>
              </w:rPr>
              <w:t>，</w:t>
            </w:r>
            <w:r w:rsidR="00902863" w:rsidRPr="00174A7B">
              <w:rPr>
                <w:rFonts w:ascii="仿宋_GB2312" w:eastAsia="仿宋_GB2312" w:hAnsi="宋体" w:cs="Times New Roman" w:hint="eastAsia"/>
                <w:bCs/>
                <w:sz w:val="24"/>
                <w:szCs w:val="24"/>
              </w:rPr>
              <w:t>做出</w:t>
            </w:r>
            <w:r w:rsidR="00B25269" w:rsidRPr="00174A7B">
              <w:rPr>
                <w:rFonts w:ascii="仿宋_GB2312" w:eastAsia="仿宋_GB2312" w:hAnsi="宋体" w:cs="Times New Roman" w:hint="eastAsia"/>
                <w:bCs/>
                <w:sz w:val="24"/>
                <w:szCs w:val="24"/>
              </w:rPr>
              <w:t>理性的决策，</w:t>
            </w:r>
            <w:r w:rsidR="00201B8C" w:rsidRPr="00174A7B">
              <w:rPr>
                <w:rFonts w:ascii="仿宋_GB2312" w:eastAsia="仿宋_GB2312" w:hAnsi="宋体" w:cs="Times New Roman" w:hint="eastAsia"/>
                <w:bCs/>
                <w:sz w:val="24"/>
                <w:szCs w:val="24"/>
              </w:rPr>
              <w:t>是本</w:t>
            </w:r>
            <w:r w:rsidR="00E37301" w:rsidRPr="00174A7B">
              <w:rPr>
                <w:rFonts w:ascii="仿宋_GB2312" w:eastAsia="仿宋_GB2312" w:hAnsi="宋体" w:cs="Times New Roman" w:hint="eastAsia"/>
                <w:bCs/>
                <w:sz w:val="24"/>
                <w:szCs w:val="24"/>
              </w:rPr>
              <w:t>节</w:t>
            </w:r>
            <w:r w:rsidR="00201B8C" w:rsidRPr="00174A7B">
              <w:rPr>
                <w:rFonts w:ascii="仿宋_GB2312" w:eastAsia="仿宋_GB2312" w:hAnsi="宋体" w:cs="Times New Roman" w:hint="eastAsia"/>
                <w:bCs/>
                <w:sz w:val="24"/>
                <w:szCs w:val="24"/>
              </w:rPr>
              <w:t>课要解决的问题。</w:t>
            </w:r>
          </w:p>
        </w:tc>
      </w:tr>
      <w:tr w:rsidR="004D4ECE" w:rsidTr="0052560A">
        <w:trPr>
          <w:trHeight w:val="8920"/>
        </w:trPr>
        <w:tc>
          <w:tcPr>
            <w:tcW w:w="1743" w:type="dxa"/>
            <w:vAlign w:val="center"/>
          </w:tcPr>
          <w:p w:rsidR="004D4ECE" w:rsidRDefault="004D4ECE" w:rsidP="00D22083">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结合点分析</w:t>
            </w:r>
          </w:p>
          <w:p w:rsidR="004D4ECE" w:rsidRDefault="004D4ECE" w:rsidP="00D22083">
            <w:pPr>
              <w:spacing w:line="560" w:lineRule="exact"/>
              <w:jc w:val="center"/>
              <w:rPr>
                <w:rFonts w:ascii="Times New Roman" w:eastAsia="仿宋_GB2312" w:hAnsi="Times New Roman" w:cs="Times New Roman"/>
                <w:b/>
                <w:bCs/>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300</w:t>
            </w:r>
            <w:r>
              <w:rPr>
                <w:rFonts w:ascii="Times New Roman" w:eastAsia="仿宋_GB2312" w:hAnsi="Times New Roman" w:cs="Times New Roman"/>
                <w:sz w:val="24"/>
                <w:szCs w:val="24"/>
              </w:rPr>
              <w:t>字左右）</w:t>
            </w:r>
          </w:p>
        </w:tc>
        <w:tc>
          <w:tcPr>
            <w:tcW w:w="7313" w:type="dxa"/>
          </w:tcPr>
          <w:p w:rsidR="004D4ECE" w:rsidRDefault="004D4ECE" w:rsidP="00D22083">
            <w:pPr>
              <w:spacing w:line="560" w:lineRule="exact"/>
              <w:rPr>
                <w:rFonts w:ascii="Times New Roman" w:eastAsia="仿宋_GB2312" w:hAnsi="Times New Roman" w:cs="Times New Roman"/>
                <w:bCs/>
                <w:sz w:val="24"/>
                <w:szCs w:val="24"/>
              </w:rPr>
            </w:pPr>
            <w:r>
              <w:rPr>
                <w:rFonts w:ascii="Times New Roman" w:eastAsia="仿宋_GB2312" w:hAnsi="Times New Roman" w:cs="Times New Roman"/>
                <w:bCs/>
                <w:sz w:val="24"/>
                <w:szCs w:val="24"/>
              </w:rPr>
              <w:t>（课程思政元素与教学内容有机结合分析）</w:t>
            </w:r>
          </w:p>
          <w:p w:rsidR="000E4986" w:rsidRPr="003C5CB8" w:rsidRDefault="003C5CB8" w:rsidP="00FE0320">
            <w:pPr>
              <w:pStyle w:val="a0"/>
              <w:spacing w:line="400" w:lineRule="exact"/>
              <w:ind w:firstLineChars="0" w:firstLine="0"/>
              <w:rPr>
                <w:rFonts w:ascii="仿宋_GB2312" w:eastAsia="仿宋_GB2312" w:cs="Calibri"/>
                <w:kern w:val="2"/>
                <w:sz w:val="24"/>
                <w:szCs w:val="24"/>
              </w:rPr>
            </w:pPr>
            <w:r>
              <w:rPr>
                <w:rFonts w:ascii="仿宋_GB2312" w:eastAsia="仿宋_GB2312" w:hint="eastAsia"/>
              </w:rPr>
              <w:t>一</w:t>
            </w:r>
            <w:r w:rsidRPr="003C5CB8">
              <w:rPr>
                <w:rFonts w:ascii="仿宋_GB2312" w:eastAsia="仿宋_GB2312" w:hint="eastAsia"/>
              </w:rPr>
              <w:t>、</w:t>
            </w:r>
            <w:r w:rsidR="00CA5D41" w:rsidRPr="003C5CB8">
              <w:rPr>
                <w:rFonts w:ascii="仿宋_GB2312" w:eastAsia="仿宋_GB2312" w:cs="Calibri" w:hint="eastAsia"/>
                <w:kern w:val="2"/>
                <w:sz w:val="24"/>
                <w:szCs w:val="24"/>
              </w:rPr>
              <w:t>机会成本的概念</w:t>
            </w:r>
            <w:r w:rsidR="00E37301" w:rsidRPr="003C5CB8">
              <w:rPr>
                <w:rFonts w:ascii="仿宋_GB2312" w:eastAsia="仿宋_GB2312" w:cs="Calibri" w:hint="eastAsia"/>
                <w:kern w:val="2"/>
                <w:sz w:val="24"/>
                <w:szCs w:val="24"/>
              </w:rPr>
              <w:t>结合</w:t>
            </w:r>
            <w:r w:rsidR="00CA5D41" w:rsidRPr="003C5CB8">
              <w:rPr>
                <w:rFonts w:ascii="仿宋_GB2312" w:eastAsia="仿宋_GB2312" w:cs="Calibri" w:hint="eastAsia"/>
                <w:kern w:val="2"/>
                <w:sz w:val="24"/>
                <w:szCs w:val="24"/>
              </w:rPr>
              <w:t>的思政元素</w:t>
            </w:r>
            <w:r w:rsidR="00CF71B5" w:rsidRPr="003C5CB8">
              <w:rPr>
                <w:rFonts w:ascii="仿宋_GB2312" w:eastAsia="仿宋_GB2312" w:cs="Calibri" w:hint="eastAsia"/>
                <w:kern w:val="2"/>
                <w:sz w:val="24"/>
                <w:szCs w:val="24"/>
              </w:rPr>
              <w:t>：一是机会成本让我们认真</w:t>
            </w:r>
            <w:r w:rsidR="000E4986" w:rsidRPr="003C5CB8">
              <w:rPr>
                <w:rFonts w:ascii="仿宋_GB2312" w:eastAsia="仿宋_GB2312" w:cs="Calibri" w:hint="eastAsia"/>
                <w:kern w:val="2"/>
                <w:sz w:val="24"/>
                <w:szCs w:val="24"/>
              </w:rPr>
              <w:t>权衡选择</w:t>
            </w:r>
            <w:r w:rsidR="00CF71B5" w:rsidRPr="003C5CB8">
              <w:rPr>
                <w:rFonts w:ascii="仿宋_GB2312" w:eastAsia="仿宋_GB2312" w:cs="Calibri" w:hint="eastAsia"/>
                <w:kern w:val="2"/>
                <w:sz w:val="24"/>
                <w:szCs w:val="24"/>
              </w:rPr>
              <w:t>面临</w:t>
            </w:r>
            <w:r w:rsidR="000E4986" w:rsidRPr="003C5CB8">
              <w:rPr>
                <w:rFonts w:ascii="仿宋_GB2312" w:eastAsia="仿宋_GB2312" w:cs="Calibri" w:hint="eastAsia"/>
                <w:kern w:val="2"/>
                <w:sz w:val="24"/>
                <w:szCs w:val="24"/>
              </w:rPr>
              <w:t>的得与失，这有助于我们做出更理性的决策。</w:t>
            </w:r>
            <w:r w:rsidR="00CF71B5" w:rsidRPr="003C5CB8">
              <w:rPr>
                <w:rFonts w:ascii="仿宋_GB2312" w:eastAsia="仿宋_GB2312" w:cs="Calibri" w:hint="eastAsia"/>
                <w:kern w:val="2"/>
                <w:sz w:val="24"/>
                <w:szCs w:val="24"/>
              </w:rPr>
              <w:t>二是机会成本让我们认识到了选择时所付出的代价，这提醒我们要珍惜所拥有的资源。</w:t>
            </w:r>
          </w:p>
          <w:p w:rsidR="004C2300" w:rsidRPr="003C5CB8" w:rsidRDefault="003C5CB8" w:rsidP="00FE0320">
            <w:pPr>
              <w:pStyle w:val="a0"/>
              <w:spacing w:line="400" w:lineRule="exact"/>
              <w:ind w:firstLineChars="0" w:firstLine="0"/>
              <w:rPr>
                <w:rFonts w:ascii="仿宋_GB2312" w:eastAsia="仿宋_GB2312" w:cs="Calibri"/>
                <w:kern w:val="2"/>
                <w:sz w:val="24"/>
                <w:szCs w:val="24"/>
              </w:rPr>
            </w:pPr>
            <w:r>
              <w:rPr>
                <w:rFonts w:ascii="仿宋_GB2312" w:eastAsia="仿宋_GB2312" w:hint="eastAsia"/>
              </w:rPr>
              <w:t>二</w:t>
            </w:r>
            <w:r w:rsidRPr="003C5CB8">
              <w:rPr>
                <w:rFonts w:ascii="仿宋_GB2312" w:eastAsia="仿宋_GB2312" w:hint="eastAsia"/>
              </w:rPr>
              <w:t>、</w:t>
            </w:r>
            <w:r w:rsidR="004C2300" w:rsidRPr="003C5CB8">
              <w:rPr>
                <w:rFonts w:ascii="仿宋_GB2312" w:eastAsia="仿宋_GB2312" w:cs="Calibri" w:hint="eastAsia"/>
                <w:kern w:val="2"/>
                <w:sz w:val="24"/>
                <w:szCs w:val="24"/>
              </w:rPr>
              <w:t>机会成本的</w:t>
            </w:r>
            <w:r w:rsidRPr="003C5CB8">
              <w:rPr>
                <w:rFonts w:ascii="仿宋_GB2312" w:eastAsia="仿宋_GB2312" w:cs="Calibri" w:hint="eastAsia"/>
                <w:kern w:val="2"/>
                <w:sz w:val="24"/>
                <w:szCs w:val="24"/>
              </w:rPr>
              <w:t>应用</w:t>
            </w:r>
            <w:r w:rsidR="00E37301" w:rsidRPr="003C5CB8">
              <w:rPr>
                <w:rFonts w:ascii="仿宋_GB2312" w:eastAsia="仿宋_GB2312" w:cs="Calibri" w:hint="eastAsia"/>
                <w:kern w:val="2"/>
                <w:sz w:val="24"/>
                <w:szCs w:val="24"/>
              </w:rPr>
              <w:t>结合</w:t>
            </w:r>
            <w:r w:rsidR="004C2300" w:rsidRPr="003C5CB8">
              <w:rPr>
                <w:rFonts w:ascii="仿宋_GB2312" w:eastAsia="仿宋_GB2312" w:cs="Calibri" w:hint="eastAsia"/>
                <w:kern w:val="2"/>
                <w:sz w:val="24"/>
                <w:szCs w:val="24"/>
              </w:rPr>
              <w:t>的思政元素：</w:t>
            </w:r>
            <w:r w:rsidR="00CF71B5" w:rsidRPr="003C5CB8">
              <w:rPr>
                <w:rFonts w:ascii="仿宋_GB2312" w:eastAsia="仿宋_GB2312" w:cs="Calibri" w:hint="eastAsia"/>
                <w:kern w:val="2"/>
                <w:sz w:val="24"/>
                <w:szCs w:val="24"/>
              </w:rPr>
              <w:t>机会成本是一种观念上的成本，要想做出正确的选择，必须要有正确的理念的指导</w:t>
            </w:r>
            <w:r w:rsidR="00C31D76" w:rsidRPr="003C5CB8">
              <w:rPr>
                <w:rFonts w:ascii="仿宋_GB2312" w:eastAsia="仿宋_GB2312" w:cs="Calibri" w:hint="eastAsia"/>
                <w:kern w:val="2"/>
                <w:sz w:val="24"/>
                <w:szCs w:val="24"/>
              </w:rPr>
              <w:t>，树立正确的价值观</w:t>
            </w:r>
            <w:r w:rsidR="00CF71B5" w:rsidRPr="003C5CB8">
              <w:rPr>
                <w:rFonts w:ascii="仿宋_GB2312" w:eastAsia="仿宋_GB2312" w:cs="Calibri" w:hint="eastAsia"/>
                <w:kern w:val="2"/>
                <w:sz w:val="24"/>
                <w:szCs w:val="24"/>
              </w:rPr>
              <w:t>。</w:t>
            </w:r>
          </w:p>
          <w:p w:rsidR="00CF71B5" w:rsidRPr="00C85FAA" w:rsidRDefault="003C5CB8" w:rsidP="00E27974">
            <w:pPr>
              <w:spacing w:beforeLines="25" w:line="400" w:lineRule="exact"/>
              <w:rPr>
                <w:rFonts w:ascii="仿宋_GB2312" w:eastAsia="仿宋_GB2312" w:hAnsi="新宋体" w:cs="新宋体"/>
                <w:sz w:val="24"/>
                <w:szCs w:val="24"/>
              </w:rPr>
            </w:pPr>
            <w:r w:rsidRPr="00BC23E8">
              <w:rPr>
                <w:rFonts w:ascii="仿宋_GB2312" w:eastAsia="仿宋_GB2312" w:hint="eastAsia"/>
                <w:sz w:val="24"/>
                <w:szCs w:val="24"/>
              </w:rPr>
              <w:t>三、</w:t>
            </w:r>
            <w:r w:rsidR="00CF71B5" w:rsidRPr="00BC23E8">
              <w:rPr>
                <w:rFonts w:ascii="仿宋_GB2312" w:eastAsia="仿宋_GB2312" w:hint="eastAsia"/>
                <w:sz w:val="24"/>
                <w:szCs w:val="24"/>
              </w:rPr>
              <w:t>机会成本的启示</w:t>
            </w:r>
            <w:r w:rsidR="00E37301" w:rsidRPr="00BC23E8">
              <w:rPr>
                <w:rFonts w:ascii="仿宋_GB2312" w:eastAsia="仿宋_GB2312" w:hint="eastAsia"/>
                <w:sz w:val="24"/>
                <w:szCs w:val="24"/>
              </w:rPr>
              <w:t>结合</w:t>
            </w:r>
            <w:r w:rsidR="00CF71B5" w:rsidRPr="00BC23E8">
              <w:rPr>
                <w:rFonts w:ascii="仿宋_GB2312" w:eastAsia="仿宋_GB2312" w:hint="eastAsia"/>
                <w:sz w:val="24"/>
                <w:szCs w:val="24"/>
              </w:rPr>
              <w:t>的思政元素：</w:t>
            </w:r>
            <w:r w:rsidRPr="00BC23E8">
              <w:rPr>
                <w:rFonts w:ascii="仿宋_GB2312" w:eastAsia="仿宋_GB2312" w:hint="eastAsia"/>
                <w:sz w:val="24"/>
                <w:szCs w:val="24"/>
              </w:rPr>
              <w:t>通过观看</w:t>
            </w:r>
            <w:r w:rsidR="00796824">
              <w:rPr>
                <w:rFonts w:ascii="仿宋_GB2312" w:eastAsia="仿宋_GB2312" w:hint="eastAsia"/>
                <w:sz w:val="24"/>
                <w:szCs w:val="24"/>
              </w:rPr>
              <w:t>两个</w:t>
            </w:r>
            <w:r w:rsidRPr="00BC23E8">
              <w:rPr>
                <w:rFonts w:ascii="仿宋_GB2312" w:eastAsia="仿宋_GB2312" w:hint="eastAsia"/>
                <w:sz w:val="24"/>
                <w:szCs w:val="24"/>
              </w:rPr>
              <w:t>视频</w:t>
            </w:r>
            <w:r w:rsidR="00212C62" w:rsidRPr="00BC23E8">
              <w:rPr>
                <w:rFonts w:ascii="仿宋_GB2312" w:eastAsia="仿宋_GB2312" w:hint="eastAsia"/>
                <w:sz w:val="24"/>
                <w:szCs w:val="24"/>
              </w:rPr>
              <w:t>，组织学生</w:t>
            </w:r>
            <w:r w:rsidR="00DE3704" w:rsidRPr="00BC23E8">
              <w:rPr>
                <w:rFonts w:ascii="仿宋_GB2312" w:eastAsia="仿宋_GB2312" w:hint="eastAsia"/>
                <w:sz w:val="24"/>
                <w:szCs w:val="24"/>
              </w:rPr>
              <w:t>进行</w:t>
            </w:r>
            <w:r w:rsidR="00BC23E8" w:rsidRPr="00BC23E8">
              <w:rPr>
                <w:rFonts w:ascii="仿宋_GB2312" w:eastAsia="仿宋_GB2312" w:hint="eastAsia"/>
                <w:sz w:val="24"/>
                <w:szCs w:val="24"/>
              </w:rPr>
              <w:t>分组</w:t>
            </w:r>
            <w:r w:rsidR="00DE3704" w:rsidRPr="00BC23E8">
              <w:rPr>
                <w:rFonts w:ascii="仿宋_GB2312" w:eastAsia="仿宋_GB2312" w:hint="eastAsia"/>
                <w:sz w:val="24"/>
                <w:szCs w:val="24"/>
              </w:rPr>
              <w:t>讨论：一是中国</w:t>
            </w:r>
            <w:r w:rsidRPr="00BC23E8">
              <w:rPr>
                <w:rFonts w:ascii="仿宋_GB2312" w:eastAsia="仿宋_GB2312" w:hint="eastAsia"/>
                <w:sz w:val="24"/>
                <w:szCs w:val="24"/>
              </w:rPr>
              <w:t>政府</w:t>
            </w:r>
            <w:r w:rsidR="00DE3704" w:rsidRPr="00BC23E8">
              <w:rPr>
                <w:rFonts w:ascii="仿宋_GB2312" w:eastAsia="仿宋_GB2312" w:hint="eastAsia"/>
                <w:sz w:val="24"/>
                <w:szCs w:val="24"/>
              </w:rPr>
              <w:t>在这次抗击新冠肺炎的过程中，</w:t>
            </w:r>
            <w:r w:rsidR="0052560A">
              <w:rPr>
                <w:rFonts w:ascii="仿宋_GB2312" w:eastAsia="仿宋_GB2312" w:hint="eastAsia"/>
                <w:sz w:val="24"/>
                <w:szCs w:val="24"/>
              </w:rPr>
              <w:t>通过对抗疫的机会成本的分析，政府选择</w:t>
            </w:r>
            <w:r w:rsidR="00DE3704" w:rsidRPr="00BC23E8">
              <w:rPr>
                <w:rFonts w:ascii="仿宋_GB2312" w:eastAsia="仿宋_GB2312" w:hint="eastAsia"/>
                <w:sz w:val="24"/>
                <w:szCs w:val="24"/>
              </w:rPr>
              <w:t>救治和防控，暂时放弃了</w:t>
            </w:r>
            <w:r w:rsidRPr="00BC23E8">
              <w:rPr>
                <w:rFonts w:ascii="仿宋_GB2312" w:eastAsia="仿宋_GB2312" w:hint="eastAsia"/>
                <w:sz w:val="24"/>
                <w:szCs w:val="24"/>
              </w:rPr>
              <w:t>经济增长和人员流动</w:t>
            </w:r>
            <w:r w:rsidR="00212C62" w:rsidRPr="00BC23E8">
              <w:rPr>
                <w:rFonts w:ascii="仿宋_GB2312" w:eastAsia="仿宋_GB2312" w:hint="eastAsia"/>
                <w:sz w:val="24"/>
                <w:szCs w:val="24"/>
              </w:rPr>
              <w:t>，</w:t>
            </w:r>
            <w:r w:rsidR="00DE3704" w:rsidRPr="00BC23E8">
              <w:rPr>
                <w:rFonts w:ascii="仿宋_GB2312" w:eastAsia="仿宋_GB2312" w:hint="eastAsia"/>
                <w:sz w:val="24"/>
                <w:szCs w:val="24"/>
              </w:rPr>
              <w:t>这体现了我们</w:t>
            </w:r>
            <w:r w:rsidR="00C31D76" w:rsidRPr="00BC23E8">
              <w:rPr>
                <w:rFonts w:ascii="仿宋_GB2312" w:eastAsia="仿宋_GB2312" w:hint="eastAsia"/>
                <w:sz w:val="24"/>
                <w:szCs w:val="24"/>
              </w:rPr>
              <w:t>的</w:t>
            </w:r>
            <w:r w:rsidRPr="00BC23E8">
              <w:rPr>
                <w:rFonts w:ascii="仿宋_GB2312" w:eastAsia="仿宋_GB2312" w:hint="eastAsia"/>
                <w:sz w:val="24"/>
                <w:szCs w:val="24"/>
              </w:rPr>
              <w:t>社会主义核心价值观，是以人民生命健康</w:t>
            </w:r>
            <w:r w:rsidR="00EC2B63" w:rsidRPr="00BC23E8">
              <w:rPr>
                <w:rFonts w:ascii="仿宋_GB2312" w:eastAsia="仿宋_GB2312" w:hint="eastAsia"/>
                <w:sz w:val="24"/>
                <w:szCs w:val="24"/>
              </w:rPr>
              <w:t>至上的</w:t>
            </w:r>
            <w:r w:rsidRPr="00BC23E8">
              <w:rPr>
                <w:rFonts w:ascii="仿宋_GB2312" w:eastAsia="仿宋_GB2312" w:hint="eastAsia"/>
                <w:sz w:val="24"/>
                <w:szCs w:val="24"/>
              </w:rPr>
              <w:t>，让学生感受</w:t>
            </w:r>
            <w:r w:rsidR="00BC23E8" w:rsidRPr="00BC23E8">
              <w:rPr>
                <w:rFonts w:ascii="仿宋_GB2312" w:eastAsia="仿宋_GB2312" w:hint="eastAsia"/>
                <w:sz w:val="24"/>
                <w:szCs w:val="24"/>
              </w:rPr>
              <w:t>到</w:t>
            </w:r>
            <w:r w:rsidRPr="00BC23E8">
              <w:rPr>
                <w:rFonts w:ascii="仿宋_GB2312" w:eastAsia="仿宋_GB2312" w:hint="eastAsia"/>
                <w:sz w:val="24"/>
                <w:szCs w:val="24"/>
              </w:rPr>
              <w:t>社会主义制度的优越性，激发学生的爱国之情</w:t>
            </w:r>
            <w:r w:rsidR="00EC2B63" w:rsidRPr="00BC23E8">
              <w:rPr>
                <w:rFonts w:ascii="仿宋_GB2312" w:eastAsia="仿宋_GB2312" w:hint="eastAsia"/>
                <w:sz w:val="24"/>
                <w:szCs w:val="24"/>
              </w:rPr>
              <w:t>。</w:t>
            </w:r>
            <w:r w:rsidRPr="00BC23E8">
              <w:rPr>
                <w:rFonts w:ascii="仿宋_GB2312" w:eastAsia="仿宋_GB2312" w:hint="eastAsia"/>
                <w:sz w:val="24"/>
                <w:szCs w:val="24"/>
              </w:rPr>
              <w:t>二</w:t>
            </w:r>
            <w:r w:rsidR="00DE3704" w:rsidRPr="00BC23E8">
              <w:rPr>
                <w:rFonts w:ascii="仿宋_GB2312" w:eastAsia="仿宋_GB2312" w:hint="eastAsia"/>
                <w:sz w:val="24"/>
                <w:szCs w:val="24"/>
              </w:rPr>
              <w:t>是</w:t>
            </w:r>
            <w:r w:rsidR="00A319CF" w:rsidRPr="00BC23E8">
              <w:rPr>
                <w:rFonts w:ascii="仿宋_GB2312" w:eastAsia="仿宋_GB2312" w:hint="eastAsia"/>
                <w:sz w:val="24"/>
                <w:szCs w:val="24"/>
              </w:rPr>
              <w:t>职校女孩</w:t>
            </w:r>
            <w:r w:rsidR="00DE3704" w:rsidRPr="00BC23E8">
              <w:rPr>
                <w:rFonts w:ascii="仿宋_GB2312" w:eastAsia="仿宋_GB2312" w:hint="eastAsia"/>
                <w:sz w:val="24"/>
                <w:szCs w:val="24"/>
              </w:rPr>
              <w:t>古慧晶</w:t>
            </w:r>
            <w:r w:rsidR="00796824">
              <w:rPr>
                <w:rFonts w:ascii="仿宋_GB2312" w:eastAsia="仿宋_GB2312" w:hint="eastAsia"/>
                <w:sz w:val="24"/>
                <w:szCs w:val="24"/>
              </w:rPr>
              <w:t>的优秀</w:t>
            </w:r>
            <w:r w:rsidRPr="00BC23E8">
              <w:rPr>
                <w:rFonts w:ascii="仿宋_GB2312" w:eastAsia="仿宋_GB2312" w:hint="eastAsia"/>
                <w:sz w:val="24"/>
                <w:szCs w:val="24"/>
              </w:rPr>
              <w:t>事迹</w:t>
            </w:r>
            <w:r w:rsidR="00A319CF" w:rsidRPr="00BC23E8">
              <w:rPr>
                <w:rFonts w:ascii="仿宋_GB2312" w:eastAsia="仿宋_GB2312" w:hint="eastAsia"/>
                <w:sz w:val="24"/>
                <w:szCs w:val="24"/>
              </w:rPr>
              <w:t>，</w:t>
            </w:r>
            <w:r w:rsidR="0052560A">
              <w:rPr>
                <w:rFonts w:ascii="仿宋_GB2312" w:eastAsia="仿宋_GB2312" w:hint="eastAsia"/>
                <w:sz w:val="24"/>
                <w:szCs w:val="24"/>
              </w:rPr>
              <w:t>分析</w:t>
            </w:r>
            <w:r w:rsidR="0052560A">
              <w:rPr>
                <w:rFonts w:ascii="仿宋_GB2312" w:eastAsia="仿宋_GB2312" w:hAnsi="新宋体" w:cs="新宋体" w:hint="eastAsia"/>
                <w:sz w:val="24"/>
                <w:szCs w:val="24"/>
              </w:rPr>
              <w:t>古慧晶选择读职校汽修专业的机会成本，鼓励学生坚定</w:t>
            </w:r>
            <w:r w:rsidR="00796824">
              <w:rPr>
                <w:rFonts w:ascii="仿宋_GB2312" w:eastAsia="仿宋_GB2312" w:hAnsi="新宋体" w:cs="新宋体" w:hint="eastAsia"/>
                <w:sz w:val="24"/>
                <w:szCs w:val="24"/>
              </w:rPr>
              <w:t>理想信念，培养学生的职业精神</w:t>
            </w:r>
            <w:r w:rsidR="0000530C">
              <w:rPr>
                <w:rFonts w:ascii="仿宋_GB2312" w:eastAsia="仿宋_GB2312" w:hAnsi="新宋体" w:cs="新宋体" w:hint="eastAsia"/>
                <w:sz w:val="24"/>
                <w:szCs w:val="24"/>
              </w:rPr>
              <w:t>和工匠精神</w:t>
            </w:r>
            <w:r w:rsidR="00796824">
              <w:rPr>
                <w:rFonts w:ascii="仿宋_GB2312" w:eastAsia="仿宋_GB2312" w:hAnsi="新宋体" w:cs="新宋体" w:hint="eastAsia"/>
                <w:sz w:val="24"/>
                <w:szCs w:val="24"/>
              </w:rPr>
              <w:t>。</w:t>
            </w:r>
          </w:p>
        </w:tc>
      </w:tr>
      <w:tr w:rsidR="004D4ECE" w:rsidTr="00C85FAA">
        <w:trPr>
          <w:trHeight w:val="2542"/>
        </w:trPr>
        <w:tc>
          <w:tcPr>
            <w:tcW w:w="1743" w:type="dxa"/>
            <w:vAlign w:val="center"/>
          </w:tcPr>
          <w:p w:rsidR="004D4ECE" w:rsidRDefault="004D4ECE" w:rsidP="00D22083">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案例描述</w:t>
            </w:r>
          </w:p>
          <w:p w:rsidR="004D4ECE" w:rsidRDefault="004D4ECE" w:rsidP="00D22083">
            <w:pPr>
              <w:spacing w:line="560" w:lineRule="exact"/>
              <w:jc w:val="center"/>
              <w:rPr>
                <w:rFonts w:ascii="Times New Roman" w:eastAsia="仿宋_GB2312" w:hAnsi="Times New Roman" w:cs="Times New Roman"/>
                <w:b/>
                <w:bCs/>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800</w:t>
            </w:r>
            <w:r>
              <w:rPr>
                <w:rFonts w:ascii="Times New Roman" w:eastAsia="仿宋_GB2312" w:hAnsi="Times New Roman" w:cs="Times New Roman"/>
                <w:sz w:val="24"/>
                <w:szCs w:val="24"/>
              </w:rPr>
              <w:t>字左右）</w:t>
            </w:r>
          </w:p>
        </w:tc>
        <w:tc>
          <w:tcPr>
            <w:tcW w:w="7313" w:type="dxa"/>
          </w:tcPr>
          <w:p w:rsidR="00911B91" w:rsidRDefault="00911B91" w:rsidP="00911B91">
            <w:pPr>
              <w:spacing w:line="560" w:lineRule="exact"/>
              <w:rPr>
                <w:rFonts w:ascii="Times New Roman" w:eastAsia="仿宋_GB2312" w:hAnsi="Times New Roman" w:cs="Times New Roman"/>
                <w:bCs/>
                <w:sz w:val="24"/>
                <w:szCs w:val="24"/>
              </w:rPr>
            </w:pPr>
            <w:r>
              <w:rPr>
                <w:rFonts w:ascii="Times New Roman" w:eastAsia="仿宋_GB2312" w:hAnsi="Times New Roman" w:cs="Times New Roman"/>
                <w:bCs/>
                <w:sz w:val="24"/>
                <w:szCs w:val="24"/>
              </w:rPr>
              <w:t>（课程思政目标的确定以及如何有效达成课程思政教学目标，如何选取教学内容，挖掘思政元素、设计教学策略、实施教学过程、教学评价方法等）</w:t>
            </w:r>
          </w:p>
          <w:p w:rsidR="002267AE" w:rsidRPr="00911B91" w:rsidRDefault="002267AE" w:rsidP="00911B91">
            <w:pPr>
              <w:pStyle w:val="af"/>
              <w:numPr>
                <w:ilvl w:val="0"/>
                <w:numId w:val="35"/>
              </w:numPr>
              <w:spacing w:line="400" w:lineRule="exact"/>
              <w:ind w:firstLineChars="0"/>
              <w:rPr>
                <w:rFonts w:ascii="仿宋_GB2312" w:eastAsia="仿宋_GB2312" w:hint="eastAsia"/>
                <w:sz w:val="24"/>
                <w:szCs w:val="24"/>
              </w:rPr>
            </w:pPr>
            <w:r w:rsidRPr="00911B91">
              <w:rPr>
                <w:rFonts w:ascii="仿宋_GB2312" w:eastAsia="仿宋_GB2312" w:hint="eastAsia"/>
                <w:sz w:val="24"/>
                <w:szCs w:val="24"/>
              </w:rPr>
              <w:t>确定思政目标：</w:t>
            </w:r>
          </w:p>
          <w:p w:rsidR="002267AE" w:rsidRPr="00560EFC" w:rsidRDefault="00FE0320" w:rsidP="00560EFC">
            <w:pPr>
              <w:spacing w:line="400" w:lineRule="exact"/>
              <w:ind w:firstLineChars="100" w:firstLine="240"/>
              <w:rPr>
                <w:rFonts w:ascii="仿宋_GB2312" w:eastAsia="仿宋_GB2312"/>
                <w:sz w:val="24"/>
                <w:szCs w:val="24"/>
              </w:rPr>
            </w:pPr>
            <w:r>
              <w:rPr>
                <w:rFonts w:ascii="仿宋_GB2312" w:eastAsia="仿宋_GB2312" w:hint="eastAsia"/>
                <w:sz w:val="24"/>
                <w:szCs w:val="24"/>
              </w:rPr>
              <w:t>（一）</w:t>
            </w:r>
            <w:r w:rsidR="00560EFC" w:rsidRPr="00560EFC">
              <w:rPr>
                <w:rFonts w:ascii="仿宋_GB2312" w:eastAsia="仿宋_GB2312" w:hint="eastAsia"/>
                <w:sz w:val="24"/>
                <w:szCs w:val="24"/>
              </w:rPr>
              <w:t>引导学生树立正确的价值观，做出理性的选择</w:t>
            </w:r>
            <w:r w:rsidR="002267AE" w:rsidRPr="00560EFC">
              <w:rPr>
                <w:rFonts w:ascii="仿宋_GB2312" w:eastAsia="仿宋_GB2312" w:hint="eastAsia"/>
                <w:sz w:val="24"/>
                <w:szCs w:val="24"/>
              </w:rPr>
              <w:t>。</w:t>
            </w:r>
          </w:p>
          <w:p w:rsidR="002267AE" w:rsidRPr="00560EFC" w:rsidRDefault="00FE0320" w:rsidP="00560EFC">
            <w:pPr>
              <w:spacing w:line="400" w:lineRule="exact"/>
              <w:ind w:firstLineChars="100" w:firstLine="240"/>
              <w:rPr>
                <w:rFonts w:ascii="仿宋_GB2312" w:eastAsia="仿宋_GB2312"/>
                <w:sz w:val="24"/>
                <w:szCs w:val="24"/>
              </w:rPr>
            </w:pPr>
            <w:r>
              <w:rPr>
                <w:rFonts w:ascii="仿宋_GB2312" w:eastAsia="仿宋_GB2312" w:hint="eastAsia"/>
                <w:sz w:val="24"/>
                <w:szCs w:val="24"/>
              </w:rPr>
              <w:t>（二）</w:t>
            </w:r>
            <w:r w:rsidR="002267AE" w:rsidRPr="00560EFC">
              <w:rPr>
                <w:rFonts w:ascii="仿宋_GB2312" w:eastAsia="仿宋_GB2312" w:hint="eastAsia"/>
                <w:sz w:val="24"/>
                <w:szCs w:val="24"/>
              </w:rPr>
              <w:t>激发学生的爱国之情，使命感和责任感。</w:t>
            </w:r>
          </w:p>
          <w:p w:rsidR="002267AE" w:rsidRPr="00560EFC" w:rsidRDefault="00FE0320" w:rsidP="00560EFC">
            <w:pPr>
              <w:spacing w:line="400" w:lineRule="exact"/>
              <w:ind w:firstLineChars="100" w:firstLine="240"/>
              <w:rPr>
                <w:rFonts w:ascii="仿宋_GB2312" w:eastAsia="仿宋_GB2312"/>
                <w:sz w:val="24"/>
                <w:szCs w:val="24"/>
              </w:rPr>
            </w:pPr>
            <w:r>
              <w:rPr>
                <w:rFonts w:ascii="仿宋_GB2312" w:eastAsia="仿宋_GB2312" w:hint="eastAsia"/>
                <w:sz w:val="24"/>
                <w:szCs w:val="24"/>
              </w:rPr>
              <w:t>（三）</w:t>
            </w:r>
            <w:r w:rsidR="00560EFC" w:rsidRPr="00560EFC">
              <w:rPr>
                <w:rFonts w:ascii="仿宋_GB2312" w:eastAsia="仿宋_GB2312" w:hint="eastAsia"/>
                <w:sz w:val="24"/>
                <w:szCs w:val="24"/>
              </w:rPr>
              <w:t>培养学生的职业</w:t>
            </w:r>
            <w:r w:rsidR="002267AE" w:rsidRPr="00560EFC">
              <w:rPr>
                <w:rFonts w:ascii="仿宋_GB2312" w:eastAsia="仿宋_GB2312" w:hint="eastAsia"/>
                <w:sz w:val="24"/>
                <w:szCs w:val="24"/>
              </w:rPr>
              <w:t>精神，坚定理想信念。</w:t>
            </w:r>
          </w:p>
          <w:p w:rsidR="002267AE" w:rsidRPr="00560EFC" w:rsidRDefault="00560EFC" w:rsidP="00560EFC">
            <w:pPr>
              <w:spacing w:line="400" w:lineRule="exact"/>
              <w:rPr>
                <w:rFonts w:ascii="仿宋_GB2312" w:eastAsia="仿宋_GB2312"/>
                <w:sz w:val="24"/>
                <w:szCs w:val="24"/>
              </w:rPr>
            </w:pPr>
            <w:r w:rsidRPr="00560EFC">
              <w:rPr>
                <w:rFonts w:ascii="仿宋_GB2312" w:eastAsia="仿宋_GB2312" w:hint="eastAsia"/>
                <w:sz w:val="24"/>
                <w:szCs w:val="24"/>
              </w:rPr>
              <w:t>二</w:t>
            </w:r>
            <w:r>
              <w:rPr>
                <w:rFonts w:ascii="仿宋_GB2312" w:eastAsia="仿宋_GB2312" w:hint="eastAsia"/>
                <w:sz w:val="24"/>
                <w:szCs w:val="24"/>
              </w:rPr>
              <w:t>、</w:t>
            </w:r>
            <w:r w:rsidR="002267AE" w:rsidRPr="00560EFC">
              <w:rPr>
                <w:rFonts w:ascii="仿宋_GB2312" w:eastAsia="仿宋_GB2312" w:hint="eastAsia"/>
                <w:sz w:val="24"/>
                <w:szCs w:val="24"/>
              </w:rPr>
              <w:t>选取教学内容：</w:t>
            </w:r>
          </w:p>
          <w:p w:rsidR="002267AE" w:rsidRPr="00560EFC" w:rsidRDefault="002267AE" w:rsidP="00560EFC">
            <w:pPr>
              <w:spacing w:line="400" w:lineRule="exact"/>
              <w:ind w:firstLineChars="200" w:firstLine="480"/>
              <w:rPr>
                <w:rFonts w:ascii="仿宋_GB2312" w:eastAsia="仿宋_GB2312"/>
                <w:sz w:val="24"/>
                <w:szCs w:val="24"/>
              </w:rPr>
            </w:pPr>
            <w:r w:rsidRPr="00560EFC">
              <w:rPr>
                <w:rFonts w:ascii="仿宋_GB2312" w:eastAsia="仿宋_GB2312" w:hint="eastAsia"/>
                <w:sz w:val="24"/>
                <w:szCs w:val="24"/>
              </w:rPr>
              <w:t>机会成本属于经济学基础课程中一个重要的知识点，在消费决策、生产决策等各个决策领域都会用到。机会成本这一概念比较抽象，是本课程的一个教学难点。机会成</w:t>
            </w:r>
            <w:r w:rsidR="005A5597">
              <w:rPr>
                <w:rFonts w:ascii="仿宋_GB2312" w:eastAsia="仿宋_GB2312" w:hint="eastAsia"/>
                <w:sz w:val="24"/>
                <w:szCs w:val="24"/>
              </w:rPr>
              <w:t>本是一种观念上的成本，在运用它作决策时需要正确的价值观引领。选取机会成本这个知识点来申报</w:t>
            </w:r>
            <w:r w:rsidRPr="00560EFC">
              <w:rPr>
                <w:rFonts w:ascii="仿宋_GB2312" w:eastAsia="仿宋_GB2312" w:hint="eastAsia"/>
                <w:sz w:val="24"/>
                <w:szCs w:val="24"/>
              </w:rPr>
              <w:t>课程思政案例，希望能探索出科学的教学方法，帮</w:t>
            </w:r>
            <w:r w:rsidR="005A5597">
              <w:rPr>
                <w:rFonts w:ascii="仿宋_GB2312" w:eastAsia="仿宋_GB2312" w:hint="eastAsia"/>
                <w:sz w:val="24"/>
                <w:szCs w:val="24"/>
              </w:rPr>
              <w:t>助学生理解机会成本这一抽象</w:t>
            </w:r>
            <w:r w:rsidR="00560EFC">
              <w:rPr>
                <w:rFonts w:ascii="仿宋_GB2312" w:eastAsia="仿宋_GB2312" w:hint="eastAsia"/>
                <w:sz w:val="24"/>
                <w:szCs w:val="24"/>
              </w:rPr>
              <w:t>概念，引导学生树立正确的价值观，运用</w:t>
            </w:r>
            <w:r w:rsidRPr="00560EFC">
              <w:rPr>
                <w:rFonts w:ascii="仿宋_GB2312" w:eastAsia="仿宋_GB2312" w:hint="eastAsia"/>
                <w:sz w:val="24"/>
                <w:szCs w:val="24"/>
              </w:rPr>
              <w:t>机会成本作出理性的决策。</w:t>
            </w:r>
          </w:p>
          <w:p w:rsidR="002267AE" w:rsidRPr="00560EFC" w:rsidRDefault="00560EFC" w:rsidP="00560EFC">
            <w:pPr>
              <w:spacing w:line="400" w:lineRule="exact"/>
              <w:rPr>
                <w:rFonts w:ascii="仿宋_GB2312" w:eastAsia="仿宋_GB2312"/>
                <w:sz w:val="24"/>
                <w:szCs w:val="24"/>
              </w:rPr>
            </w:pPr>
            <w:r>
              <w:rPr>
                <w:rFonts w:ascii="仿宋_GB2312" w:eastAsia="仿宋_GB2312" w:hint="eastAsia"/>
                <w:sz w:val="24"/>
                <w:szCs w:val="24"/>
              </w:rPr>
              <w:t>三、</w:t>
            </w:r>
            <w:r w:rsidR="002267AE" w:rsidRPr="00560EFC">
              <w:rPr>
                <w:rFonts w:ascii="仿宋_GB2312" w:eastAsia="仿宋_GB2312" w:hint="eastAsia"/>
                <w:sz w:val="24"/>
                <w:szCs w:val="24"/>
              </w:rPr>
              <w:t>设计教学策略：</w:t>
            </w:r>
          </w:p>
          <w:p w:rsidR="00560EFC" w:rsidRPr="00560EFC" w:rsidRDefault="00FE0320" w:rsidP="00FE0320">
            <w:pPr>
              <w:pStyle w:val="af"/>
              <w:spacing w:line="400" w:lineRule="exact"/>
              <w:ind w:firstLineChars="100" w:firstLine="240"/>
              <w:rPr>
                <w:rFonts w:ascii="仿宋_GB2312" w:eastAsia="仿宋_GB2312" w:hAnsi="方正粗黑宋简体"/>
                <w:sz w:val="24"/>
                <w:szCs w:val="24"/>
              </w:rPr>
            </w:pPr>
            <w:r>
              <w:rPr>
                <w:rFonts w:ascii="仿宋_GB2312" w:eastAsia="仿宋_GB2312" w:hAnsi="方正粗黑宋简体" w:hint="eastAsia"/>
                <w:sz w:val="24"/>
                <w:szCs w:val="24"/>
              </w:rPr>
              <w:t>（一）</w:t>
            </w:r>
            <w:r w:rsidR="00560EFC" w:rsidRPr="00560EFC">
              <w:rPr>
                <w:rFonts w:ascii="仿宋_GB2312" w:eastAsia="仿宋_GB2312" w:hAnsi="方正粗黑宋简体" w:hint="eastAsia"/>
                <w:sz w:val="24"/>
                <w:szCs w:val="24"/>
              </w:rPr>
              <w:t>情景教学：通过情景导入什么是机会成本，激发学生的学习热情，培养学生勇于探索的学习精神。</w:t>
            </w:r>
          </w:p>
          <w:p w:rsidR="00560EFC" w:rsidRPr="00560EFC" w:rsidRDefault="00FE0320" w:rsidP="00FE0320">
            <w:pPr>
              <w:pStyle w:val="af"/>
              <w:spacing w:line="400" w:lineRule="exact"/>
              <w:ind w:firstLineChars="100" w:firstLine="240"/>
            </w:pPr>
            <w:r>
              <w:rPr>
                <w:rFonts w:ascii="仿宋_GB2312" w:eastAsia="仿宋_GB2312" w:hint="eastAsia"/>
                <w:sz w:val="24"/>
                <w:szCs w:val="24"/>
              </w:rPr>
              <w:t>（二）</w:t>
            </w:r>
            <w:r w:rsidR="00560EFC" w:rsidRPr="00560EFC">
              <w:rPr>
                <w:rFonts w:ascii="仿宋_GB2312" w:eastAsia="仿宋_GB2312" w:hint="eastAsia"/>
                <w:sz w:val="24"/>
                <w:szCs w:val="24"/>
              </w:rPr>
              <w:t>案例分析：在介绍机会成本的概念和应用时运</w:t>
            </w:r>
            <w:r w:rsidR="00CE4D81">
              <w:rPr>
                <w:rFonts w:ascii="仿宋_GB2312" w:eastAsia="仿宋_GB2312" w:hint="eastAsia"/>
                <w:sz w:val="24"/>
                <w:szCs w:val="24"/>
              </w:rPr>
              <w:t>用典型案例，提高学生分析和解决问题的能力，帮助学生树立正确的价值观</w:t>
            </w:r>
            <w:r w:rsidR="00560EFC" w:rsidRPr="00560EFC">
              <w:rPr>
                <w:rFonts w:ascii="仿宋_GB2312" w:eastAsia="仿宋_GB2312" w:hint="eastAsia"/>
                <w:sz w:val="24"/>
                <w:szCs w:val="24"/>
              </w:rPr>
              <w:t>。</w:t>
            </w:r>
          </w:p>
          <w:p w:rsidR="00560EFC" w:rsidRPr="00560EFC" w:rsidRDefault="00FE0320" w:rsidP="00FE0320">
            <w:pPr>
              <w:pStyle w:val="af"/>
              <w:spacing w:line="400" w:lineRule="exact"/>
              <w:ind w:firstLineChars="100" w:firstLine="240"/>
            </w:pPr>
            <w:r>
              <w:rPr>
                <w:rFonts w:ascii="仿宋_GB2312" w:eastAsia="仿宋_GB2312" w:hint="eastAsia"/>
                <w:sz w:val="24"/>
                <w:szCs w:val="24"/>
              </w:rPr>
              <w:t>（三）</w:t>
            </w:r>
            <w:r w:rsidR="00560EFC" w:rsidRPr="00560EFC">
              <w:rPr>
                <w:rFonts w:ascii="仿宋_GB2312" w:eastAsia="仿宋_GB2312" w:hint="eastAsia"/>
                <w:sz w:val="24"/>
                <w:szCs w:val="24"/>
              </w:rPr>
              <w:t>小组讨论：在机会成本的启示这一环节组织小组讨论，提高学生的学习参与度,增强团队合作精神，</w:t>
            </w:r>
            <w:r w:rsidR="009B06A5">
              <w:rPr>
                <w:rFonts w:ascii="仿宋_GB2312" w:eastAsia="仿宋_GB2312" w:hint="eastAsia"/>
                <w:sz w:val="24"/>
                <w:szCs w:val="24"/>
              </w:rPr>
              <w:t>和学生在情感上产生</w:t>
            </w:r>
            <w:r w:rsidR="005A5597">
              <w:rPr>
                <w:rFonts w:ascii="仿宋_GB2312" w:eastAsia="仿宋_GB2312" w:hint="eastAsia"/>
                <w:sz w:val="24"/>
                <w:szCs w:val="24"/>
              </w:rPr>
              <w:t>起共鸣。</w:t>
            </w:r>
          </w:p>
          <w:p w:rsidR="002267AE" w:rsidRPr="00560EFC" w:rsidRDefault="002267AE" w:rsidP="005C36CB">
            <w:pPr>
              <w:pStyle w:val="af"/>
              <w:numPr>
                <w:ilvl w:val="0"/>
                <w:numId w:val="37"/>
              </w:numPr>
              <w:spacing w:line="400" w:lineRule="exact"/>
              <w:ind w:firstLineChars="0"/>
              <w:rPr>
                <w:rFonts w:ascii="仿宋_GB2312" w:eastAsia="仿宋_GB2312" w:hint="eastAsia"/>
                <w:sz w:val="24"/>
                <w:szCs w:val="24"/>
              </w:rPr>
            </w:pPr>
            <w:r w:rsidRPr="00560EFC">
              <w:rPr>
                <w:rFonts w:ascii="仿宋_GB2312" w:eastAsia="仿宋_GB2312" w:hint="eastAsia"/>
                <w:sz w:val="24"/>
                <w:szCs w:val="24"/>
              </w:rPr>
              <w:t>实施教学过程：</w:t>
            </w:r>
          </w:p>
          <w:p w:rsidR="005A5597" w:rsidRPr="005A5597" w:rsidRDefault="00FE0320" w:rsidP="00E27974">
            <w:pPr>
              <w:spacing w:beforeLines="25" w:line="400" w:lineRule="exact"/>
              <w:ind w:firstLineChars="100" w:firstLine="240"/>
              <w:rPr>
                <w:rFonts w:ascii="仿宋_GB2312" w:eastAsia="仿宋_GB2312"/>
                <w:sz w:val="24"/>
                <w:szCs w:val="24"/>
              </w:rPr>
            </w:pPr>
            <w:r>
              <w:rPr>
                <w:rFonts w:ascii="仿宋_GB2312" w:eastAsia="仿宋_GB2312" w:hint="eastAsia"/>
                <w:sz w:val="24"/>
                <w:szCs w:val="24"/>
              </w:rPr>
              <w:t>（一）</w:t>
            </w:r>
            <w:r w:rsidR="005A5597" w:rsidRPr="005A5597">
              <w:rPr>
                <w:rFonts w:ascii="仿宋_GB2312" w:eastAsia="仿宋_GB2312" w:hint="eastAsia"/>
                <w:sz w:val="24"/>
                <w:szCs w:val="24"/>
              </w:rPr>
              <w:t>线上预习：观看微课视频：什么是机会成本？</w:t>
            </w:r>
          </w:p>
          <w:p w:rsidR="00FE0320" w:rsidRDefault="00FE0320" w:rsidP="00FE0320">
            <w:pPr>
              <w:pStyle w:val="a0"/>
              <w:spacing w:after="0" w:line="400" w:lineRule="exact"/>
              <w:ind w:firstLine="240"/>
              <w:rPr>
                <w:rFonts w:ascii="仿宋_GB2312" w:eastAsia="仿宋_GB2312"/>
                <w:sz w:val="24"/>
                <w:szCs w:val="24"/>
              </w:rPr>
            </w:pPr>
            <w:r>
              <w:rPr>
                <w:rFonts w:ascii="仿宋_GB2312" w:eastAsia="仿宋_GB2312" w:hint="eastAsia"/>
                <w:sz w:val="24"/>
                <w:szCs w:val="24"/>
              </w:rPr>
              <w:t>（二）</w:t>
            </w:r>
            <w:r w:rsidR="005A5597" w:rsidRPr="005A5597">
              <w:rPr>
                <w:rFonts w:ascii="仿宋_GB2312" w:eastAsia="仿宋_GB2312" w:hint="eastAsia"/>
                <w:sz w:val="24"/>
                <w:szCs w:val="24"/>
              </w:rPr>
              <w:t>新课导入：情景假设</w:t>
            </w:r>
            <w:r w:rsidR="005A5597">
              <w:rPr>
                <w:rFonts w:ascii="仿宋_GB2312" w:eastAsia="仿宋_GB2312" w:hint="eastAsia"/>
                <w:sz w:val="24"/>
                <w:szCs w:val="24"/>
              </w:rPr>
              <w:t>：你会做出什么样的选择？</w:t>
            </w:r>
          </w:p>
          <w:p w:rsidR="005A5597" w:rsidRDefault="00FE0320" w:rsidP="005C36CB">
            <w:pPr>
              <w:pStyle w:val="a0"/>
              <w:spacing w:after="0" w:line="400" w:lineRule="exact"/>
              <w:ind w:firstLine="240"/>
              <w:rPr>
                <w:rFonts w:ascii="仿宋_GB2312" w:eastAsia="仿宋_GB2312"/>
                <w:sz w:val="24"/>
                <w:szCs w:val="24"/>
              </w:rPr>
            </w:pPr>
            <w:r>
              <w:rPr>
                <w:rFonts w:ascii="仿宋_GB2312" w:eastAsia="仿宋_GB2312" w:hint="eastAsia"/>
                <w:sz w:val="24"/>
                <w:szCs w:val="24"/>
              </w:rPr>
              <w:t>（三）</w:t>
            </w:r>
            <w:r w:rsidR="005A5597">
              <w:rPr>
                <w:rFonts w:ascii="仿宋_GB2312" w:eastAsia="仿宋_GB2312" w:hint="eastAsia"/>
                <w:sz w:val="24"/>
                <w:szCs w:val="24"/>
              </w:rPr>
              <w:t>新课讲解</w:t>
            </w:r>
            <w:r w:rsidR="002F4A35">
              <w:rPr>
                <w:rFonts w:ascii="仿宋_GB2312" w:eastAsia="仿宋_GB2312" w:hint="eastAsia"/>
                <w:sz w:val="24"/>
                <w:szCs w:val="24"/>
              </w:rPr>
              <w:t>：</w:t>
            </w:r>
            <w:r>
              <w:rPr>
                <w:rFonts w:ascii="仿宋_GB2312" w:eastAsia="仿宋_GB2312" w:hint="eastAsia"/>
                <w:sz w:val="24"/>
                <w:szCs w:val="24"/>
              </w:rPr>
              <w:t>1.</w:t>
            </w:r>
            <w:r w:rsidR="002F4A35">
              <w:rPr>
                <w:rFonts w:ascii="仿宋_GB2312" w:eastAsia="仿宋_GB2312" w:hint="eastAsia"/>
                <w:sz w:val="24"/>
                <w:szCs w:val="24"/>
              </w:rPr>
              <w:t>机会成本的概念</w:t>
            </w:r>
          </w:p>
          <w:p w:rsidR="002F4A35" w:rsidRDefault="002F4A35" w:rsidP="005C36CB">
            <w:pPr>
              <w:pStyle w:val="a0"/>
              <w:spacing w:after="0" w:line="400" w:lineRule="exact"/>
              <w:ind w:firstLineChars="200" w:firstLine="480"/>
              <w:rPr>
                <w:rFonts w:ascii="仿宋_GB2312" w:eastAsia="仿宋_GB2312"/>
                <w:sz w:val="24"/>
                <w:szCs w:val="24"/>
              </w:rPr>
            </w:pPr>
            <w:r>
              <w:rPr>
                <w:rFonts w:ascii="仿宋_GB2312" w:eastAsia="仿宋_GB2312" w:hint="eastAsia"/>
                <w:sz w:val="24"/>
                <w:szCs w:val="24"/>
              </w:rPr>
              <w:t xml:space="preserve">              案例1：娜娜的选择</w:t>
            </w:r>
          </w:p>
          <w:p w:rsidR="002F4A35" w:rsidRDefault="002F4A35" w:rsidP="005C36CB">
            <w:pPr>
              <w:pStyle w:val="a0"/>
              <w:spacing w:after="0" w:line="40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FE0320">
              <w:rPr>
                <w:rFonts w:ascii="仿宋_GB2312" w:eastAsia="仿宋_GB2312" w:hint="eastAsia"/>
                <w:sz w:val="24"/>
                <w:szCs w:val="24"/>
              </w:rPr>
              <w:t xml:space="preserve">  2.</w:t>
            </w:r>
            <w:r>
              <w:rPr>
                <w:rFonts w:ascii="仿宋_GB2312" w:eastAsia="仿宋_GB2312" w:hint="eastAsia"/>
                <w:sz w:val="24"/>
                <w:szCs w:val="24"/>
              </w:rPr>
              <w:t>机会成本的应用</w:t>
            </w:r>
          </w:p>
          <w:p w:rsidR="002F4A35" w:rsidRDefault="002F4A35" w:rsidP="005C36CB">
            <w:pPr>
              <w:pStyle w:val="a0"/>
              <w:spacing w:after="0" w:line="400" w:lineRule="exact"/>
              <w:ind w:firstLineChars="200" w:firstLine="480"/>
              <w:rPr>
                <w:rFonts w:ascii="仿宋_GB2312" w:eastAsia="仿宋_GB2312"/>
                <w:sz w:val="24"/>
                <w:szCs w:val="24"/>
              </w:rPr>
            </w:pPr>
            <w:r>
              <w:rPr>
                <w:rFonts w:ascii="仿宋_GB2312" w:eastAsia="仿宋_GB2312" w:hint="eastAsia"/>
                <w:sz w:val="24"/>
                <w:szCs w:val="24"/>
              </w:rPr>
              <w:t xml:space="preserve">              案例2：赚了还是赔了</w:t>
            </w:r>
          </w:p>
          <w:p w:rsidR="002F4A35" w:rsidRDefault="002F4A35" w:rsidP="005C36CB">
            <w:pPr>
              <w:pStyle w:val="a0"/>
              <w:spacing w:after="0" w:line="40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FE0320">
              <w:rPr>
                <w:rFonts w:ascii="仿宋_GB2312" w:eastAsia="仿宋_GB2312" w:hint="eastAsia"/>
                <w:sz w:val="24"/>
                <w:szCs w:val="24"/>
              </w:rPr>
              <w:t xml:space="preserve">  3.</w:t>
            </w:r>
            <w:r>
              <w:rPr>
                <w:rFonts w:ascii="仿宋_GB2312" w:eastAsia="仿宋_GB2312" w:hint="eastAsia"/>
                <w:sz w:val="24"/>
                <w:szCs w:val="24"/>
              </w:rPr>
              <w:t>机会成本的启示</w:t>
            </w:r>
          </w:p>
          <w:p w:rsidR="002F4A35" w:rsidRDefault="002F4A35" w:rsidP="005C36CB">
            <w:pPr>
              <w:pStyle w:val="a0"/>
              <w:spacing w:after="0" w:line="400" w:lineRule="exact"/>
              <w:ind w:firstLineChars="200" w:firstLine="480"/>
              <w:rPr>
                <w:rFonts w:ascii="仿宋_GB2312" w:eastAsia="仿宋_GB2312"/>
                <w:sz w:val="24"/>
                <w:szCs w:val="24"/>
              </w:rPr>
            </w:pPr>
            <w:r>
              <w:rPr>
                <w:rFonts w:ascii="仿宋_GB2312" w:eastAsia="仿宋_GB2312" w:hint="eastAsia"/>
                <w:sz w:val="24"/>
                <w:szCs w:val="24"/>
              </w:rPr>
              <w:t xml:space="preserve">              视频1：我们的力量</w:t>
            </w:r>
          </w:p>
          <w:p w:rsidR="002F4A35" w:rsidRDefault="002F4A35" w:rsidP="005C36CB">
            <w:pPr>
              <w:pStyle w:val="a0"/>
              <w:spacing w:after="0" w:line="40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FE0320">
              <w:rPr>
                <w:rFonts w:ascii="仿宋_GB2312" w:eastAsia="仿宋_GB2312" w:hint="eastAsia"/>
                <w:sz w:val="24"/>
                <w:szCs w:val="24"/>
              </w:rPr>
              <w:t xml:space="preserve"> </w:t>
            </w:r>
            <w:r>
              <w:rPr>
                <w:rFonts w:ascii="仿宋_GB2312" w:eastAsia="仿宋_GB2312" w:hint="eastAsia"/>
                <w:sz w:val="24"/>
                <w:szCs w:val="24"/>
              </w:rPr>
              <w:t>视频2：职校女孩古慧晶</w:t>
            </w:r>
          </w:p>
          <w:p w:rsidR="00911B91" w:rsidRDefault="00911B91" w:rsidP="005C36CB">
            <w:pPr>
              <w:pStyle w:val="a0"/>
              <w:spacing w:after="0" w:line="400" w:lineRule="exact"/>
              <w:ind w:firstLineChars="200" w:firstLine="480"/>
              <w:rPr>
                <w:rFonts w:ascii="仿宋_GB2312" w:eastAsia="仿宋_GB2312"/>
                <w:sz w:val="24"/>
                <w:szCs w:val="24"/>
              </w:rPr>
            </w:pPr>
          </w:p>
          <w:p w:rsidR="00F5111B" w:rsidRPr="00F5111B" w:rsidRDefault="00FE0320" w:rsidP="00F5111B">
            <w:pPr>
              <w:adjustRightInd w:val="0"/>
              <w:snapToGrid w:val="0"/>
              <w:spacing w:line="400" w:lineRule="exact"/>
              <w:ind w:firstLineChars="100" w:firstLine="240"/>
              <w:rPr>
                <w:rFonts w:ascii="仿宋_GB2312" w:eastAsia="仿宋_GB2312"/>
              </w:rPr>
            </w:pPr>
            <w:r>
              <w:rPr>
                <w:rFonts w:ascii="仿宋_GB2312" w:eastAsia="仿宋_GB2312" w:hint="eastAsia"/>
                <w:sz w:val="24"/>
                <w:szCs w:val="24"/>
              </w:rPr>
              <w:lastRenderedPageBreak/>
              <w:t>（四）</w:t>
            </w:r>
            <w:r w:rsidR="002F4A35">
              <w:rPr>
                <w:rFonts w:ascii="仿宋_GB2312" w:eastAsia="仿宋_GB2312" w:hint="eastAsia"/>
                <w:sz w:val="24"/>
                <w:szCs w:val="24"/>
              </w:rPr>
              <w:t>课堂总结：</w:t>
            </w:r>
            <w:r w:rsidR="00F5111B">
              <w:rPr>
                <w:rFonts w:ascii="仿宋_GB2312" w:eastAsia="仿宋_GB2312" w:hint="eastAsia"/>
                <w:sz w:val="24"/>
                <w:szCs w:val="24"/>
              </w:rPr>
              <w:t>1.</w:t>
            </w:r>
            <w:r w:rsidR="00F5111B" w:rsidRPr="00F5111B">
              <w:rPr>
                <w:rFonts w:ascii="仿宋_GB2312" w:eastAsia="仿宋_GB2312" w:hint="eastAsia"/>
              </w:rPr>
              <w:t>机会成本是为了得到某种东西而放弃的其他东西的最大价值。</w:t>
            </w:r>
            <w:r w:rsidR="00F5111B">
              <w:rPr>
                <w:rFonts w:ascii="仿宋_GB2312" w:eastAsia="仿宋_GB2312" w:hint="eastAsia"/>
              </w:rPr>
              <w:t>2.</w:t>
            </w:r>
            <w:r w:rsidR="00F5111B" w:rsidRPr="00F5111B">
              <w:rPr>
                <w:rFonts w:ascii="仿宋_GB2312" w:eastAsia="仿宋_GB2312" w:hint="eastAsia"/>
                <w:sz w:val="24"/>
                <w:szCs w:val="24"/>
              </w:rPr>
              <w:t>机会成本存在的原因是资源的稀缺性，只要有选择就会存在机会成本。</w:t>
            </w:r>
            <w:r w:rsidR="00F5111B">
              <w:rPr>
                <w:rFonts w:ascii="仿宋_GB2312" w:eastAsia="仿宋_GB2312" w:hint="eastAsia"/>
              </w:rPr>
              <w:t>3.</w:t>
            </w:r>
            <w:r w:rsidR="00F5111B" w:rsidRPr="00F5111B">
              <w:rPr>
                <w:rFonts w:ascii="仿宋_GB2312" w:eastAsia="仿宋_GB2312" w:hint="eastAsia"/>
                <w:sz w:val="24"/>
                <w:szCs w:val="24"/>
              </w:rPr>
              <w:t xml:space="preserve">在决策时要考虑机会成本，权衡得与失，做出理性的选择。 </w:t>
            </w:r>
          </w:p>
          <w:p w:rsidR="00C85FAA" w:rsidRDefault="00FE0320" w:rsidP="00DF243A">
            <w:pPr>
              <w:pStyle w:val="a0"/>
              <w:spacing w:after="0" w:line="400" w:lineRule="exact"/>
              <w:ind w:firstLineChars="50" w:firstLine="120"/>
              <w:rPr>
                <w:rFonts w:ascii="仿宋_GB2312" w:eastAsia="仿宋_GB2312" w:hAnsi="黑体"/>
                <w:sz w:val="24"/>
                <w:szCs w:val="24"/>
              </w:rPr>
            </w:pPr>
            <w:r>
              <w:rPr>
                <w:rFonts w:ascii="仿宋_GB2312" w:eastAsia="仿宋_GB2312" w:hint="eastAsia"/>
                <w:sz w:val="24"/>
                <w:szCs w:val="24"/>
              </w:rPr>
              <w:t>（五）</w:t>
            </w:r>
            <w:r w:rsidR="002F4A35">
              <w:rPr>
                <w:rFonts w:ascii="仿宋_GB2312" w:eastAsia="仿宋_GB2312" w:hint="eastAsia"/>
                <w:sz w:val="24"/>
                <w:szCs w:val="24"/>
              </w:rPr>
              <w:t>课后拓展：组织学生辩论赛</w:t>
            </w:r>
            <w:r w:rsidR="005C36CB">
              <w:rPr>
                <w:rFonts w:ascii="仿宋_GB2312" w:eastAsia="仿宋_GB2312" w:hint="eastAsia"/>
                <w:sz w:val="24"/>
                <w:szCs w:val="24"/>
              </w:rPr>
              <w:t>，</w:t>
            </w:r>
            <w:r w:rsidR="005C36CB">
              <w:rPr>
                <w:rFonts w:ascii="仿宋_GB2312" w:eastAsia="仿宋_GB2312" w:hAnsi="黑体" w:hint="eastAsia"/>
                <w:sz w:val="24"/>
                <w:szCs w:val="24"/>
              </w:rPr>
              <w:t>辩论主题：</w:t>
            </w:r>
            <w:r w:rsidR="00885F02">
              <w:rPr>
                <w:rFonts w:ascii="仿宋_GB2312" w:eastAsia="仿宋_GB2312" w:hAnsi="黑体" w:hint="eastAsia"/>
                <w:sz w:val="24"/>
                <w:szCs w:val="24"/>
              </w:rPr>
              <w:t>中职</w:t>
            </w:r>
            <w:r w:rsidR="005C36CB" w:rsidRPr="00A40C70">
              <w:rPr>
                <w:rFonts w:ascii="仿宋_GB2312" w:eastAsia="仿宋_GB2312" w:hAnsi="黑体" w:hint="eastAsia"/>
                <w:sz w:val="24"/>
                <w:szCs w:val="24"/>
              </w:rPr>
              <w:t>毕业后应该工</w:t>
            </w:r>
          </w:p>
          <w:p w:rsidR="005A5597" w:rsidRPr="00C576E5" w:rsidRDefault="005C36CB" w:rsidP="00DF243A">
            <w:pPr>
              <w:pStyle w:val="a0"/>
              <w:spacing w:after="0" w:line="400" w:lineRule="exact"/>
              <w:ind w:firstLineChars="50" w:firstLine="120"/>
              <w:rPr>
                <w:rFonts w:ascii="仿宋_GB2312" w:eastAsia="仿宋_GB2312"/>
                <w:sz w:val="24"/>
                <w:szCs w:val="24"/>
              </w:rPr>
            </w:pPr>
            <w:r w:rsidRPr="00A40C70">
              <w:rPr>
                <w:rFonts w:ascii="仿宋_GB2312" w:eastAsia="仿宋_GB2312" w:hAnsi="黑体" w:hint="eastAsia"/>
                <w:sz w:val="24"/>
                <w:szCs w:val="24"/>
              </w:rPr>
              <w:t>作还是上大学？</w:t>
            </w:r>
          </w:p>
          <w:p w:rsidR="002267AE" w:rsidRPr="00C576E5" w:rsidRDefault="00C576E5" w:rsidP="00DF243A">
            <w:pPr>
              <w:spacing w:line="400" w:lineRule="exact"/>
              <w:rPr>
                <w:rFonts w:ascii="仿宋_GB2312" w:eastAsia="仿宋_GB2312"/>
                <w:sz w:val="24"/>
                <w:szCs w:val="24"/>
              </w:rPr>
            </w:pPr>
            <w:r w:rsidRPr="00C576E5">
              <w:rPr>
                <w:rFonts w:ascii="仿宋_GB2312" w:eastAsia="仿宋_GB2312" w:hint="eastAsia"/>
                <w:sz w:val="24"/>
                <w:szCs w:val="24"/>
              </w:rPr>
              <w:t>五、教学评价方法</w:t>
            </w:r>
          </w:p>
          <w:p w:rsidR="00CE4D81" w:rsidRDefault="00D03D8D" w:rsidP="00CE4D81">
            <w:pPr>
              <w:spacing w:line="400" w:lineRule="exact"/>
              <w:ind w:firstLine="480"/>
              <w:rPr>
                <w:rFonts w:ascii="仿宋_GB2312" w:eastAsia="仿宋_GB2312"/>
                <w:sz w:val="24"/>
                <w:szCs w:val="24"/>
              </w:rPr>
            </w:pPr>
            <w:r w:rsidRPr="00D03D8D">
              <w:rPr>
                <w:rFonts w:ascii="仿宋_GB2312" w:eastAsia="仿宋_GB2312" w:hint="eastAsia"/>
                <w:sz w:val="24"/>
                <w:szCs w:val="24"/>
              </w:rPr>
              <w:t>学生通过问卷星上的课后评价表对本节课在课前导学、教学实施、教学效果三个方面进行评价。</w:t>
            </w:r>
            <w:r w:rsidR="00CE4D81">
              <w:rPr>
                <w:rFonts w:ascii="仿宋_GB2312" w:eastAsia="仿宋_GB2312" w:hint="eastAsia"/>
                <w:sz w:val="24"/>
                <w:szCs w:val="24"/>
              </w:rPr>
              <w:t>听课教师教学质量测评表对教师本节课在教学内容、教学过程、教学方法、教学态度、辅导作业、教学效果六个方面的表现进行评价。</w:t>
            </w:r>
          </w:p>
          <w:p w:rsidR="004D4ECE" w:rsidRPr="002267AE" w:rsidRDefault="004D4ECE" w:rsidP="002267AE">
            <w:pPr>
              <w:rPr>
                <w:rFonts w:ascii="Times New Roman" w:eastAsia="仿宋_GB2312" w:hAnsi="Times New Roman" w:cs="Times New Roman"/>
                <w:bCs/>
                <w:sz w:val="24"/>
                <w:szCs w:val="24"/>
              </w:rPr>
            </w:pPr>
          </w:p>
        </w:tc>
      </w:tr>
      <w:tr w:rsidR="004D4ECE" w:rsidTr="00D22083">
        <w:trPr>
          <w:trHeight w:val="3059"/>
        </w:trPr>
        <w:tc>
          <w:tcPr>
            <w:tcW w:w="1743" w:type="dxa"/>
            <w:vAlign w:val="center"/>
          </w:tcPr>
          <w:p w:rsidR="004D4ECE" w:rsidRDefault="004D4ECE" w:rsidP="00D22083">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案例反思</w:t>
            </w:r>
          </w:p>
          <w:p w:rsidR="004D4ECE" w:rsidRDefault="004D4ECE" w:rsidP="00D22083">
            <w:pPr>
              <w:spacing w:line="560" w:lineRule="exact"/>
              <w:jc w:val="center"/>
              <w:rPr>
                <w:rFonts w:ascii="Times New Roman" w:eastAsia="仿宋_GB2312" w:hAnsi="Times New Roman" w:cs="Times New Roman"/>
                <w:b/>
                <w:bCs/>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300</w:t>
            </w:r>
            <w:r>
              <w:rPr>
                <w:rFonts w:ascii="Times New Roman" w:eastAsia="仿宋_GB2312" w:hAnsi="Times New Roman" w:cs="Times New Roman"/>
                <w:sz w:val="24"/>
                <w:szCs w:val="24"/>
              </w:rPr>
              <w:t>字左右）</w:t>
            </w:r>
          </w:p>
        </w:tc>
        <w:tc>
          <w:tcPr>
            <w:tcW w:w="7313" w:type="dxa"/>
          </w:tcPr>
          <w:p w:rsidR="004D4ECE" w:rsidRDefault="004D4ECE" w:rsidP="00D22083">
            <w:pPr>
              <w:spacing w:line="560" w:lineRule="exact"/>
              <w:rPr>
                <w:rFonts w:ascii="Times New Roman" w:eastAsia="仿宋_GB2312" w:hAnsi="Times New Roman" w:cs="Times New Roman"/>
                <w:bCs/>
                <w:sz w:val="24"/>
                <w:szCs w:val="24"/>
              </w:rPr>
            </w:pPr>
            <w:r>
              <w:rPr>
                <w:rFonts w:ascii="Times New Roman" w:eastAsia="仿宋_GB2312" w:hAnsi="Times New Roman" w:cs="Times New Roman"/>
                <w:bCs/>
                <w:sz w:val="24"/>
                <w:szCs w:val="24"/>
              </w:rPr>
              <w:t>（侧重说明思政教育实施要点、策略方法以及难点问题；陈述思政教育目标具体达成情况以及改进思路）</w:t>
            </w:r>
          </w:p>
          <w:p w:rsidR="004D4ECE" w:rsidRPr="00DF243A" w:rsidRDefault="00195CF4" w:rsidP="00DF243A">
            <w:pPr>
              <w:spacing w:line="400" w:lineRule="exact"/>
              <w:rPr>
                <w:rFonts w:ascii="仿宋_GB2312" w:eastAsia="仿宋_GB2312" w:hAnsi="宋体" w:cs="Times New Roman"/>
                <w:bCs/>
                <w:sz w:val="24"/>
                <w:szCs w:val="24"/>
              </w:rPr>
            </w:pPr>
            <w:r>
              <w:rPr>
                <w:rFonts w:ascii="Times New Roman" w:eastAsia="仿宋_GB2312" w:hAnsi="Times New Roman" w:cs="Times New Roman" w:hint="eastAsia"/>
                <w:bCs/>
                <w:sz w:val="24"/>
                <w:szCs w:val="24"/>
              </w:rPr>
              <w:t xml:space="preserve"> </w:t>
            </w:r>
            <w:r>
              <w:rPr>
                <w:rFonts w:ascii="Times New Roman" w:eastAsia="仿宋_GB2312" w:hAnsi="Times New Roman" w:cs="Times New Roman"/>
                <w:bCs/>
                <w:sz w:val="24"/>
                <w:szCs w:val="24"/>
              </w:rPr>
              <w:t xml:space="preserve">  </w:t>
            </w:r>
            <w:r w:rsidR="00E37301" w:rsidRPr="00DF243A">
              <w:rPr>
                <w:rFonts w:ascii="仿宋_GB2312" w:eastAsia="仿宋_GB2312" w:hAnsi="Times New Roman" w:cs="Times New Roman" w:hint="eastAsia"/>
                <w:bCs/>
                <w:sz w:val="24"/>
                <w:szCs w:val="24"/>
              </w:rPr>
              <w:t xml:space="preserve"> </w:t>
            </w:r>
            <w:r w:rsidRPr="00DF243A">
              <w:rPr>
                <w:rFonts w:ascii="仿宋_GB2312" w:eastAsia="仿宋_GB2312" w:hAnsi="宋体" w:cs="Times New Roman" w:hint="eastAsia"/>
                <w:bCs/>
                <w:sz w:val="24"/>
                <w:szCs w:val="24"/>
              </w:rPr>
              <w:t>经济学基础这门课程的思政教学需要春风化雨，潜移默化，而不是一味的简单说教。</w:t>
            </w:r>
            <w:r w:rsidR="007A1823">
              <w:rPr>
                <w:rFonts w:ascii="仿宋_GB2312" w:eastAsia="仿宋_GB2312" w:hAnsi="宋体" w:cs="Times New Roman" w:hint="eastAsia"/>
                <w:bCs/>
                <w:sz w:val="24"/>
                <w:szCs w:val="24"/>
              </w:rPr>
              <w:t>在</w:t>
            </w:r>
            <w:r w:rsidR="00220D0A">
              <w:rPr>
                <w:rFonts w:ascii="仿宋_GB2312" w:eastAsia="仿宋_GB2312" w:hAnsi="宋体" w:cs="Times New Roman" w:hint="eastAsia"/>
                <w:bCs/>
                <w:sz w:val="24"/>
                <w:szCs w:val="24"/>
              </w:rPr>
              <w:t>本次案例</w:t>
            </w:r>
            <w:r w:rsidR="007A1823">
              <w:rPr>
                <w:rFonts w:ascii="仿宋_GB2312" w:eastAsia="仿宋_GB2312" w:hAnsi="宋体" w:cs="Times New Roman" w:hint="eastAsia"/>
                <w:bCs/>
                <w:sz w:val="24"/>
                <w:szCs w:val="24"/>
              </w:rPr>
              <w:t>教学中教师运用</w:t>
            </w:r>
            <w:r w:rsidR="00981318">
              <w:rPr>
                <w:rFonts w:ascii="仿宋_GB2312" w:eastAsia="仿宋_GB2312" w:hAnsi="宋体" w:cs="Times New Roman" w:hint="eastAsia"/>
                <w:bCs/>
                <w:sz w:val="24"/>
                <w:szCs w:val="24"/>
              </w:rPr>
              <w:t>了</w:t>
            </w:r>
            <w:r w:rsidR="00220D0A">
              <w:rPr>
                <w:rFonts w:ascii="仿宋_GB2312" w:eastAsia="仿宋_GB2312" w:hAnsi="宋体" w:cs="Times New Roman" w:hint="eastAsia"/>
                <w:bCs/>
                <w:sz w:val="24"/>
                <w:szCs w:val="24"/>
              </w:rPr>
              <w:t>情景教学、案例分析、小组讨论等多种</w:t>
            </w:r>
            <w:r w:rsidR="007A1823">
              <w:rPr>
                <w:rFonts w:ascii="仿宋_GB2312" w:eastAsia="仿宋_GB2312" w:hAnsi="宋体" w:cs="Times New Roman" w:hint="eastAsia"/>
                <w:bCs/>
                <w:sz w:val="24"/>
                <w:szCs w:val="24"/>
              </w:rPr>
              <w:t>教学</w:t>
            </w:r>
            <w:r w:rsidR="00981318">
              <w:rPr>
                <w:rFonts w:ascii="仿宋_GB2312" w:eastAsia="仿宋_GB2312" w:hAnsi="宋体" w:cs="Times New Roman" w:hint="eastAsia"/>
                <w:bCs/>
                <w:sz w:val="24"/>
                <w:szCs w:val="24"/>
              </w:rPr>
              <w:t>策略</w:t>
            </w:r>
            <w:r w:rsidR="007A1823">
              <w:rPr>
                <w:rFonts w:ascii="仿宋_GB2312" w:eastAsia="仿宋_GB2312" w:hAnsi="宋体" w:cs="Times New Roman" w:hint="eastAsia"/>
                <w:bCs/>
                <w:sz w:val="24"/>
                <w:szCs w:val="24"/>
              </w:rPr>
              <w:t>，激发</w:t>
            </w:r>
            <w:r w:rsidR="001D1A35">
              <w:rPr>
                <w:rFonts w:ascii="仿宋_GB2312" w:eastAsia="仿宋_GB2312" w:hAnsi="宋体" w:cs="Times New Roman" w:hint="eastAsia"/>
                <w:bCs/>
                <w:sz w:val="24"/>
                <w:szCs w:val="24"/>
              </w:rPr>
              <w:t>了</w:t>
            </w:r>
            <w:r w:rsidR="007A1823">
              <w:rPr>
                <w:rFonts w:ascii="仿宋_GB2312" w:eastAsia="仿宋_GB2312" w:hAnsi="宋体" w:cs="Times New Roman" w:hint="eastAsia"/>
                <w:bCs/>
                <w:sz w:val="24"/>
                <w:szCs w:val="24"/>
              </w:rPr>
              <w:t>学生</w:t>
            </w:r>
            <w:r w:rsidR="00981318">
              <w:rPr>
                <w:rFonts w:ascii="仿宋_GB2312" w:eastAsia="仿宋_GB2312" w:hAnsi="宋体" w:cs="Times New Roman" w:hint="eastAsia"/>
                <w:bCs/>
                <w:sz w:val="24"/>
                <w:szCs w:val="24"/>
              </w:rPr>
              <w:t>学习</w:t>
            </w:r>
            <w:r w:rsidR="007A1823">
              <w:rPr>
                <w:rFonts w:ascii="仿宋_GB2312" w:eastAsia="仿宋_GB2312" w:hAnsi="宋体" w:cs="Times New Roman" w:hint="eastAsia"/>
                <w:bCs/>
                <w:sz w:val="24"/>
                <w:szCs w:val="24"/>
              </w:rPr>
              <w:t>兴趣，体会现实生活中的经济学，培养学生经济学思维。</w:t>
            </w:r>
            <w:r w:rsidR="001D1A35">
              <w:rPr>
                <w:rFonts w:ascii="仿宋_GB2312" w:eastAsia="仿宋_GB2312" w:hAnsi="宋体" w:cs="Times New Roman" w:hint="eastAsia"/>
                <w:bCs/>
                <w:sz w:val="24"/>
                <w:szCs w:val="24"/>
              </w:rPr>
              <w:t>教学过程中教师</w:t>
            </w:r>
            <w:r w:rsidR="007A1823">
              <w:rPr>
                <w:rFonts w:ascii="仿宋_GB2312" w:eastAsia="仿宋_GB2312" w:hAnsi="宋体" w:cs="Times New Roman" w:hint="eastAsia"/>
                <w:bCs/>
                <w:sz w:val="24"/>
                <w:szCs w:val="24"/>
              </w:rPr>
              <w:t>将思政素材和理论内容自然地融合渗透，在知识传授的同时形成对学生精神上的引领和塑造。</w:t>
            </w:r>
            <w:r w:rsidR="00220D0A">
              <w:rPr>
                <w:rFonts w:ascii="仿宋_GB2312" w:eastAsia="仿宋_GB2312" w:hAnsi="宋体" w:cs="Times New Roman" w:hint="eastAsia"/>
                <w:bCs/>
                <w:sz w:val="24"/>
                <w:szCs w:val="24"/>
              </w:rPr>
              <w:t>教学中存在的主要问题是</w:t>
            </w:r>
            <w:r w:rsidR="00981318">
              <w:rPr>
                <w:rFonts w:ascii="仿宋_GB2312" w:eastAsia="仿宋_GB2312" w:hAnsi="宋体" w:cs="Times New Roman" w:hint="eastAsia"/>
                <w:bCs/>
                <w:sz w:val="24"/>
                <w:szCs w:val="24"/>
              </w:rPr>
              <w:t>各思政内容之间的关联性不强，没有形成完善的思政体系。在今后的教学中，要</w:t>
            </w:r>
            <w:r w:rsidR="00CE4D81">
              <w:rPr>
                <w:rFonts w:ascii="仿宋_GB2312" w:eastAsia="仿宋_GB2312" w:hAnsi="宋体" w:cs="Times New Roman" w:hint="eastAsia"/>
                <w:bCs/>
                <w:sz w:val="24"/>
                <w:szCs w:val="24"/>
              </w:rPr>
              <w:t>注重</w:t>
            </w:r>
            <w:r w:rsidR="00220D0A">
              <w:rPr>
                <w:rFonts w:ascii="仿宋_GB2312" w:eastAsia="仿宋_GB2312" w:hAnsi="宋体" w:cs="Times New Roman" w:hint="eastAsia"/>
                <w:bCs/>
                <w:sz w:val="24"/>
                <w:szCs w:val="24"/>
              </w:rPr>
              <w:t>整</w:t>
            </w:r>
            <w:r w:rsidR="00981318">
              <w:rPr>
                <w:rFonts w:ascii="仿宋_GB2312" w:eastAsia="仿宋_GB2312" w:hAnsi="宋体" w:cs="Times New Roman" w:hint="eastAsia"/>
                <w:bCs/>
                <w:sz w:val="24"/>
                <w:szCs w:val="24"/>
              </w:rPr>
              <w:t>合经济学基础课程的思政元素，使经济学课程教学与思想政治理论课同向同行，形成协同效应。</w:t>
            </w:r>
          </w:p>
          <w:p w:rsidR="004D4ECE" w:rsidRDefault="004D4ECE" w:rsidP="00D22083">
            <w:pPr>
              <w:spacing w:line="560" w:lineRule="exact"/>
              <w:rPr>
                <w:rFonts w:ascii="Times New Roman" w:eastAsia="仿宋_GB2312" w:hAnsi="Times New Roman" w:cs="Times New Roman"/>
                <w:bCs/>
                <w:sz w:val="24"/>
                <w:szCs w:val="24"/>
              </w:rPr>
            </w:pPr>
          </w:p>
        </w:tc>
      </w:tr>
    </w:tbl>
    <w:p w:rsidR="004D4ECE" w:rsidRDefault="004D4ECE" w:rsidP="00E27974">
      <w:pPr>
        <w:spacing w:beforeLines="50" w:afterLines="50" w:line="560" w:lineRule="exact"/>
        <w:jc w:val="left"/>
        <w:rPr>
          <w:rFonts w:ascii="Times New Roman" w:eastAsia="仿宋_GB2312" w:hAnsi="Times New Roman" w:cs="Times New Roman"/>
          <w:sz w:val="24"/>
          <w:szCs w:val="24"/>
        </w:rPr>
      </w:pPr>
      <w:r>
        <w:rPr>
          <w:rFonts w:ascii="Times New Roman" w:eastAsia="黑体" w:hAnsi="Times New Roman" w:cs="Times New Roman"/>
          <w:sz w:val="32"/>
          <w:szCs w:val="32"/>
        </w:rPr>
        <w:t>三、相关电子材料</w:t>
      </w:r>
      <w:r>
        <w:rPr>
          <w:rFonts w:ascii="Times New Roman" w:eastAsia="仿宋_GB2312" w:hAnsi="Times New Roman" w:cs="Times New Roman"/>
          <w:sz w:val="24"/>
          <w:szCs w:val="24"/>
        </w:rPr>
        <w:t>（请逐项罗列）</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1"/>
        <w:gridCol w:w="5690"/>
      </w:tblGrid>
      <w:tr w:rsidR="004D4ECE" w:rsidTr="00C85FAA">
        <w:trPr>
          <w:trHeight w:val="739"/>
        </w:trPr>
        <w:tc>
          <w:tcPr>
            <w:tcW w:w="3371" w:type="dxa"/>
            <w:vAlign w:val="center"/>
          </w:tcPr>
          <w:p w:rsidR="004D4ECE" w:rsidRDefault="004D4ECE" w:rsidP="00D22083">
            <w:pPr>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5690" w:type="dxa"/>
            <w:vAlign w:val="center"/>
          </w:tcPr>
          <w:p w:rsidR="004D4ECE" w:rsidRDefault="004D4ECE" w:rsidP="00D22083">
            <w:pPr>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材料名称</w:t>
            </w:r>
          </w:p>
        </w:tc>
      </w:tr>
      <w:tr w:rsidR="004D4ECE" w:rsidTr="00C85FAA">
        <w:trPr>
          <w:trHeight w:val="559"/>
        </w:trPr>
        <w:tc>
          <w:tcPr>
            <w:tcW w:w="3371" w:type="dxa"/>
            <w:vAlign w:val="center"/>
          </w:tcPr>
          <w:p w:rsidR="004D4ECE" w:rsidRDefault="004D4ECE" w:rsidP="00D22083">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5690" w:type="dxa"/>
            <w:vAlign w:val="center"/>
          </w:tcPr>
          <w:p w:rsidR="004D4ECE" w:rsidRPr="00904963" w:rsidRDefault="00902863" w:rsidP="00D22083">
            <w:pPr>
              <w:spacing w:line="560" w:lineRule="exact"/>
              <w:jc w:val="center"/>
              <w:rPr>
                <w:rFonts w:ascii="仿宋_GB2312" w:eastAsia="仿宋_GB2312" w:hAnsi="Times New Roman" w:cs="Times New Roman"/>
                <w:sz w:val="24"/>
                <w:szCs w:val="24"/>
              </w:rPr>
            </w:pPr>
            <w:r w:rsidRPr="00904963">
              <w:rPr>
                <w:rFonts w:ascii="仿宋_GB2312" w:eastAsia="仿宋_GB2312" w:hAnsi="Times New Roman" w:cs="Times New Roman" w:hint="eastAsia"/>
                <w:sz w:val="24"/>
                <w:szCs w:val="24"/>
              </w:rPr>
              <w:t>教学设计</w:t>
            </w:r>
          </w:p>
        </w:tc>
      </w:tr>
      <w:tr w:rsidR="004D4ECE" w:rsidTr="00C85FAA">
        <w:trPr>
          <w:trHeight w:val="693"/>
        </w:trPr>
        <w:tc>
          <w:tcPr>
            <w:tcW w:w="3371" w:type="dxa"/>
            <w:vAlign w:val="center"/>
          </w:tcPr>
          <w:p w:rsidR="004D4ECE" w:rsidRDefault="004D4ECE" w:rsidP="00D22083">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5690" w:type="dxa"/>
            <w:vAlign w:val="center"/>
          </w:tcPr>
          <w:p w:rsidR="004D4ECE" w:rsidRPr="00904963" w:rsidRDefault="00902863" w:rsidP="00D22083">
            <w:pPr>
              <w:spacing w:line="560" w:lineRule="exact"/>
              <w:jc w:val="center"/>
              <w:rPr>
                <w:rFonts w:ascii="仿宋_GB2312" w:eastAsia="仿宋_GB2312" w:hAnsi="Times New Roman" w:cs="Times New Roman"/>
                <w:sz w:val="24"/>
                <w:szCs w:val="24"/>
              </w:rPr>
            </w:pPr>
            <w:r w:rsidRPr="00904963">
              <w:rPr>
                <w:rFonts w:ascii="仿宋_GB2312" w:eastAsia="仿宋_GB2312" w:hAnsi="Times New Roman" w:cs="Times New Roman" w:hint="eastAsia"/>
                <w:sz w:val="24"/>
                <w:szCs w:val="24"/>
              </w:rPr>
              <w:t>教学课件</w:t>
            </w:r>
          </w:p>
        </w:tc>
      </w:tr>
      <w:tr w:rsidR="004D4ECE" w:rsidTr="00C85FAA">
        <w:trPr>
          <w:trHeight w:val="693"/>
        </w:trPr>
        <w:tc>
          <w:tcPr>
            <w:tcW w:w="3371" w:type="dxa"/>
            <w:vAlign w:val="center"/>
          </w:tcPr>
          <w:p w:rsidR="004D4ECE" w:rsidRDefault="004D4ECE" w:rsidP="00D22083">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5690" w:type="dxa"/>
            <w:vAlign w:val="center"/>
          </w:tcPr>
          <w:p w:rsidR="004D4ECE" w:rsidRPr="00904963" w:rsidRDefault="004250A1" w:rsidP="00D22083">
            <w:pPr>
              <w:spacing w:line="560" w:lineRule="exact"/>
              <w:jc w:val="center"/>
              <w:rPr>
                <w:rFonts w:ascii="仿宋_GB2312" w:eastAsia="仿宋_GB2312" w:hAnsi="Times New Roman" w:cs="Times New Roman"/>
                <w:sz w:val="24"/>
                <w:szCs w:val="24"/>
              </w:rPr>
            </w:pPr>
            <w:r w:rsidRPr="00904963">
              <w:rPr>
                <w:rFonts w:ascii="仿宋_GB2312" w:eastAsia="仿宋_GB2312" w:hAnsi="Times New Roman" w:cs="Times New Roman" w:hint="eastAsia"/>
                <w:sz w:val="24"/>
                <w:szCs w:val="24"/>
              </w:rPr>
              <w:t>教学视频</w:t>
            </w:r>
          </w:p>
        </w:tc>
      </w:tr>
      <w:tr w:rsidR="004D4ECE" w:rsidTr="00C85FAA">
        <w:trPr>
          <w:trHeight w:val="693"/>
        </w:trPr>
        <w:tc>
          <w:tcPr>
            <w:tcW w:w="3371" w:type="dxa"/>
            <w:vAlign w:val="center"/>
          </w:tcPr>
          <w:p w:rsidR="004D4ECE" w:rsidRDefault="005D5034" w:rsidP="00D22083">
            <w:pPr>
              <w:spacing w:line="56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4</w:t>
            </w:r>
          </w:p>
        </w:tc>
        <w:tc>
          <w:tcPr>
            <w:tcW w:w="5690" w:type="dxa"/>
            <w:vAlign w:val="center"/>
          </w:tcPr>
          <w:p w:rsidR="004D4ECE" w:rsidRPr="00904963" w:rsidRDefault="001D1A35" w:rsidP="00D22083">
            <w:pPr>
              <w:spacing w:line="5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教学评价表</w:t>
            </w:r>
          </w:p>
        </w:tc>
      </w:tr>
      <w:tr w:rsidR="004D4ECE" w:rsidTr="00C85FAA">
        <w:trPr>
          <w:trHeight w:val="693"/>
        </w:trPr>
        <w:tc>
          <w:tcPr>
            <w:tcW w:w="3371" w:type="dxa"/>
            <w:vAlign w:val="center"/>
          </w:tcPr>
          <w:p w:rsidR="004D4ECE" w:rsidRDefault="001D1A35" w:rsidP="00D22083">
            <w:pPr>
              <w:spacing w:line="56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5</w:t>
            </w:r>
          </w:p>
        </w:tc>
        <w:tc>
          <w:tcPr>
            <w:tcW w:w="5690" w:type="dxa"/>
            <w:vAlign w:val="center"/>
          </w:tcPr>
          <w:p w:rsidR="004D4ECE" w:rsidRPr="001D1A35" w:rsidRDefault="001D1A35" w:rsidP="00D22083">
            <w:pPr>
              <w:spacing w:line="560" w:lineRule="exact"/>
              <w:jc w:val="center"/>
              <w:rPr>
                <w:rFonts w:ascii="仿宋_GB2312" w:eastAsia="仿宋_GB2312" w:hAnsi="Times New Roman" w:cs="Times New Roman"/>
                <w:sz w:val="24"/>
                <w:szCs w:val="24"/>
              </w:rPr>
            </w:pPr>
            <w:r w:rsidRPr="001D1A35">
              <w:rPr>
                <w:rFonts w:ascii="仿宋_GB2312" w:eastAsia="仿宋_GB2312" w:hAnsi="Times New Roman" w:cs="Times New Roman" w:hint="eastAsia"/>
                <w:sz w:val="24"/>
                <w:szCs w:val="24"/>
              </w:rPr>
              <w:t>相关佐证图片</w:t>
            </w:r>
          </w:p>
        </w:tc>
      </w:tr>
    </w:tbl>
    <w:p w:rsidR="004D4ECE" w:rsidRDefault="004D4ECE" w:rsidP="004D4ECE">
      <w:pPr>
        <w:spacing w:line="560" w:lineRule="exact"/>
        <w:rPr>
          <w:rFonts w:ascii="Times New Roman" w:eastAsia="仿宋_GB2312" w:hAnsi="Times New Roman" w:cs="Times New Roman"/>
          <w:sz w:val="24"/>
          <w:szCs w:val="24"/>
        </w:rPr>
      </w:pPr>
      <w:r>
        <w:rPr>
          <w:rFonts w:ascii="Times New Roman" w:eastAsia="仿宋_GB2312" w:hAnsi="Times New Roman" w:cs="Times New Roman"/>
        </w:rPr>
        <w:t>注：请将佐证材料上传到质量工程专栏，并提供网址和登录的用户名、密码，供专家评审时参考。</w:t>
      </w:r>
    </w:p>
    <w:p w:rsidR="004D4ECE" w:rsidRDefault="004D4ECE" w:rsidP="00E27974">
      <w:pPr>
        <w:spacing w:beforeLines="50" w:afterLines="50"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t>四、各级意见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688"/>
      </w:tblGrid>
      <w:tr w:rsidR="004D4ECE" w:rsidTr="00D22083">
        <w:trPr>
          <w:trHeight w:val="1892"/>
        </w:trPr>
        <w:tc>
          <w:tcPr>
            <w:tcW w:w="1368" w:type="dxa"/>
            <w:vAlign w:val="center"/>
          </w:tcPr>
          <w:p w:rsidR="004D4ECE" w:rsidRDefault="004D4ECE" w:rsidP="00D22083">
            <w:pPr>
              <w:pStyle w:val="1"/>
              <w:adjustRightInd w:val="0"/>
              <w:snapToGrid w:val="0"/>
              <w:spacing w:line="400" w:lineRule="exact"/>
              <w:ind w:firstLineChars="0" w:firstLine="0"/>
              <w:jc w:val="center"/>
              <w:rPr>
                <w:rFonts w:ascii="仿宋_GB2312" w:eastAsia="仿宋_GB2312" w:hAnsi="仿宋_GB2312" w:cs="仿宋_GB2312"/>
                <w:b/>
                <w:bCs/>
                <w:kern w:val="0"/>
                <w:sz w:val="24"/>
                <w:szCs w:val="24"/>
              </w:rPr>
            </w:pPr>
            <w:r>
              <w:rPr>
                <w:rFonts w:ascii="仿宋_GB2312" w:eastAsia="仿宋_GB2312" w:hAnsi="仿宋_GB2312" w:cs="仿宋_GB2312" w:hint="eastAsia"/>
                <w:sz w:val="24"/>
                <w:szCs w:val="24"/>
              </w:rPr>
              <w:t>案例负责人承诺</w:t>
            </w:r>
          </w:p>
        </w:tc>
        <w:tc>
          <w:tcPr>
            <w:tcW w:w="7688" w:type="dxa"/>
          </w:tcPr>
          <w:p w:rsidR="004D4ECE" w:rsidRDefault="004D4ECE" w:rsidP="00D22083">
            <w:pPr>
              <w:pStyle w:val="1"/>
              <w:snapToGrid w:val="0"/>
              <w:spacing w:line="400" w:lineRule="exact"/>
              <w:ind w:leftChars="228" w:left="479" w:firstLineChars="0" w:firstLine="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负责人保证所提供各项材料不存在思想性、科学性和规范性问题；</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负责人保证所使用的教学资源知识产权清晰，无侵权使用的情况；</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负责人保证所提供各项材料不涉及国家安全和保密的相关规定</w:t>
            </w:r>
            <w:r>
              <w:rPr>
                <w:rFonts w:ascii="Times New Roman" w:eastAsia="仿宋_GB2312" w:hAnsi="Times New Roman" w:cs="Times New Roman" w:hint="eastAsia"/>
                <w:kern w:val="0"/>
                <w:sz w:val="24"/>
                <w:szCs w:val="24"/>
              </w:rPr>
              <w:t>，</w:t>
            </w:r>
          </w:p>
          <w:p w:rsidR="004D4ECE" w:rsidRDefault="004D4ECE" w:rsidP="00D22083">
            <w:pPr>
              <w:pStyle w:val="1"/>
              <w:snapToGrid w:val="0"/>
              <w:spacing w:line="400" w:lineRule="exact"/>
              <w:ind w:firstLineChars="0" w:firstLine="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可以公开传播与使用。</w:t>
            </w:r>
          </w:p>
          <w:p w:rsidR="004D4ECE" w:rsidRDefault="004D4ECE" w:rsidP="00D22083">
            <w:pPr>
              <w:adjustRightInd w:val="0"/>
              <w:snapToGrid w:val="0"/>
              <w:spacing w:line="400" w:lineRule="exact"/>
              <w:ind w:rightChars="1200" w:right="2520" w:firstLineChars="200" w:firstLine="480"/>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负责人（签字）：</w:t>
            </w:r>
          </w:p>
          <w:p w:rsidR="004D4ECE" w:rsidRDefault="004D4ECE" w:rsidP="00D22083">
            <w:pPr>
              <w:pStyle w:val="1"/>
              <w:spacing w:line="400" w:lineRule="exact"/>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4D4ECE" w:rsidTr="00D22083">
        <w:tc>
          <w:tcPr>
            <w:tcW w:w="1368" w:type="dxa"/>
            <w:vAlign w:val="center"/>
          </w:tcPr>
          <w:p w:rsidR="004D4ECE" w:rsidRDefault="004D4ECE" w:rsidP="00D22083">
            <w:pPr>
              <w:pStyle w:val="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学校政治审查意见</w:t>
            </w:r>
          </w:p>
          <w:p w:rsidR="004D4ECE" w:rsidRDefault="004D4ECE" w:rsidP="00D22083">
            <w:pPr>
              <w:pStyle w:val="1"/>
              <w:spacing w:line="400" w:lineRule="exact"/>
              <w:ind w:firstLineChars="0" w:firstLine="0"/>
              <w:jc w:val="center"/>
              <w:rPr>
                <w:rFonts w:ascii="仿宋_GB2312" w:eastAsia="仿宋_GB2312" w:hAnsi="仿宋_GB2312" w:cs="仿宋_GB2312"/>
                <w:sz w:val="24"/>
                <w:szCs w:val="24"/>
              </w:rPr>
            </w:pPr>
          </w:p>
        </w:tc>
        <w:tc>
          <w:tcPr>
            <w:tcW w:w="7688" w:type="dxa"/>
          </w:tcPr>
          <w:p w:rsidR="004D4ECE" w:rsidRDefault="004D4ECE" w:rsidP="00D22083">
            <w:pPr>
              <w:pStyle w:val="1"/>
              <w:snapToGrid w:val="0"/>
              <w:spacing w:line="400" w:lineRule="exact"/>
              <w:ind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该案例内容及上传的申报材料无危害国家安全、涉密及其他不适宜公开传播的内容，思想导向正确，不存在思想性问题。</w:t>
            </w:r>
          </w:p>
          <w:p w:rsidR="004D4ECE" w:rsidRDefault="004D4ECE" w:rsidP="00D22083">
            <w:pPr>
              <w:pStyle w:val="1"/>
              <w:spacing w:line="400" w:lineRule="exact"/>
              <w:ind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该案例负责人政治立场坚定，遵纪守法，无违法违纪行为，不存在师德师风问题、学术不端等问题，五年内未出现过重大教学事故。</w:t>
            </w:r>
          </w:p>
          <w:p w:rsidR="004D4ECE" w:rsidRDefault="004D4ECE" w:rsidP="00E27974">
            <w:pPr>
              <w:pStyle w:val="1"/>
              <w:snapToGrid w:val="0"/>
              <w:spacing w:beforeLines="50" w:line="400" w:lineRule="exact"/>
              <w:ind w:rightChars="1200" w:right="2520" w:firstLine="480"/>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学校党委（党总支）（盖章）</w:t>
            </w:r>
          </w:p>
          <w:p w:rsidR="004D4ECE" w:rsidRDefault="004D4ECE" w:rsidP="00D22083">
            <w:pPr>
              <w:pStyle w:val="1"/>
              <w:spacing w:line="400" w:lineRule="exact"/>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4D4ECE" w:rsidTr="00D22083">
        <w:tc>
          <w:tcPr>
            <w:tcW w:w="1368" w:type="dxa"/>
            <w:vAlign w:val="center"/>
          </w:tcPr>
          <w:p w:rsidR="004D4ECE" w:rsidRDefault="004D4ECE" w:rsidP="00D22083">
            <w:pPr>
              <w:pStyle w:val="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所在学校推荐意见</w:t>
            </w:r>
          </w:p>
          <w:p w:rsidR="004D4ECE" w:rsidRDefault="004D4ECE" w:rsidP="00D22083">
            <w:pPr>
              <w:pStyle w:val="1"/>
              <w:spacing w:line="400" w:lineRule="exact"/>
              <w:ind w:firstLineChars="0" w:firstLine="0"/>
              <w:jc w:val="center"/>
              <w:rPr>
                <w:rFonts w:ascii="仿宋_GB2312" w:eastAsia="仿宋_GB2312" w:hAnsi="仿宋_GB2312" w:cs="仿宋_GB2312"/>
                <w:sz w:val="24"/>
                <w:szCs w:val="24"/>
              </w:rPr>
            </w:pPr>
          </w:p>
        </w:tc>
        <w:tc>
          <w:tcPr>
            <w:tcW w:w="7688" w:type="dxa"/>
          </w:tcPr>
          <w:p w:rsidR="004D4ECE" w:rsidRDefault="004D4ECE" w:rsidP="00D22083">
            <w:pPr>
              <w:spacing w:line="400" w:lineRule="exact"/>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授课教师不存在师德师风问题；学校进行择优申报推荐，并对案例有关信息及案例负责人填报的内容进行了认真核实，保证真实性。课堂所使用资源内容不存在思想性、科学性和规范性问题。</w:t>
            </w:r>
          </w:p>
          <w:p w:rsidR="004D4ECE" w:rsidRDefault="004D4ECE" w:rsidP="00D22083">
            <w:pPr>
              <w:spacing w:line="400" w:lineRule="exact"/>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同意推荐。</w:t>
            </w:r>
            <w:r>
              <w:rPr>
                <w:rFonts w:ascii="Times New Roman" w:eastAsia="仿宋_GB2312" w:hAnsi="Times New Roman" w:cs="Times New Roman"/>
                <w:color w:val="000000"/>
                <w:kern w:val="0"/>
                <w:sz w:val="22"/>
              </w:rPr>
              <w:t xml:space="preserve"> </w:t>
            </w:r>
          </w:p>
          <w:p w:rsidR="004D4ECE" w:rsidRDefault="004D4ECE" w:rsidP="00D22083">
            <w:pPr>
              <w:spacing w:line="400" w:lineRule="exact"/>
              <w:ind w:rightChars="1200" w:right="2520"/>
              <w:jc w:val="right"/>
              <w:rPr>
                <w:rFonts w:ascii="Times New Roman" w:eastAsia="仿宋_GB2312" w:hAnsi="Times New Roman" w:cs="Times New Roman"/>
                <w:kern w:val="0"/>
                <w:sz w:val="24"/>
                <w:szCs w:val="24"/>
              </w:rPr>
            </w:pPr>
          </w:p>
          <w:p w:rsidR="004D4ECE" w:rsidRDefault="004D4ECE" w:rsidP="00D22083">
            <w:pPr>
              <w:spacing w:line="400" w:lineRule="exact"/>
              <w:ind w:rightChars="1200" w:right="252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校长（签字）：</w:t>
            </w:r>
            <w:r>
              <w:rPr>
                <w:rFonts w:ascii="Times New Roman" w:eastAsia="仿宋_GB2312" w:hAnsi="Times New Roman" w:cs="Times New Roman"/>
                <w:kern w:val="0"/>
                <w:sz w:val="24"/>
                <w:szCs w:val="24"/>
              </w:rPr>
              <w:t xml:space="preserve">             </w:t>
            </w:r>
            <w:r>
              <w:rPr>
                <w:rFonts w:ascii="Times New Roman" w:eastAsia="仿宋_GB2312" w:hAnsi="Times New Roman" w:cs="Times New Roman"/>
                <w:sz w:val="24"/>
              </w:rPr>
              <w:t>单位名称（盖章）</w:t>
            </w:r>
          </w:p>
          <w:p w:rsidR="004D4ECE" w:rsidRDefault="004D4ECE" w:rsidP="00D22083">
            <w:pPr>
              <w:pStyle w:val="1"/>
              <w:spacing w:line="400" w:lineRule="exact"/>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r w:rsidR="004D4ECE" w:rsidTr="00D22083">
        <w:trPr>
          <w:trHeight w:val="2426"/>
        </w:trPr>
        <w:tc>
          <w:tcPr>
            <w:tcW w:w="1368" w:type="dxa"/>
            <w:vAlign w:val="center"/>
          </w:tcPr>
          <w:p w:rsidR="004D4ECE" w:rsidRDefault="004D4ECE" w:rsidP="00D22083">
            <w:pPr>
              <w:pStyle w:val="1"/>
              <w:spacing w:line="40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地市教育局意见</w:t>
            </w:r>
          </w:p>
        </w:tc>
        <w:tc>
          <w:tcPr>
            <w:tcW w:w="7688" w:type="dxa"/>
          </w:tcPr>
          <w:p w:rsidR="004D4ECE" w:rsidRDefault="004D4ECE" w:rsidP="00D22083">
            <w:pPr>
              <w:adjustRightInd w:val="0"/>
              <w:snapToGrid w:val="0"/>
              <w:spacing w:line="400" w:lineRule="exact"/>
              <w:ind w:rightChars="1200" w:right="2520"/>
              <w:jc w:val="right"/>
              <w:rPr>
                <w:rFonts w:ascii="Times New Roman" w:eastAsia="仿宋_GB2312" w:hAnsi="Times New Roman" w:cs="Times New Roman"/>
                <w:kern w:val="0"/>
                <w:sz w:val="24"/>
                <w:szCs w:val="24"/>
              </w:rPr>
            </w:pPr>
          </w:p>
          <w:p w:rsidR="004D4ECE" w:rsidRDefault="004D4ECE" w:rsidP="00D22083">
            <w:pPr>
              <w:adjustRightInd w:val="0"/>
              <w:snapToGrid w:val="0"/>
              <w:spacing w:line="400" w:lineRule="exact"/>
              <w:ind w:rightChars="1200" w:right="2520"/>
              <w:jc w:val="right"/>
              <w:rPr>
                <w:rFonts w:ascii="Times New Roman" w:eastAsia="仿宋_GB2312" w:hAnsi="Times New Roman" w:cs="Times New Roman"/>
                <w:kern w:val="0"/>
                <w:sz w:val="24"/>
                <w:szCs w:val="24"/>
              </w:rPr>
            </w:pPr>
          </w:p>
          <w:p w:rsidR="004D4ECE" w:rsidRDefault="004D4ECE" w:rsidP="00D22083">
            <w:pPr>
              <w:adjustRightInd w:val="0"/>
              <w:snapToGrid w:val="0"/>
              <w:spacing w:line="400" w:lineRule="exact"/>
              <w:ind w:rightChars="1200" w:right="2520"/>
              <w:jc w:val="right"/>
              <w:rPr>
                <w:rFonts w:ascii="Times New Roman" w:eastAsia="仿宋_GB2312" w:hAnsi="Times New Roman" w:cs="Times New Roman"/>
                <w:kern w:val="0"/>
                <w:sz w:val="24"/>
                <w:szCs w:val="24"/>
              </w:rPr>
            </w:pPr>
          </w:p>
          <w:p w:rsidR="004D4ECE" w:rsidRDefault="004D4ECE" w:rsidP="00D22083">
            <w:pPr>
              <w:adjustRightInd w:val="0"/>
              <w:snapToGrid w:val="0"/>
              <w:spacing w:line="400" w:lineRule="exact"/>
              <w:ind w:rightChars="1200" w:right="2520"/>
              <w:rPr>
                <w:rFonts w:ascii="Times New Roman" w:eastAsia="仿宋_GB2312" w:hAnsi="Times New Roman" w:cs="Times New Roman"/>
                <w:kern w:val="0"/>
                <w:sz w:val="24"/>
                <w:szCs w:val="24"/>
              </w:rPr>
            </w:pPr>
          </w:p>
          <w:p w:rsidR="004D4ECE" w:rsidRDefault="004D4ECE" w:rsidP="00D22083">
            <w:pPr>
              <w:adjustRightInd w:val="0"/>
              <w:snapToGrid w:val="0"/>
              <w:spacing w:line="400" w:lineRule="exact"/>
              <w:ind w:rightChars="1200" w:right="2520"/>
              <w:jc w:val="right"/>
              <w:rPr>
                <w:rFonts w:ascii="Times New Roman" w:eastAsia="仿宋_GB2312" w:hAnsi="Times New Roman" w:cs="Times New Roman"/>
                <w:kern w:val="0"/>
                <w:sz w:val="24"/>
                <w:szCs w:val="24"/>
              </w:rPr>
            </w:pPr>
            <w:r>
              <w:rPr>
                <w:rFonts w:ascii="Times New Roman" w:eastAsia="仿宋_GB2312" w:hAnsi="Times New Roman" w:cs="Times New Roman"/>
                <w:sz w:val="24"/>
              </w:rPr>
              <w:t>单位名称</w:t>
            </w:r>
            <w:r>
              <w:rPr>
                <w:rFonts w:ascii="Times New Roman" w:eastAsia="仿宋_GB2312" w:hAnsi="Times New Roman" w:cs="Times New Roman"/>
                <w:kern w:val="0"/>
                <w:sz w:val="24"/>
                <w:szCs w:val="24"/>
              </w:rPr>
              <w:t>（盖章）</w:t>
            </w:r>
          </w:p>
          <w:p w:rsidR="004D4ECE" w:rsidRDefault="004D4ECE" w:rsidP="00D22083">
            <w:pPr>
              <w:pStyle w:val="1"/>
              <w:spacing w:line="400" w:lineRule="exact"/>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rsidR="007A0BA1" w:rsidRDefault="007A0BA1" w:rsidP="004D4ECE"/>
    <w:sectPr w:rsidR="007A0BA1" w:rsidSect="007A0BA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8A2" w:rsidRDefault="00EA48A2" w:rsidP="004D4ECE">
      <w:r>
        <w:separator/>
      </w:r>
    </w:p>
  </w:endnote>
  <w:endnote w:type="continuationSeparator" w:id="0">
    <w:p w:rsidR="00EA48A2" w:rsidRDefault="00EA48A2" w:rsidP="004D4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hakuyoxingshu7000"/>
    <w:panose1 w:val="00000000000000000000"/>
    <w:charset w:val="86"/>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A1" w:rsidRDefault="00E27974">
    <w:pPr>
      <w:pStyle w:val="a8"/>
    </w:pPr>
    <w:r>
      <w:pict>
        <v:shapetype id="_x0000_t202" coordsize="21600,21600" o:spt="202" path="m,l,21600r21600,l21600,xe">
          <v:stroke joinstyle="miter"/>
          <v:path gradientshapeok="t" o:connecttype="rect"/>
        </v:shapetype>
        <v:shape id="文本框 4" o:spid="_x0000_s1025" type="#_x0000_t202" style="position:absolute;margin-left:624pt;margin-top:0;width:2in;height:2in;z-index:25165772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4250A1" w:rsidRDefault="004250A1">
                <w:pPr>
                  <w:pStyle w:val="a8"/>
                  <w:rPr>
                    <w:rFonts w:ascii="宋体" w:hAnsi="宋体" w:cs="宋体"/>
                    <w:sz w:val="28"/>
                    <w:szCs w:val="28"/>
                  </w:rPr>
                </w:pPr>
                <w:r>
                  <w:rPr>
                    <w:rFonts w:ascii="宋体" w:hAnsi="宋体" w:cs="宋体" w:hint="eastAsia"/>
                    <w:sz w:val="28"/>
                    <w:szCs w:val="28"/>
                  </w:rPr>
                  <w:t xml:space="preserve">— </w:t>
                </w:r>
                <w:r w:rsidR="00E2797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27974">
                  <w:rPr>
                    <w:rFonts w:ascii="宋体" w:hAnsi="宋体" w:cs="宋体" w:hint="eastAsia"/>
                    <w:sz w:val="28"/>
                    <w:szCs w:val="28"/>
                  </w:rPr>
                  <w:fldChar w:fldCharType="separate"/>
                </w:r>
                <w:r w:rsidR="00AF06E6">
                  <w:rPr>
                    <w:rFonts w:ascii="宋体" w:hAnsi="宋体" w:cs="宋体"/>
                    <w:noProof/>
                    <w:sz w:val="28"/>
                    <w:szCs w:val="28"/>
                  </w:rPr>
                  <w:t>1</w:t>
                </w:r>
                <w:r w:rsidR="00E2797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8A2" w:rsidRDefault="00EA48A2" w:rsidP="004D4ECE">
      <w:r>
        <w:separator/>
      </w:r>
    </w:p>
  </w:footnote>
  <w:footnote w:type="continuationSeparator" w:id="0">
    <w:p w:rsidR="00EA48A2" w:rsidRDefault="00EA48A2" w:rsidP="004D4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7F1"/>
    <w:multiLevelType w:val="hybridMultilevel"/>
    <w:tmpl w:val="11A098BC"/>
    <w:lvl w:ilvl="0" w:tplc="38765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C82F6B"/>
    <w:multiLevelType w:val="hybridMultilevel"/>
    <w:tmpl w:val="B85AC674"/>
    <w:lvl w:ilvl="0" w:tplc="95A2E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A704F"/>
    <w:multiLevelType w:val="hybridMultilevel"/>
    <w:tmpl w:val="DAE63F7A"/>
    <w:lvl w:ilvl="0" w:tplc="ACE437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2441A9"/>
    <w:multiLevelType w:val="hybridMultilevel"/>
    <w:tmpl w:val="4CE68EE6"/>
    <w:lvl w:ilvl="0" w:tplc="E092F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A841A18"/>
    <w:multiLevelType w:val="hybridMultilevel"/>
    <w:tmpl w:val="403E11D4"/>
    <w:lvl w:ilvl="0" w:tplc="D70EB27E">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981F84"/>
    <w:multiLevelType w:val="hybridMultilevel"/>
    <w:tmpl w:val="14242144"/>
    <w:lvl w:ilvl="0" w:tplc="ADB80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FD669B"/>
    <w:multiLevelType w:val="hybridMultilevel"/>
    <w:tmpl w:val="314EF744"/>
    <w:lvl w:ilvl="0" w:tplc="93D0F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3A15FE"/>
    <w:multiLevelType w:val="hybridMultilevel"/>
    <w:tmpl w:val="614E7C9C"/>
    <w:lvl w:ilvl="0" w:tplc="D91E06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67D7BDB"/>
    <w:multiLevelType w:val="hybridMultilevel"/>
    <w:tmpl w:val="EE700880"/>
    <w:lvl w:ilvl="0" w:tplc="61A2E10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017741"/>
    <w:multiLevelType w:val="hybridMultilevel"/>
    <w:tmpl w:val="660AFD0A"/>
    <w:lvl w:ilvl="0" w:tplc="CC5C7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1B6874"/>
    <w:multiLevelType w:val="hybridMultilevel"/>
    <w:tmpl w:val="436E5770"/>
    <w:lvl w:ilvl="0" w:tplc="6428A9C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E33F2B"/>
    <w:multiLevelType w:val="hybridMultilevel"/>
    <w:tmpl w:val="1608A7B4"/>
    <w:lvl w:ilvl="0" w:tplc="2C3687A6">
      <w:start w:val="1"/>
      <w:numFmt w:val="bullet"/>
      <w:lvlText w:val="•"/>
      <w:lvlJc w:val="left"/>
      <w:pPr>
        <w:tabs>
          <w:tab w:val="num" w:pos="720"/>
        </w:tabs>
        <w:ind w:left="720" w:hanging="360"/>
      </w:pPr>
      <w:rPr>
        <w:rFonts w:ascii="Arial" w:hAnsi="Arial" w:hint="default"/>
      </w:rPr>
    </w:lvl>
    <w:lvl w:ilvl="1" w:tplc="6908CA5A" w:tentative="1">
      <w:start w:val="1"/>
      <w:numFmt w:val="bullet"/>
      <w:lvlText w:val="•"/>
      <w:lvlJc w:val="left"/>
      <w:pPr>
        <w:tabs>
          <w:tab w:val="num" w:pos="1440"/>
        </w:tabs>
        <w:ind w:left="1440" w:hanging="360"/>
      </w:pPr>
      <w:rPr>
        <w:rFonts w:ascii="Arial" w:hAnsi="Arial" w:hint="default"/>
      </w:rPr>
    </w:lvl>
    <w:lvl w:ilvl="2" w:tplc="979CEB28" w:tentative="1">
      <w:start w:val="1"/>
      <w:numFmt w:val="bullet"/>
      <w:lvlText w:val="•"/>
      <w:lvlJc w:val="left"/>
      <w:pPr>
        <w:tabs>
          <w:tab w:val="num" w:pos="2160"/>
        </w:tabs>
        <w:ind w:left="2160" w:hanging="360"/>
      </w:pPr>
      <w:rPr>
        <w:rFonts w:ascii="Arial" w:hAnsi="Arial" w:hint="default"/>
      </w:rPr>
    </w:lvl>
    <w:lvl w:ilvl="3" w:tplc="DBDE78E0" w:tentative="1">
      <w:start w:val="1"/>
      <w:numFmt w:val="bullet"/>
      <w:lvlText w:val="•"/>
      <w:lvlJc w:val="left"/>
      <w:pPr>
        <w:tabs>
          <w:tab w:val="num" w:pos="2880"/>
        </w:tabs>
        <w:ind w:left="2880" w:hanging="360"/>
      </w:pPr>
      <w:rPr>
        <w:rFonts w:ascii="Arial" w:hAnsi="Arial" w:hint="default"/>
      </w:rPr>
    </w:lvl>
    <w:lvl w:ilvl="4" w:tplc="CD9455FE" w:tentative="1">
      <w:start w:val="1"/>
      <w:numFmt w:val="bullet"/>
      <w:lvlText w:val="•"/>
      <w:lvlJc w:val="left"/>
      <w:pPr>
        <w:tabs>
          <w:tab w:val="num" w:pos="3600"/>
        </w:tabs>
        <w:ind w:left="3600" w:hanging="360"/>
      </w:pPr>
      <w:rPr>
        <w:rFonts w:ascii="Arial" w:hAnsi="Arial" w:hint="default"/>
      </w:rPr>
    </w:lvl>
    <w:lvl w:ilvl="5" w:tplc="6F2ED0DC" w:tentative="1">
      <w:start w:val="1"/>
      <w:numFmt w:val="bullet"/>
      <w:lvlText w:val="•"/>
      <w:lvlJc w:val="left"/>
      <w:pPr>
        <w:tabs>
          <w:tab w:val="num" w:pos="4320"/>
        </w:tabs>
        <w:ind w:left="4320" w:hanging="360"/>
      </w:pPr>
      <w:rPr>
        <w:rFonts w:ascii="Arial" w:hAnsi="Arial" w:hint="default"/>
      </w:rPr>
    </w:lvl>
    <w:lvl w:ilvl="6" w:tplc="0BA4F4A4" w:tentative="1">
      <w:start w:val="1"/>
      <w:numFmt w:val="bullet"/>
      <w:lvlText w:val="•"/>
      <w:lvlJc w:val="left"/>
      <w:pPr>
        <w:tabs>
          <w:tab w:val="num" w:pos="5040"/>
        </w:tabs>
        <w:ind w:left="5040" w:hanging="360"/>
      </w:pPr>
      <w:rPr>
        <w:rFonts w:ascii="Arial" w:hAnsi="Arial" w:hint="default"/>
      </w:rPr>
    </w:lvl>
    <w:lvl w:ilvl="7" w:tplc="FC644C7E" w:tentative="1">
      <w:start w:val="1"/>
      <w:numFmt w:val="bullet"/>
      <w:lvlText w:val="•"/>
      <w:lvlJc w:val="left"/>
      <w:pPr>
        <w:tabs>
          <w:tab w:val="num" w:pos="5760"/>
        </w:tabs>
        <w:ind w:left="5760" w:hanging="360"/>
      </w:pPr>
      <w:rPr>
        <w:rFonts w:ascii="Arial" w:hAnsi="Arial" w:hint="default"/>
      </w:rPr>
    </w:lvl>
    <w:lvl w:ilvl="8" w:tplc="D364586A" w:tentative="1">
      <w:start w:val="1"/>
      <w:numFmt w:val="bullet"/>
      <w:lvlText w:val="•"/>
      <w:lvlJc w:val="left"/>
      <w:pPr>
        <w:tabs>
          <w:tab w:val="num" w:pos="6480"/>
        </w:tabs>
        <w:ind w:left="6480" w:hanging="360"/>
      </w:pPr>
      <w:rPr>
        <w:rFonts w:ascii="Arial" w:hAnsi="Arial" w:hint="default"/>
      </w:rPr>
    </w:lvl>
  </w:abstractNum>
  <w:abstractNum w:abstractNumId="12">
    <w:nsid w:val="1E7C2A26"/>
    <w:multiLevelType w:val="hybridMultilevel"/>
    <w:tmpl w:val="906E5F38"/>
    <w:lvl w:ilvl="0" w:tplc="39FA9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BE0E51"/>
    <w:multiLevelType w:val="hybridMultilevel"/>
    <w:tmpl w:val="41941A00"/>
    <w:lvl w:ilvl="0" w:tplc="E9F646B8">
      <w:start w:val="1"/>
      <w:numFmt w:val="japaneseCounting"/>
      <w:lvlText w:val="%1、"/>
      <w:lvlJc w:val="left"/>
      <w:pPr>
        <w:ind w:left="570" w:hanging="360"/>
      </w:pPr>
      <w:rPr>
        <w:rFonts w:ascii="仿宋_GB2312" w:eastAsia="仿宋_GB2312" w:hAnsi="Calibri" w:cs="Calibr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nsid w:val="22F00C32"/>
    <w:multiLevelType w:val="hybridMultilevel"/>
    <w:tmpl w:val="B08A46D6"/>
    <w:lvl w:ilvl="0" w:tplc="82C40EB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C0736D4"/>
    <w:multiLevelType w:val="hybridMultilevel"/>
    <w:tmpl w:val="19344412"/>
    <w:lvl w:ilvl="0" w:tplc="F6443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1A528A"/>
    <w:multiLevelType w:val="hybridMultilevel"/>
    <w:tmpl w:val="6E342F06"/>
    <w:lvl w:ilvl="0" w:tplc="8E3623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326AC2"/>
    <w:multiLevelType w:val="hybridMultilevel"/>
    <w:tmpl w:val="8B060692"/>
    <w:lvl w:ilvl="0" w:tplc="DF02C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AB4735"/>
    <w:multiLevelType w:val="hybridMultilevel"/>
    <w:tmpl w:val="8E68C9FA"/>
    <w:lvl w:ilvl="0" w:tplc="27D8E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76C699F"/>
    <w:multiLevelType w:val="hybridMultilevel"/>
    <w:tmpl w:val="A58ED386"/>
    <w:lvl w:ilvl="0" w:tplc="87646994">
      <w:start w:val="1"/>
      <w:numFmt w:val="japaneseCounting"/>
      <w:lvlText w:val="%1、"/>
      <w:lvlJc w:val="left"/>
      <w:pPr>
        <w:ind w:left="400" w:hanging="400"/>
      </w:pPr>
      <w:rPr>
        <w:rFonts w:hint="default"/>
      </w:rPr>
    </w:lvl>
    <w:lvl w:ilvl="1" w:tplc="42DEADB0">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445E8"/>
    <w:multiLevelType w:val="hybridMultilevel"/>
    <w:tmpl w:val="E15E7988"/>
    <w:lvl w:ilvl="0" w:tplc="5870479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91E5943"/>
    <w:multiLevelType w:val="hybridMultilevel"/>
    <w:tmpl w:val="5E020C54"/>
    <w:lvl w:ilvl="0" w:tplc="7038821E">
      <w:start w:val="1"/>
      <w:numFmt w:val="decimal"/>
      <w:lvlText w:val="%1、"/>
      <w:lvlJc w:val="left"/>
      <w:pPr>
        <w:ind w:left="1200" w:hanging="360"/>
      </w:pPr>
      <w:rPr>
        <w:rFonts w:ascii="仿宋_GB2312" w:eastAsia="仿宋_GB2312" w:hAnsi="Calibri" w:cs="Calibri"/>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54B57429"/>
    <w:multiLevelType w:val="hybridMultilevel"/>
    <w:tmpl w:val="104CA760"/>
    <w:lvl w:ilvl="0" w:tplc="F9560C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5CB1CE1"/>
    <w:multiLevelType w:val="hybridMultilevel"/>
    <w:tmpl w:val="EB9C7F50"/>
    <w:lvl w:ilvl="0" w:tplc="FA4862B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B0B7460"/>
    <w:multiLevelType w:val="hybridMultilevel"/>
    <w:tmpl w:val="C3D2E5FA"/>
    <w:lvl w:ilvl="0" w:tplc="85AEDDA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05158BF"/>
    <w:multiLevelType w:val="hybridMultilevel"/>
    <w:tmpl w:val="9488B604"/>
    <w:lvl w:ilvl="0" w:tplc="93ACBBC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81704F"/>
    <w:multiLevelType w:val="hybridMultilevel"/>
    <w:tmpl w:val="D63C6936"/>
    <w:lvl w:ilvl="0" w:tplc="27AC56A2">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1BF1BF5"/>
    <w:multiLevelType w:val="hybridMultilevel"/>
    <w:tmpl w:val="CA526122"/>
    <w:lvl w:ilvl="0" w:tplc="DA7442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5815472"/>
    <w:multiLevelType w:val="hybridMultilevel"/>
    <w:tmpl w:val="CB227128"/>
    <w:lvl w:ilvl="0" w:tplc="E3EA0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585761C"/>
    <w:multiLevelType w:val="hybridMultilevel"/>
    <w:tmpl w:val="FC9C7688"/>
    <w:lvl w:ilvl="0" w:tplc="1EEC9D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8E46C5"/>
    <w:multiLevelType w:val="hybridMultilevel"/>
    <w:tmpl w:val="8DC09160"/>
    <w:lvl w:ilvl="0" w:tplc="A5A09DC8">
      <w:start w:val="1"/>
      <w:numFmt w:val="bullet"/>
      <w:lvlText w:val="•"/>
      <w:lvlJc w:val="left"/>
      <w:pPr>
        <w:tabs>
          <w:tab w:val="num" w:pos="720"/>
        </w:tabs>
        <w:ind w:left="720" w:hanging="360"/>
      </w:pPr>
      <w:rPr>
        <w:rFonts w:ascii="Arial" w:hAnsi="Arial" w:hint="default"/>
      </w:rPr>
    </w:lvl>
    <w:lvl w:ilvl="1" w:tplc="6D7A4FE4">
      <w:numFmt w:val="bullet"/>
      <w:lvlText w:val="–"/>
      <w:lvlJc w:val="left"/>
      <w:pPr>
        <w:tabs>
          <w:tab w:val="num" w:pos="1440"/>
        </w:tabs>
        <w:ind w:left="1440" w:hanging="360"/>
      </w:pPr>
      <w:rPr>
        <w:rFonts w:ascii="Arial" w:hAnsi="Arial" w:hint="default"/>
      </w:rPr>
    </w:lvl>
    <w:lvl w:ilvl="2" w:tplc="32847908" w:tentative="1">
      <w:start w:val="1"/>
      <w:numFmt w:val="bullet"/>
      <w:lvlText w:val="•"/>
      <w:lvlJc w:val="left"/>
      <w:pPr>
        <w:tabs>
          <w:tab w:val="num" w:pos="2160"/>
        </w:tabs>
        <w:ind w:left="2160" w:hanging="360"/>
      </w:pPr>
      <w:rPr>
        <w:rFonts w:ascii="Arial" w:hAnsi="Arial" w:hint="default"/>
      </w:rPr>
    </w:lvl>
    <w:lvl w:ilvl="3" w:tplc="BF6623CA" w:tentative="1">
      <w:start w:val="1"/>
      <w:numFmt w:val="bullet"/>
      <w:lvlText w:val="•"/>
      <w:lvlJc w:val="left"/>
      <w:pPr>
        <w:tabs>
          <w:tab w:val="num" w:pos="2880"/>
        </w:tabs>
        <w:ind w:left="2880" w:hanging="360"/>
      </w:pPr>
      <w:rPr>
        <w:rFonts w:ascii="Arial" w:hAnsi="Arial" w:hint="default"/>
      </w:rPr>
    </w:lvl>
    <w:lvl w:ilvl="4" w:tplc="4F8AE3C2" w:tentative="1">
      <w:start w:val="1"/>
      <w:numFmt w:val="bullet"/>
      <w:lvlText w:val="•"/>
      <w:lvlJc w:val="left"/>
      <w:pPr>
        <w:tabs>
          <w:tab w:val="num" w:pos="3600"/>
        </w:tabs>
        <w:ind w:left="3600" w:hanging="360"/>
      </w:pPr>
      <w:rPr>
        <w:rFonts w:ascii="Arial" w:hAnsi="Arial" w:hint="default"/>
      </w:rPr>
    </w:lvl>
    <w:lvl w:ilvl="5" w:tplc="18F0006A" w:tentative="1">
      <w:start w:val="1"/>
      <w:numFmt w:val="bullet"/>
      <w:lvlText w:val="•"/>
      <w:lvlJc w:val="left"/>
      <w:pPr>
        <w:tabs>
          <w:tab w:val="num" w:pos="4320"/>
        </w:tabs>
        <w:ind w:left="4320" w:hanging="360"/>
      </w:pPr>
      <w:rPr>
        <w:rFonts w:ascii="Arial" w:hAnsi="Arial" w:hint="default"/>
      </w:rPr>
    </w:lvl>
    <w:lvl w:ilvl="6" w:tplc="1DDE1DBE" w:tentative="1">
      <w:start w:val="1"/>
      <w:numFmt w:val="bullet"/>
      <w:lvlText w:val="•"/>
      <w:lvlJc w:val="left"/>
      <w:pPr>
        <w:tabs>
          <w:tab w:val="num" w:pos="5040"/>
        </w:tabs>
        <w:ind w:left="5040" w:hanging="360"/>
      </w:pPr>
      <w:rPr>
        <w:rFonts w:ascii="Arial" w:hAnsi="Arial" w:hint="default"/>
      </w:rPr>
    </w:lvl>
    <w:lvl w:ilvl="7" w:tplc="62F48C66" w:tentative="1">
      <w:start w:val="1"/>
      <w:numFmt w:val="bullet"/>
      <w:lvlText w:val="•"/>
      <w:lvlJc w:val="left"/>
      <w:pPr>
        <w:tabs>
          <w:tab w:val="num" w:pos="5760"/>
        </w:tabs>
        <w:ind w:left="5760" w:hanging="360"/>
      </w:pPr>
      <w:rPr>
        <w:rFonts w:ascii="Arial" w:hAnsi="Arial" w:hint="default"/>
      </w:rPr>
    </w:lvl>
    <w:lvl w:ilvl="8" w:tplc="9EB64CAC" w:tentative="1">
      <w:start w:val="1"/>
      <w:numFmt w:val="bullet"/>
      <w:lvlText w:val="•"/>
      <w:lvlJc w:val="left"/>
      <w:pPr>
        <w:tabs>
          <w:tab w:val="num" w:pos="6480"/>
        </w:tabs>
        <w:ind w:left="6480" w:hanging="360"/>
      </w:pPr>
      <w:rPr>
        <w:rFonts w:ascii="Arial" w:hAnsi="Arial" w:hint="default"/>
      </w:rPr>
    </w:lvl>
  </w:abstractNum>
  <w:abstractNum w:abstractNumId="31">
    <w:nsid w:val="6D6C1D08"/>
    <w:multiLevelType w:val="hybridMultilevel"/>
    <w:tmpl w:val="8BA0E754"/>
    <w:lvl w:ilvl="0" w:tplc="C8283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9A79E0"/>
    <w:multiLevelType w:val="hybridMultilevel"/>
    <w:tmpl w:val="A4E21072"/>
    <w:lvl w:ilvl="0" w:tplc="B3822AC8">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3">
    <w:nsid w:val="760C6CEE"/>
    <w:multiLevelType w:val="hybridMultilevel"/>
    <w:tmpl w:val="E73A4A7A"/>
    <w:lvl w:ilvl="0" w:tplc="C31C98B6">
      <w:start w:val="1"/>
      <w:numFmt w:val="decimal"/>
      <w:lvlText w:val="%1、"/>
      <w:lvlJc w:val="left"/>
      <w:pPr>
        <w:ind w:left="1200" w:hanging="360"/>
      </w:pPr>
      <w:rPr>
        <w:rFonts w:ascii="仿宋_GB2312" w:eastAsia="仿宋_GB2312" w:hAnsi="Calibri" w:cs="Calibri"/>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76AD2CFE"/>
    <w:multiLevelType w:val="hybridMultilevel"/>
    <w:tmpl w:val="9550BEF2"/>
    <w:lvl w:ilvl="0" w:tplc="E34C7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2C0C28"/>
    <w:multiLevelType w:val="hybridMultilevel"/>
    <w:tmpl w:val="FAC02EEA"/>
    <w:lvl w:ilvl="0" w:tplc="48E2795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9557A22"/>
    <w:multiLevelType w:val="hybridMultilevel"/>
    <w:tmpl w:val="40EE75B2"/>
    <w:lvl w:ilvl="0" w:tplc="C786139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360C56"/>
    <w:multiLevelType w:val="hybridMultilevel"/>
    <w:tmpl w:val="679AEFD4"/>
    <w:lvl w:ilvl="0" w:tplc="FB8E05C2">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1"/>
  </w:num>
  <w:num w:numId="3">
    <w:abstractNumId w:val="29"/>
  </w:num>
  <w:num w:numId="4">
    <w:abstractNumId w:val="14"/>
  </w:num>
  <w:num w:numId="5">
    <w:abstractNumId w:val="2"/>
  </w:num>
  <w:num w:numId="6">
    <w:abstractNumId w:val="28"/>
  </w:num>
  <w:num w:numId="7">
    <w:abstractNumId w:val="23"/>
  </w:num>
  <w:num w:numId="8">
    <w:abstractNumId w:val="35"/>
  </w:num>
  <w:num w:numId="9">
    <w:abstractNumId w:val="9"/>
  </w:num>
  <w:num w:numId="10">
    <w:abstractNumId w:val="17"/>
  </w:num>
  <w:num w:numId="11">
    <w:abstractNumId w:val="0"/>
  </w:num>
  <w:num w:numId="12">
    <w:abstractNumId w:val="1"/>
  </w:num>
  <w:num w:numId="13">
    <w:abstractNumId w:val="12"/>
  </w:num>
  <w:num w:numId="14">
    <w:abstractNumId w:val="34"/>
  </w:num>
  <w:num w:numId="15">
    <w:abstractNumId w:val="18"/>
  </w:num>
  <w:num w:numId="16">
    <w:abstractNumId w:val="5"/>
  </w:num>
  <w:num w:numId="17">
    <w:abstractNumId w:val="6"/>
  </w:num>
  <w:num w:numId="18">
    <w:abstractNumId w:val="15"/>
  </w:num>
  <w:num w:numId="19">
    <w:abstractNumId w:val="31"/>
  </w:num>
  <w:num w:numId="20">
    <w:abstractNumId w:val="32"/>
  </w:num>
  <w:num w:numId="21">
    <w:abstractNumId w:val="19"/>
  </w:num>
  <w:num w:numId="22">
    <w:abstractNumId w:val="30"/>
  </w:num>
  <w:num w:numId="23">
    <w:abstractNumId w:val="11"/>
  </w:num>
  <w:num w:numId="24">
    <w:abstractNumId w:val="25"/>
  </w:num>
  <w:num w:numId="25">
    <w:abstractNumId w:val="10"/>
  </w:num>
  <w:num w:numId="26">
    <w:abstractNumId w:val="36"/>
  </w:num>
  <w:num w:numId="27">
    <w:abstractNumId w:val="7"/>
  </w:num>
  <w:num w:numId="28">
    <w:abstractNumId w:val="3"/>
  </w:num>
  <w:num w:numId="29">
    <w:abstractNumId w:val="8"/>
  </w:num>
  <w:num w:numId="30">
    <w:abstractNumId w:val="20"/>
  </w:num>
  <w:num w:numId="31">
    <w:abstractNumId w:val="26"/>
  </w:num>
  <w:num w:numId="32">
    <w:abstractNumId w:val="24"/>
  </w:num>
  <w:num w:numId="33">
    <w:abstractNumId w:val="16"/>
  </w:num>
  <w:num w:numId="34">
    <w:abstractNumId w:val="22"/>
  </w:num>
  <w:num w:numId="35">
    <w:abstractNumId w:val="37"/>
  </w:num>
  <w:num w:numId="36">
    <w:abstractNumId w:val="33"/>
  </w:num>
  <w:num w:numId="37">
    <w:abstractNumId w:val="4"/>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ECE"/>
    <w:rsid w:val="0000530C"/>
    <w:rsid w:val="0001157E"/>
    <w:rsid w:val="00022F17"/>
    <w:rsid w:val="000450F6"/>
    <w:rsid w:val="000C08E6"/>
    <w:rsid w:val="000E268D"/>
    <w:rsid w:val="000E4986"/>
    <w:rsid w:val="0012151C"/>
    <w:rsid w:val="00123650"/>
    <w:rsid w:val="00142B01"/>
    <w:rsid w:val="00174A7B"/>
    <w:rsid w:val="00190C37"/>
    <w:rsid w:val="00195CF4"/>
    <w:rsid w:val="001A2705"/>
    <w:rsid w:val="001D1A35"/>
    <w:rsid w:val="00201B8C"/>
    <w:rsid w:val="00203582"/>
    <w:rsid w:val="00212C62"/>
    <w:rsid w:val="00220D0A"/>
    <w:rsid w:val="002267AE"/>
    <w:rsid w:val="00284F68"/>
    <w:rsid w:val="002B42AC"/>
    <w:rsid w:val="002E5EC1"/>
    <w:rsid w:val="002F4A35"/>
    <w:rsid w:val="00300DBC"/>
    <w:rsid w:val="00305725"/>
    <w:rsid w:val="0032185E"/>
    <w:rsid w:val="00324943"/>
    <w:rsid w:val="003771A1"/>
    <w:rsid w:val="003C5CB8"/>
    <w:rsid w:val="003F3124"/>
    <w:rsid w:val="003F6222"/>
    <w:rsid w:val="003F729B"/>
    <w:rsid w:val="004250A1"/>
    <w:rsid w:val="00442050"/>
    <w:rsid w:val="004C2300"/>
    <w:rsid w:val="004D4ECE"/>
    <w:rsid w:val="00501A67"/>
    <w:rsid w:val="00510FD5"/>
    <w:rsid w:val="0052560A"/>
    <w:rsid w:val="00537D49"/>
    <w:rsid w:val="00560EFC"/>
    <w:rsid w:val="00597E8E"/>
    <w:rsid w:val="005A5597"/>
    <w:rsid w:val="005C36CB"/>
    <w:rsid w:val="005D5034"/>
    <w:rsid w:val="00670291"/>
    <w:rsid w:val="00674F63"/>
    <w:rsid w:val="006B40E3"/>
    <w:rsid w:val="007120A3"/>
    <w:rsid w:val="00754E15"/>
    <w:rsid w:val="0078011C"/>
    <w:rsid w:val="00796824"/>
    <w:rsid w:val="007A0BA1"/>
    <w:rsid w:val="007A1823"/>
    <w:rsid w:val="007D44B8"/>
    <w:rsid w:val="00815204"/>
    <w:rsid w:val="00851EE2"/>
    <w:rsid w:val="008626D8"/>
    <w:rsid w:val="00885F02"/>
    <w:rsid w:val="008A3106"/>
    <w:rsid w:val="008E04AF"/>
    <w:rsid w:val="00902863"/>
    <w:rsid w:val="00904963"/>
    <w:rsid w:val="009106CC"/>
    <w:rsid w:val="00911B91"/>
    <w:rsid w:val="00935D23"/>
    <w:rsid w:val="00963F07"/>
    <w:rsid w:val="00981318"/>
    <w:rsid w:val="00991AA6"/>
    <w:rsid w:val="009B06A5"/>
    <w:rsid w:val="00A319CF"/>
    <w:rsid w:val="00A64C73"/>
    <w:rsid w:val="00AC71DE"/>
    <w:rsid w:val="00AF06E6"/>
    <w:rsid w:val="00B25269"/>
    <w:rsid w:val="00B663F3"/>
    <w:rsid w:val="00BB12DC"/>
    <w:rsid w:val="00BC18E1"/>
    <w:rsid w:val="00BC23E8"/>
    <w:rsid w:val="00BE0E66"/>
    <w:rsid w:val="00C13571"/>
    <w:rsid w:val="00C31D76"/>
    <w:rsid w:val="00C576E5"/>
    <w:rsid w:val="00C85FAA"/>
    <w:rsid w:val="00CA32F0"/>
    <w:rsid w:val="00CA4D6C"/>
    <w:rsid w:val="00CA5D41"/>
    <w:rsid w:val="00CB2A3C"/>
    <w:rsid w:val="00CE3819"/>
    <w:rsid w:val="00CE4D81"/>
    <w:rsid w:val="00CF3783"/>
    <w:rsid w:val="00CF71B5"/>
    <w:rsid w:val="00D03D8D"/>
    <w:rsid w:val="00D16425"/>
    <w:rsid w:val="00D22083"/>
    <w:rsid w:val="00D348AB"/>
    <w:rsid w:val="00D67E67"/>
    <w:rsid w:val="00D77167"/>
    <w:rsid w:val="00DB2975"/>
    <w:rsid w:val="00DE3704"/>
    <w:rsid w:val="00DF243A"/>
    <w:rsid w:val="00E27974"/>
    <w:rsid w:val="00E37301"/>
    <w:rsid w:val="00EA48A2"/>
    <w:rsid w:val="00EC2B63"/>
    <w:rsid w:val="00EC59BB"/>
    <w:rsid w:val="00EE73E3"/>
    <w:rsid w:val="00F5111B"/>
    <w:rsid w:val="00F52F4E"/>
    <w:rsid w:val="00FB3D22"/>
    <w:rsid w:val="00FE0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4ECE"/>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rsid w:val="004D4ECE"/>
    <w:rPr>
      <w:vertAlign w:val="superscript"/>
    </w:rPr>
  </w:style>
  <w:style w:type="paragraph" w:customStyle="1" w:styleId="a5">
    <w:name w:val="公文一级标题"/>
    <w:basedOn w:val="a"/>
    <w:qFormat/>
    <w:rsid w:val="004D4ECE"/>
    <w:pPr>
      <w:spacing w:beforeLines="50" w:afterLines="50" w:line="560" w:lineRule="exact"/>
      <w:jc w:val="left"/>
    </w:pPr>
    <w:rPr>
      <w:rFonts w:ascii="仿宋" w:eastAsia="仿宋" w:hAnsi="仿宋"/>
      <w:b/>
      <w:bCs/>
      <w:sz w:val="32"/>
      <w:szCs w:val="32"/>
    </w:rPr>
  </w:style>
  <w:style w:type="paragraph" w:customStyle="1" w:styleId="1">
    <w:name w:val="列表段落1"/>
    <w:basedOn w:val="a"/>
    <w:uiPriority w:val="34"/>
    <w:qFormat/>
    <w:rsid w:val="004D4ECE"/>
    <w:pPr>
      <w:ind w:firstLineChars="200" w:firstLine="420"/>
    </w:pPr>
  </w:style>
  <w:style w:type="paragraph" w:customStyle="1" w:styleId="a6">
    <w:name w:val="无缩进正文"/>
    <w:basedOn w:val="a"/>
    <w:qFormat/>
    <w:rsid w:val="004D4ECE"/>
    <w:pPr>
      <w:spacing w:line="560" w:lineRule="exact"/>
    </w:pPr>
    <w:rPr>
      <w:rFonts w:ascii="Times New Roman" w:eastAsia="仿宋_GB2312" w:hAnsi="Times New Roman"/>
      <w:sz w:val="32"/>
    </w:rPr>
  </w:style>
  <w:style w:type="paragraph" w:customStyle="1" w:styleId="a7">
    <w:name w:val="公文正文"/>
    <w:basedOn w:val="a"/>
    <w:qFormat/>
    <w:rsid w:val="004D4ECE"/>
    <w:pPr>
      <w:spacing w:line="560" w:lineRule="exact"/>
      <w:ind w:firstLineChars="200" w:firstLine="640"/>
    </w:pPr>
    <w:rPr>
      <w:rFonts w:ascii="仿宋_GB2312" w:eastAsia="仿宋" w:hAnsi="Times New Roman"/>
      <w:sz w:val="32"/>
    </w:rPr>
  </w:style>
  <w:style w:type="paragraph" w:styleId="a8">
    <w:name w:val="footer"/>
    <w:basedOn w:val="a"/>
    <w:link w:val="Char"/>
    <w:rsid w:val="004D4ECE"/>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link w:val="a8"/>
    <w:rsid w:val="004D4ECE"/>
    <w:rPr>
      <w:rFonts w:ascii="Times New Roman" w:eastAsia="宋体" w:hAnsi="Times New Roman" w:cs="Times New Roman"/>
      <w:kern w:val="0"/>
      <w:sz w:val="18"/>
      <w:szCs w:val="18"/>
    </w:rPr>
  </w:style>
  <w:style w:type="paragraph" w:styleId="a9">
    <w:name w:val="footnote text"/>
    <w:basedOn w:val="a"/>
    <w:link w:val="Char0"/>
    <w:rsid w:val="004D4ECE"/>
    <w:pPr>
      <w:snapToGrid w:val="0"/>
      <w:jc w:val="left"/>
    </w:pPr>
    <w:rPr>
      <w:rFonts w:cs="Times New Roman"/>
      <w:kern w:val="0"/>
      <w:sz w:val="18"/>
      <w:szCs w:val="18"/>
    </w:rPr>
  </w:style>
  <w:style w:type="character" w:customStyle="1" w:styleId="Char0">
    <w:name w:val="脚注文本 Char"/>
    <w:link w:val="a9"/>
    <w:rsid w:val="004D4ECE"/>
    <w:rPr>
      <w:rFonts w:ascii="Calibri" w:eastAsia="宋体" w:hAnsi="Calibri" w:cs="Calibri"/>
      <w:sz w:val="18"/>
      <w:szCs w:val="18"/>
    </w:rPr>
  </w:style>
  <w:style w:type="paragraph" w:customStyle="1" w:styleId="aa">
    <w:name w:val="一级标题"/>
    <w:basedOn w:val="a"/>
    <w:next w:val="a7"/>
    <w:uiPriority w:val="1"/>
    <w:qFormat/>
    <w:rsid w:val="004D4ECE"/>
    <w:pPr>
      <w:spacing w:line="560" w:lineRule="exact"/>
      <w:ind w:firstLineChars="200" w:firstLine="640"/>
    </w:pPr>
    <w:rPr>
      <w:rFonts w:ascii="黑体" w:eastAsia="黑体" w:hAnsi="黑体"/>
      <w:sz w:val="32"/>
    </w:rPr>
  </w:style>
  <w:style w:type="paragraph" w:customStyle="1" w:styleId="ab">
    <w:name w:val="公文标题"/>
    <w:basedOn w:val="a"/>
    <w:next w:val="a6"/>
    <w:uiPriority w:val="2"/>
    <w:qFormat/>
    <w:rsid w:val="004D4ECE"/>
    <w:pPr>
      <w:spacing w:line="560" w:lineRule="exact"/>
      <w:jc w:val="center"/>
    </w:pPr>
    <w:rPr>
      <w:rFonts w:ascii="方正小标宋简体" w:eastAsia="方正小标宋简体" w:hAnsi="方正小标宋简体"/>
      <w:sz w:val="44"/>
    </w:rPr>
  </w:style>
  <w:style w:type="paragraph" w:styleId="ac">
    <w:name w:val="Body Text"/>
    <w:basedOn w:val="a"/>
    <w:link w:val="Char1"/>
    <w:uiPriority w:val="99"/>
    <w:semiHidden/>
    <w:unhideWhenUsed/>
    <w:rsid w:val="004D4ECE"/>
    <w:pPr>
      <w:spacing w:after="120"/>
    </w:pPr>
    <w:rPr>
      <w:rFonts w:cs="Times New Roman"/>
      <w:kern w:val="0"/>
      <w:sz w:val="20"/>
    </w:rPr>
  </w:style>
  <w:style w:type="character" w:customStyle="1" w:styleId="Char1">
    <w:name w:val="正文文本 Char"/>
    <w:link w:val="ac"/>
    <w:uiPriority w:val="99"/>
    <w:semiHidden/>
    <w:rsid w:val="004D4ECE"/>
    <w:rPr>
      <w:rFonts w:ascii="Calibri" w:eastAsia="宋体" w:hAnsi="Calibri" w:cs="Calibri"/>
      <w:szCs w:val="21"/>
    </w:rPr>
  </w:style>
  <w:style w:type="paragraph" w:styleId="a0">
    <w:name w:val="Body Text First Indent"/>
    <w:basedOn w:val="ac"/>
    <w:link w:val="Char2"/>
    <w:uiPriority w:val="99"/>
    <w:unhideWhenUsed/>
    <w:rsid w:val="004D4ECE"/>
    <w:pPr>
      <w:ind w:firstLineChars="100" w:firstLine="420"/>
    </w:pPr>
  </w:style>
  <w:style w:type="character" w:customStyle="1" w:styleId="Char2">
    <w:name w:val="正文首行缩进 Char"/>
    <w:basedOn w:val="Char1"/>
    <w:link w:val="a0"/>
    <w:uiPriority w:val="99"/>
    <w:rsid w:val="004D4ECE"/>
  </w:style>
  <w:style w:type="paragraph" w:styleId="ad">
    <w:name w:val="Normal (Web)"/>
    <w:basedOn w:val="a"/>
    <w:uiPriority w:val="99"/>
    <w:semiHidden/>
    <w:unhideWhenUsed/>
    <w:rsid w:val="00DE3704"/>
    <w:pPr>
      <w:widowControl/>
      <w:spacing w:before="100" w:beforeAutospacing="1" w:after="100" w:afterAutospacing="1"/>
      <w:jc w:val="left"/>
    </w:pPr>
    <w:rPr>
      <w:rFonts w:ascii="宋体" w:hAnsi="宋体" w:cs="宋体"/>
      <w:kern w:val="0"/>
      <w:sz w:val="24"/>
      <w:szCs w:val="24"/>
    </w:rPr>
  </w:style>
  <w:style w:type="paragraph" w:styleId="ae">
    <w:name w:val="header"/>
    <w:basedOn w:val="a"/>
    <w:link w:val="Char3"/>
    <w:uiPriority w:val="99"/>
    <w:unhideWhenUsed/>
    <w:rsid w:val="00D16425"/>
    <w:pPr>
      <w:pBdr>
        <w:bottom w:val="single" w:sz="6" w:space="1" w:color="auto"/>
      </w:pBdr>
      <w:tabs>
        <w:tab w:val="center" w:pos="4153"/>
        <w:tab w:val="right" w:pos="8306"/>
      </w:tabs>
      <w:snapToGrid w:val="0"/>
      <w:jc w:val="center"/>
    </w:pPr>
    <w:rPr>
      <w:rFonts w:cs="Times New Roman"/>
      <w:sz w:val="18"/>
      <w:szCs w:val="18"/>
    </w:rPr>
  </w:style>
  <w:style w:type="character" w:customStyle="1" w:styleId="Char3">
    <w:name w:val="页眉 Char"/>
    <w:link w:val="ae"/>
    <w:uiPriority w:val="99"/>
    <w:rsid w:val="00D16425"/>
    <w:rPr>
      <w:rFonts w:cs="Calibri"/>
      <w:kern w:val="2"/>
      <w:sz w:val="18"/>
      <w:szCs w:val="18"/>
    </w:rPr>
  </w:style>
  <w:style w:type="paragraph" w:styleId="af">
    <w:name w:val="List Paragraph"/>
    <w:aliases w:val="列表段落"/>
    <w:basedOn w:val="a"/>
    <w:uiPriority w:val="34"/>
    <w:qFormat/>
    <w:rsid w:val="00BC18E1"/>
    <w:pPr>
      <w:ind w:firstLineChars="200" w:firstLine="420"/>
    </w:pPr>
    <w:rPr>
      <w:rFonts w:ascii="等线" w:eastAsia="等线" w:hAnsi="等线" w:cs="Times New Roman"/>
      <w:szCs w:val="22"/>
    </w:rPr>
  </w:style>
  <w:style w:type="paragraph" w:styleId="af0">
    <w:name w:val="Balloon Text"/>
    <w:basedOn w:val="a"/>
    <w:link w:val="Char4"/>
    <w:uiPriority w:val="99"/>
    <w:semiHidden/>
    <w:unhideWhenUsed/>
    <w:rsid w:val="00174A7B"/>
    <w:rPr>
      <w:sz w:val="18"/>
      <w:szCs w:val="18"/>
    </w:rPr>
  </w:style>
  <w:style w:type="character" w:customStyle="1" w:styleId="Char4">
    <w:name w:val="批注框文本 Char"/>
    <w:basedOn w:val="a1"/>
    <w:link w:val="af0"/>
    <w:uiPriority w:val="99"/>
    <w:semiHidden/>
    <w:rsid w:val="00174A7B"/>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9239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53E543-7D3B-4A13-9761-9C91B2F4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28</cp:revision>
  <cp:lastPrinted>2021-10-10T02:32:00Z</cp:lastPrinted>
  <dcterms:created xsi:type="dcterms:W3CDTF">2021-10-09T23:27:00Z</dcterms:created>
  <dcterms:modified xsi:type="dcterms:W3CDTF">2021-10-14T01:58:00Z</dcterms:modified>
</cp:coreProperties>
</file>